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65F9" w14:textId="3B7DB2D4" w:rsidR="000F023C" w:rsidRPr="0020599F" w:rsidRDefault="000F023C" w:rsidP="000F023C">
      <w:pPr>
        <w:pStyle w:val="sanxden"/>
        <w:spacing w:line="276" w:lineRule="auto"/>
        <w:ind w:left="5760" w:firstLine="720"/>
        <w:rPr>
          <w:rStyle w:val="sden1"/>
          <w:rFonts w:ascii="Times New Roman" w:hAnsi="Times New Roman"/>
          <w:b/>
          <w:bCs/>
          <w:color w:val="auto"/>
          <w:sz w:val="24"/>
          <w:szCs w:val="24"/>
        </w:rPr>
      </w:pPr>
      <w:r w:rsidRPr="0020599F">
        <w:rPr>
          <w:rStyle w:val="sden1"/>
          <w:rFonts w:ascii="Times New Roman" w:hAnsi="Times New Roman"/>
          <w:b/>
          <w:bCs/>
          <w:color w:val="auto"/>
          <w:sz w:val="24"/>
          <w:szCs w:val="24"/>
          <w:specVanish w:val="0"/>
        </w:rPr>
        <w:t>Anexa la ordin</w:t>
      </w:r>
    </w:p>
    <w:p w14:paraId="06FAF2D8" w14:textId="77777777" w:rsidR="000F023C" w:rsidRPr="0020599F" w:rsidRDefault="000F023C" w:rsidP="00A62DBA">
      <w:pPr>
        <w:pStyle w:val="sanxden"/>
        <w:spacing w:line="276" w:lineRule="auto"/>
        <w:rPr>
          <w:rStyle w:val="sden1"/>
          <w:rFonts w:ascii="Times New Roman" w:hAnsi="Times New Roman"/>
          <w:b/>
          <w:bCs/>
          <w:color w:val="auto"/>
          <w:sz w:val="24"/>
          <w:szCs w:val="24"/>
        </w:rPr>
      </w:pPr>
    </w:p>
    <w:p w14:paraId="405BCB97" w14:textId="61CCC052" w:rsidR="00513BAF" w:rsidRPr="0020599F" w:rsidRDefault="00513BAF" w:rsidP="00A62DBA">
      <w:pPr>
        <w:pStyle w:val="sanxden"/>
        <w:spacing w:line="276" w:lineRule="auto"/>
        <w:rPr>
          <w:rStyle w:val="sanxbdy"/>
          <w:rFonts w:ascii="Times New Roman" w:hAnsi="Times New Roman"/>
          <w:b w:val="0"/>
          <w:bCs w:val="0"/>
          <w:color w:val="auto"/>
          <w:sz w:val="24"/>
          <w:szCs w:val="24"/>
        </w:rPr>
      </w:pPr>
      <w:r w:rsidRPr="0020599F">
        <w:rPr>
          <w:rStyle w:val="sden1"/>
          <w:rFonts w:ascii="Times New Roman" w:hAnsi="Times New Roman"/>
          <w:b/>
          <w:bCs/>
          <w:color w:val="auto"/>
          <w:sz w:val="24"/>
          <w:szCs w:val="24"/>
          <w:specVanish w:val="0"/>
        </w:rPr>
        <w:t>METODOLOGIE</w:t>
      </w:r>
    </w:p>
    <w:p w14:paraId="1C9E4277" w14:textId="77777777" w:rsidR="00513BAF" w:rsidRPr="0020599F" w:rsidRDefault="00513BAF" w:rsidP="00A62DBA">
      <w:pPr>
        <w:pStyle w:val="shdr"/>
        <w:spacing w:line="276" w:lineRule="auto"/>
        <w:ind w:left="0" w:right="0"/>
        <w:jc w:val="center"/>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de stabilire a tarifelor pentru serviciul de distribuţie a energiei electrice</w:t>
      </w:r>
    </w:p>
    <w:p w14:paraId="69EE13F3" w14:textId="77777777" w:rsidR="00513BAF" w:rsidRPr="0020599F" w:rsidRDefault="00513BAF" w:rsidP="00A62DBA">
      <w:pPr>
        <w:autoSpaceDE/>
        <w:autoSpaceDN/>
        <w:spacing w:before="240" w:line="276" w:lineRule="auto"/>
        <w:jc w:val="both"/>
        <w:rPr>
          <w:rStyle w:val="spctbdy"/>
          <w:rFonts w:ascii="Times New Roman" w:hAnsi="Times New Roman"/>
          <w:color w:val="auto"/>
          <w:sz w:val="24"/>
          <w:szCs w:val="24"/>
          <w:u w:val="single"/>
        </w:rPr>
      </w:pPr>
      <w:r w:rsidRPr="0020599F">
        <w:rPr>
          <w:rStyle w:val="spctttl1"/>
          <w:rFonts w:ascii="Times New Roman" w:eastAsia="Times New Roman" w:hAnsi="Times New Roman"/>
          <w:color w:val="auto"/>
          <w:sz w:val="24"/>
          <w:szCs w:val="24"/>
          <w:u w:val="single"/>
        </w:rPr>
        <w:t>1.</w:t>
      </w:r>
      <w:r w:rsidRPr="0020599F">
        <w:rPr>
          <w:rFonts w:ascii="Times New Roman" w:eastAsia="Times New Roman" w:hAnsi="Times New Roman"/>
          <w:sz w:val="24"/>
          <w:szCs w:val="24"/>
          <w:u w:val="single"/>
          <w:shd w:val="clear" w:color="auto" w:fill="FFFFFF"/>
        </w:rPr>
        <w:t xml:space="preserve"> </w:t>
      </w:r>
      <w:r w:rsidRPr="0020599F">
        <w:rPr>
          <w:rStyle w:val="spctbdy"/>
          <w:rFonts w:ascii="Times New Roman" w:eastAsia="Times New Roman" w:hAnsi="Times New Roman"/>
          <w:b/>
          <w:color w:val="auto"/>
          <w:sz w:val="24"/>
          <w:szCs w:val="24"/>
          <w:u w:val="single"/>
        </w:rPr>
        <w:t>Scop</w:t>
      </w:r>
    </w:p>
    <w:p w14:paraId="6D8034EE" w14:textId="77777777" w:rsidR="00513BAF" w:rsidRPr="0020599F" w:rsidRDefault="00513BAF" w:rsidP="00A62DBA">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  </w:t>
      </w:r>
    </w:p>
    <w:p w14:paraId="6A7B7EA0" w14:textId="77777777" w:rsidR="00513BAF" w:rsidRPr="0020599F" w:rsidRDefault="00513BAF" w:rsidP="00A62DBA">
      <w:pPr>
        <w:pStyle w:val="ListParagraph"/>
        <w:numPr>
          <w:ilvl w:val="0"/>
          <w:numId w:val="9"/>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Prezenta metodologie stabileşte modul de determinare a veniturilor reglementate și de calcul al tarifelor reglementate pentru serviciul de distribuţie prestat de operatorii de distribuţie concesionari.</w:t>
      </w:r>
    </w:p>
    <w:p w14:paraId="1EB5BD2F" w14:textId="77777777" w:rsidR="00513BAF" w:rsidRPr="0020599F" w:rsidRDefault="00513BAF" w:rsidP="00A62DBA">
      <w:pPr>
        <w:pStyle w:val="ListParagraph"/>
        <w:numPr>
          <w:ilvl w:val="0"/>
          <w:numId w:val="9"/>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Metoda de reglementare adoptată este de tip „coş de tarife plafon“.</w:t>
      </w:r>
    </w:p>
    <w:p w14:paraId="3D276D9F" w14:textId="77777777" w:rsidR="00513BAF" w:rsidRPr="0020599F" w:rsidRDefault="00513BAF" w:rsidP="00A62DBA">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2 </w:t>
      </w:r>
    </w:p>
    <w:p w14:paraId="2CA5336C" w14:textId="77777777" w:rsidR="00513BAF" w:rsidRPr="0020599F" w:rsidRDefault="00513BAF" w:rsidP="00A62DBA">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Aplicarea acestui tip de reglementare stimulativă asigură:</w:t>
      </w:r>
    </w:p>
    <w:p w14:paraId="58B274B9"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un mediu de reglementare eficient;</w:t>
      </w:r>
    </w:p>
    <w:p w14:paraId="5134C9C7"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o alocare echitabilă a câştigurilor rezultate prin creşterea eficienţei peste ţintele stabilite de Autoritatea Națională de Reglementare în Domeniul Energiei, între operatorul de distribuţie şi beneficiarii serviciului de distribuţie;</w:t>
      </w:r>
    </w:p>
    <w:p w14:paraId="712DB8B2"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bookmarkStart w:id="0" w:name="_Hlk163743927"/>
      <w:r w:rsidRPr="0020599F">
        <w:rPr>
          <w:rFonts w:ascii="Times New Roman" w:hAnsi="Times New Roman" w:cs="Times New Roman"/>
          <w:sz w:val="24"/>
          <w:szCs w:val="24"/>
        </w:rPr>
        <w:t>recuperarea de către operatorii de distribuţie a costurilor justificate economic, care corespund costurilor unui operator de distribuţie eficient şi comparabil din punct de vedere structural</w:t>
      </w:r>
      <w:bookmarkEnd w:id="0"/>
      <w:r w:rsidRPr="0020599F">
        <w:rPr>
          <w:rStyle w:val="slitbdy"/>
          <w:rFonts w:ascii="Times New Roman" w:eastAsia="Times New Roman" w:hAnsi="Times New Roman" w:cs="Times New Roman"/>
          <w:color w:val="auto"/>
          <w:sz w:val="24"/>
          <w:szCs w:val="24"/>
        </w:rPr>
        <w:t>;</w:t>
      </w:r>
    </w:p>
    <w:p w14:paraId="021389F7"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funcţionarea efectivă şi eficientă a societăţilor de distribuţie;</w:t>
      </w:r>
    </w:p>
    <w:p w14:paraId="42A0819A"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prevenirea abuzului de poziţie dominantă a operatorului de distribuţie;</w:t>
      </w:r>
    </w:p>
    <w:p w14:paraId="2298C59E"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promovarea investiţiilor eficiente în reţeaua de distribuţie a energiei electrice;</w:t>
      </w:r>
    </w:p>
    <w:p w14:paraId="59E2129E"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promovarea unor practici eficiente de exploatare şi mentenanţă a reţelei de distribuţie a energiei electrice;</w:t>
      </w:r>
    </w:p>
    <w:p w14:paraId="50F11788"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folosirea eficientă a infrastructurii existente;</w:t>
      </w:r>
    </w:p>
    <w:p w14:paraId="4C2097F8"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operarea în condiţii de siguranţă a reţelei de distribuţie;</w:t>
      </w:r>
    </w:p>
    <w:p w14:paraId="1972DD96"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îmbunătăţirea calităţii serviciului de distribuţie;</w:t>
      </w:r>
    </w:p>
    <w:p w14:paraId="66AB8AD2" w14:textId="77777777" w:rsidR="00513BAF" w:rsidRPr="0020599F" w:rsidRDefault="00513BAF" w:rsidP="00A62DBA">
      <w:pPr>
        <w:pStyle w:val="ListParagraph"/>
        <w:numPr>
          <w:ilvl w:val="0"/>
          <w:numId w:val="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o abordare transparentă privind procesul de reglementare.</w:t>
      </w:r>
    </w:p>
    <w:p w14:paraId="5DF9977E" w14:textId="77777777" w:rsidR="00513BAF" w:rsidRPr="0020599F" w:rsidRDefault="00513BAF" w:rsidP="00A62DBA">
      <w:pPr>
        <w:autoSpaceDE/>
        <w:autoSpaceDN/>
        <w:spacing w:line="276" w:lineRule="auto"/>
        <w:jc w:val="both"/>
        <w:rPr>
          <w:rStyle w:val="spctbdy"/>
          <w:rFonts w:ascii="Times New Roman" w:hAnsi="Times New Roman"/>
          <w:color w:val="auto"/>
          <w:sz w:val="24"/>
          <w:szCs w:val="24"/>
          <w:u w:val="single"/>
        </w:rPr>
      </w:pPr>
      <w:r w:rsidRPr="0020599F">
        <w:rPr>
          <w:rStyle w:val="spctttl1"/>
          <w:rFonts w:ascii="Times New Roman" w:eastAsia="Times New Roman" w:hAnsi="Times New Roman"/>
          <w:color w:val="auto"/>
          <w:sz w:val="24"/>
          <w:szCs w:val="24"/>
          <w:u w:val="single"/>
        </w:rPr>
        <w:t>2.</w:t>
      </w:r>
      <w:r w:rsidRPr="0020599F">
        <w:rPr>
          <w:rFonts w:ascii="Times New Roman" w:eastAsia="Times New Roman" w:hAnsi="Times New Roman"/>
          <w:sz w:val="24"/>
          <w:szCs w:val="24"/>
          <w:u w:val="single"/>
          <w:shd w:val="clear" w:color="auto" w:fill="FFFFFF"/>
        </w:rPr>
        <w:t xml:space="preserve"> </w:t>
      </w:r>
      <w:r w:rsidRPr="0020599F">
        <w:rPr>
          <w:rStyle w:val="spctbdy"/>
          <w:rFonts w:ascii="Times New Roman" w:eastAsia="Times New Roman" w:hAnsi="Times New Roman"/>
          <w:b/>
          <w:color w:val="auto"/>
          <w:sz w:val="24"/>
          <w:szCs w:val="24"/>
          <w:u w:val="single"/>
        </w:rPr>
        <w:t>Domeniu de aplicare</w:t>
      </w:r>
    </w:p>
    <w:p w14:paraId="4B35AA9E" w14:textId="77777777" w:rsidR="00513BAF" w:rsidRPr="0020599F" w:rsidRDefault="00513BAF" w:rsidP="00A62DBA">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3 </w:t>
      </w:r>
    </w:p>
    <w:p w14:paraId="64DF542D" w14:textId="77777777" w:rsidR="00513BAF" w:rsidRPr="0020599F" w:rsidRDefault="00513BAF" w:rsidP="00A62DBA">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Metodologia este utilizată de către:</w:t>
      </w:r>
    </w:p>
    <w:p w14:paraId="66AD27F3" w14:textId="7AD15EF2" w:rsidR="00513BAF" w:rsidRPr="0020599F" w:rsidRDefault="00513BAF" w:rsidP="00A62DBA">
      <w:pPr>
        <w:pStyle w:val="ListParagraph"/>
        <w:numPr>
          <w:ilvl w:val="0"/>
          <w:numId w:val="8"/>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operatorii de distribuţie a energiei electrice</w:t>
      </w:r>
      <w:r w:rsidR="005D44BC" w:rsidRPr="0020599F">
        <w:rPr>
          <w:rStyle w:val="slitbdy"/>
          <w:rFonts w:ascii="Times New Roman" w:eastAsia="Times New Roman" w:hAnsi="Times New Roman" w:cs="Times New Roman"/>
          <w:color w:val="auto"/>
          <w:sz w:val="24"/>
          <w:szCs w:val="24"/>
        </w:rPr>
        <w:t xml:space="preserve"> concesionari</w:t>
      </w:r>
      <w:r w:rsidRPr="0020599F">
        <w:rPr>
          <w:rStyle w:val="slitbdy"/>
          <w:rFonts w:ascii="Times New Roman" w:eastAsia="Times New Roman" w:hAnsi="Times New Roman" w:cs="Times New Roman"/>
          <w:color w:val="auto"/>
          <w:sz w:val="24"/>
          <w:szCs w:val="24"/>
        </w:rPr>
        <w:t xml:space="preserve">, pentru </w:t>
      </w:r>
      <w:bookmarkStart w:id="1" w:name="_Hlk171417536"/>
      <w:r w:rsidRPr="0020599F">
        <w:rPr>
          <w:rStyle w:val="slitbdy"/>
          <w:rFonts w:ascii="Times New Roman" w:eastAsia="Times New Roman" w:hAnsi="Times New Roman" w:cs="Times New Roman"/>
          <w:color w:val="auto"/>
          <w:sz w:val="24"/>
          <w:szCs w:val="24"/>
        </w:rPr>
        <w:t>fundamentarea</w:t>
      </w:r>
      <w:bookmarkEnd w:id="1"/>
      <w:r w:rsidRPr="0020599F">
        <w:rPr>
          <w:rFonts w:ascii="Times New Roman" w:eastAsia="Times New Roman" w:hAnsi="Times New Roman" w:cs="Times New Roman"/>
          <w:sz w:val="24"/>
          <w:szCs w:val="24"/>
        </w:rPr>
        <w:t xml:space="preserve"> </w:t>
      </w:r>
      <w:r w:rsidRPr="0020599F">
        <w:rPr>
          <w:rStyle w:val="slitbdy"/>
          <w:rFonts w:ascii="Times New Roman" w:eastAsia="Times New Roman" w:hAnsi="Times New Roman" w:cs="Times New Roman"/>
          <w:color w:val="auto"/>
          <w:sz w:val="24"/>
          <w:szCs w:val="24"/>
        </w:rPr>
        <w:t xml:space="preserve">veniturilor reglementate, </w:t>
      </w:r>
      <w:bookmarkStart w:id="2" w:name="_Hlk171417546"/>
      <w:r w:rsidRPr="0020599F">
        <w:rPr>
          <w:rStyle w:val="slitbdy"/>
          <w:rFonts w:ascii="Times New Roman" w:eastAsia="Times New Roman" w:hAnsi="Times New Roman" w:cs="Times New Roman"/>
          <w:color w:val="auto"/>
          <w:sz w:val="24"/>
          <w:szCs w:val="24"/>
        </w:rPr>
        <w:t xml:space="preserve">stabilirea şi aplicarea </w:t>
      </w:r>
      <w:bookmarkEnd w:id="2"/>
      <w:r w:rsidRPr="0020599F">
        <w:rPr>
          <w:rStyle w:val="slitbdy"/>
          <w:rFonts w:ascii="Times New Roman" w:eastAsia="Times New Roman" w:hAnsi="Times New Roman" w:cs="Times New Roman"/>
          <w:color w:val="auto"/>
          <w:sz w:val="24"/>
          <w:szCs w:val="24"/>
        </w:rPr>
        <w:t>tarifelor de distribuţie din cadrul fiecărei perioade de reglementare;</w:t>
      </w:r>
    </w:p>
    <w:p w14:paraId="1BE27ACF" w14:textId="77777777" w:rsidR="00513BAF" w:rsidRPr="0020599F" w:rsidRDefault="00513BAF" w:rsidP="00A62DBA">
      <w:pPr>
        <w:pStyle w:val="ListParagraph"/>
        <w:numPr>
          <w:ilvl w:val="0"/>
          <w:numId w:val="8"/>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Autoritatea Națională de Reglementare în Domeniul Energiei, în procesul de analiză a datelor şi informaţiilor transmise de operatorii de distribuţie, în vederea aprobării tarifelor pentru serviciul de distribuţie a energiei electrice.</w:t>
      </w:r>
    </w:p>
    <w:p w14:paraId="5A8E0F65" w14:textId="77777777" w:rsidR="00513BAF" w:rsidRPr="0020599F" w:rsidRDefault="00513BAF" w:rsidP="00A62DBA">
      <w:pPr>
        <w:pStyle w:val="sartttl"/>
        <w:spacing w:line="276" w:lineRule="auto"/>
        <w:jc w:val="both"/>
        <w:rPr>
          <w:rFonts w:ascii="Times New Roman" w:hAnsi="Times New Roman"/>
          <w:color w:val="auto"/>
          <w:sz w:val="24"/>
          <w:szCs w:val="24"/>
          <w:shd w:val="clear" w:color="auto" w:fill="FFFFFF"/>
        </w:rPr>
      </w:pPr>
      <w:bookmarkStart w:id="3" w:name="_Hlk171097267"/>
      <w:r w:rsidRPr="0020599F">
        <w:rPr>
          <w:rFonts w:ascii="Times New Roman" w:hAnsi="Times New Roman"/>
          <w:color w:val="auto"/>
          <w:sz w:val="24"/>
          <w:szCs w:val="24"/>
          <w:shd w:val="clear" w:color="auto" w:fill="FFFFFF"/>
        </w:rPr>
        <w:t xml:space="preserve">Articolul 4 </w:t>
      </w:r>
    </w:p>
    <w:p w14:paraId="16F17860" w14:textId="18A3D71C" w:rsidR="00513BAF" w:rsidRPr="0020599F" w:rsidRDefault="00513BAF" w:rsidP="00A62DBA">
      <w:pPr>
        <w:pStyle w:val="spar"/>
        <w:spacing w:line="276" w:lineRule="auto"/>
        <w:ind w:left="0"/>
        <w:jc w:val="both"/>
        <w:rPr>
          <w:shd w:val="clear" w:color="auto" w:fill="FFFFFF"/>
        </w:rPr>
      </w:pPr>
      <w:r w:rsidRPr="0020599F">
        <w:rPr>
          <w:shd w:val="clear" w:color="auto" w:fill="FFFFFF"/>
        </w:rPr>
        <w:t>Tarifele de distribuţie se aplică în baza contractelor încheiate cu utilizatorii racordaţi la reţeaua electrică de distribuţie a operatorului de distribuţie</w:t>
      </w:r>
      <w:r w:rsidR="005D44BC" w:rsidRPr="0020599F">
        <w:rPr>
          <w:shd w:val="clear" w:color="auto" w:fill="FFFFFF"/>
        </w:rPr>
        <w:t xml:space="preserve"> concesionar</w:t>
      </w:r>
      <w:r w:rsidRPr="0020599F">
        <w:rPr>
          <w:shd w:val="clear" w:color="auto" w:fill="FFFFFF"/>
        </w:rPr>
        <w:t>, în concordanţă cu nivelul de tensiune la care este introdusă/extrasă energia electrică.</w:t>
      </w:r>
    </w:p>
    <w:p w14:paraId="48A3B6D1" w14:textId="77777777" w:rsidR="00513BAF" w:rsidRPr="0020599F" w:rsidRDefault="00513BAF" w:rsidP="00A62DBA">
      <w:pPr>
        <w:pStyle w:val="spar"/>
        <w:spacing w:line="276" w:lineRule="auto"/>
        <w:ind w:left="0"/>
        <w:jc w:val="both"/>
        <w:rPr>
          <w:shd w:val="clear" w:color="auto" w:fill="FFFFFF"/>
        </w:rPr>
      </w:pPr>
    </w:p>
    <w:bookmarkEnd w:id="3"/>
    <w:p w14:paraId="4BA955C1" w14:textId="77777777" w:rsidR="00513BAF" w:rsidRPr="0020599F" w:rsidRDefault="00513BAF" w:rsidP="00A62DBA">
      <w:pPr>
        <w:autoSpaceDE/>
        <w:autoSpaceDN/>
        <w:spacing w:before="240" w:line="276" w:lineRule="auto"/>
        <w:jc w:val="both"/>
        <w:rPr>
          <w:rStyle w:val="spctbdy"/>
          <w:rFonts w:ascii="Times New Roman" w:eastAsia="Times New Roman" w:hAnsi="Times New Roman"/>
          <w:color w:val="auto"/>
          <w:sz w:val="24"/>
          <w:szCs w:val="24"/>
          <w:u w:val="single"/>
        </w:rPr>
      </w:pPr>
      <w:r w:rsidRPr="0020599F">
        <w:rPr>
          <w:rStyle w:val="spctttl1"/>
          <w:rFonts w:ascii="Times New Roman" w:eastAsia="Times New Roman" w:hAnsi="Times New Roman"/>
          <w:color w:val="auto"/>
          <w:sz w:val="24"/>
          <w:szCs w:val="24"/>
          <w:u w:val="single"/>
        </w:rPr>
        <w:lastRenderedPageBreak/>
        <w:t>3.</w:t>
      </w:r>
      <w:r w:rsidRPr="0020599F">
        <w:rPr>
          <w:rFonts w:ascii="Times New Roman" w:eastAsia="Times New Roman" w:hAnsi="Times New Roman"/>
          <w:sz w:val="24"/>
          <w:szCs w:val="24"/>
          <w:u w:val="single"/>
          <w:shd w:val="clear" w:color="auto" w:fill="FFFFFF"/>
        </w:rPr>
        <w:t xml:space="preserve"> </w:t>
      </w:r>
      <w:r w:rsidRPr="0020599F">
        <w:rPr>
          <w:rStyle w:val="spctttl1"/>
          <w:rFonts w:ascii="Times New Roman" w:hAnsi="Times New Roman"/>
          <w:color w:val="auto"/>
          <w:sz w:val="24"/>
          <w:szCs w:val="24"/>
          <w:u w:val="single"/>
        </w:rPr>
        <w:t>Definiţii şi abrevieri</w:t>
      </w:r>
    </w:p>
    <w:p w14:paraId="3A4BA12F" w14:textId="77777777" w:rsidR="00513BAF" w:rsidRPr="0020599F" w:rsidRDefault="00513BAF" w:rsidP="00A62DBA">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5 </w:t>
      </w:r>
    </w:p>
    <w:p w14:paraId="02735A46" w14:textId="77777777" w:rsidR="00513BAF" w:rsidRPr="0020599F" w:rsidRDefault="00513BAF" w:rsidP="00A62DBA">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În înţelesul prezentei metodologii, termenii şi abrevierile utilizate au următoarele semnificaţii:</w:t>
      </w:r>
    </w:p>
    <w:p w14:paraId="1E5AECE0" w14:textId="77777777" w:rsidR="00513BAF" w:rsidRPr="0020599F" w:rsidRDefault="00513BAF" w:rsidP="00A62DBA">
      <w:pPr>
        <w:spacing w:line="276" w:lineRule="auto"/>
        <w:jc w:val="both"/>
        <w:rPr>
          <w:rFonts w:ascii="Times New Roman" w:hAnsi="Times New Roman"/>
          <w:sz w:val="24"/>
          <w:szCs w:val="24"/>
        </w:rPr>
      </w:pPr>
    </w:p>
    <w:p w14:paraId="213DFEC2" w14:textId="77777777" w:rsidR="00513BAF" w:rsidRPr="0020599F" w:rsidRDefault="00513BAF" w:rsidP="00A62DBA">
      <w:pPr>
        <w:pStyle w:val="ListParagraph"/>
        <w:spacing w:line="276" w:lineRule="auto"/>
        <w:ind w:left="0"/>
        <w:jc w:val="both"/>
        <w:rPr>
          <w:rFonts w:ascii="Times New Roman" w:hAnsi="Times New Roman" w:cs="Times New Roman"/>
          <w:b/>
          <w:sz w:val="24"/>
          <w:szCs w:val="24"/>
        </w:rPr>
      </w:pPr>
      <w:r w:rsidRPr="0020599F">
        <w:rPr>
          <w:rFonts w:ascii="Times New Roman" w:hAnsi="Times New Roman" w:cs="Times New Roman"/>
          <w:b/>
          <w:sz w:val="24"/>
          <w:szCs w:val="24"/>
        </w:rPr>
        <w:t>A. Definiții</w:t>
      </w:r>
    </w:p>
    <w:tbl>
      <w:tblPr>
        <w:tblW w:w="0" w:type="auto"/>
        <w:tblInd w:w="82"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2943"/>
        <w:gridCol w:w="6705"/>
      </w:tblGrid>
      <w:tr w:rsidR="00513BAF" w:rsidRPr="0020599F" w14:paraId="3AD3C69D"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6263177D" w14:textId="77777777" w:rsidR="00513BAF" w:rsidRPr="0020599F" w:rsidRDefault="00513BAF" w:rsidP="00A62DBA">
            <w:pPr>
              <w:autoSpaceDE/>
              <w:autoSpaceDN/>
              <w:spacing w:line="276" w:lineRule="auto"/>
              <w:jc w:val="both"/>
              <w:rPr>
                <w:rFonts w:ascii="Times New Roman" w:eastAsia="Times New Roman" w:hAnsi="Times New Roman"/>
                <w:sz w:val="24"/>
                <w:szCs w:val="24"/>
              </w:rPr>
            </w:pPr>
            <w:bookmarkStart w:id="4" w:name="_Hlk171099108"/>
            <w:r w:rsidRPr="0020599F">
              <w:rPr>
                <w:rFonts w:ascii="Times New Roman" w:eastAsia="Times New Roman" w:hAnsi="Times New Roman"/>
                <w:bCs/>
                <w:sz w:val="24"/>
                <w:szCs w:val="24"/>
              </w:rPr>
              <w:t>Activitate reglementată</w:t>
            </w:r>
            <w:bookmarkEnd w:id="4"/>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890D66" w14:textId="298CE8A2" w:rsidR="00513BAF" w:rsidRPr="0020599F" w:rsidRDefault="00513BAF" w:rsidP="00A62DBA">
            <w:pPr>
              <w:pStyle w:val="spar1"/>
              <w:spacing w:line="276" w:lineRule="auto"/>
              <w:jc w:val="both"/>
              <w:rPr>
                <w:rFonts w:ascii="Times New Roman" w:hAnsi="Times New Roman"/>
                <w:sz w:val="24"/>
                <w:szCs w:val="24"/>
              </w:rPr>
            </w:pPr>
            <w:bookmarkStart w:id="5" w:name="_Hlk171099096"/>
            <w:r w:rsidRPr="0020599F">
              <w:rPr>
                <w:rFonts w:ascii="Times New Roman" w:hAnsi="Times New Roman"/>
                <w:sz w:val="24"/>
                <w:szCs w:val="24"/>
              </w:rPr>
              <w:t xml:space="preserve">Activitate desfăşurată de o persoană fizică/juridică, ce constituie obiectul unor reglementări emise de 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 sau de alte instituții publice abilitate.</w:t>
            </w:r>
            <w:bookmarkEnd w:id="5"/>
          </w:p>
        </w:tc>
      </w:tr>
      <w:tr w:rsidR="00513BAF" w:rsidRPr="0020599F" w14:paraId="5131757D"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69775697"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Amortizare reglementată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41CBBA" w14:textId="4A177B3F"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Amortizare recunoscută de 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 aferentă mijloacelor fixe ce contribuie la prestarea serviciului de distribuţie, luată în considerare la calculul tarifelor de distribuţie.</w:t>
            </w:r>
          </w:p>
        </w:tc>
      </w:tr>
      <w:tr w:rsidR="00513BAF" w:rsidRPr="0020599F" w14:paraId="3C2165E5"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71750ADB"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An de referinţă al perioadei de reglementare p+1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E7A95" w14:textId="37EBB782"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Ultimul an al perioade</w:t>
            </w:r>
            <w:r w:rsidR="00467489" w:rsidRPr="0020599F">
              <w:rPr>
                <w:rFonts w:ascii="Times New Roman" w:eastAsia="Times New Roman" w:hAnsi="Times New Roman"/>
                <w:sz w:val="24"/>
                <w:szCs w:val="24"/>
              </w:rPr>
              <w:t>i</w:t>
            </w:r>
            <w:r w:rsidRPr="0020599F">
              <w:rPr>
                <w:rFonts w:ascii="Times New Roman" w:eastAsia="Times New Roman" w:hAnsi="Times New Roman"/>
                <w:sz w:val="24"/>
                <w:szCs w:val="24"/>
              </w:rPr>
              <w:t xml:space="preserve"> de reglementare p.</w:t>
            </w:r>
          </w:p>
        </w:tc>
      </w:tr>
      <w:tr w:rsidR="00513BAF" w:rsidRPr="0020599F" w14:paraId="4C7974E1"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684ECBC5"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Anul 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EC2CA5" w14:textId="77777777"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Anul t este anul curent, pe parcursul căruia se efectuează analizele pentru stabilirea veniturilor reglementate şi aprobarea tarifelor de distribuţie pentru anul t + 1.</w:t>
            </w:r>
          </w:p>
        </w:tc>
      </w:tr>
      <w:tr w:rsidR="00513BAF" w:rsidRPr="0020599F" w14:paraId="0EB4D1B7"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6A85CBC1" w14:textId="77777777"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Baza reglementată a activelor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E69A29" w14:textId="01E00040"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Valoare netă a mijloacelor fixe ce contribuie la prestarea serviciului de distribuţie, recunoscută de 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w:t>
            </w:r>
          </w:p>
        </w:tc>
      </w:tr>
      <w:tr w:rsidR="00513BAF" w:rsidRPr="0020599F" w14:paraId="61531B53"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49DE2382"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hAnsi="Times New Roman"/>
                <w:sz w:val="24"/>
                <w:szCs w:val="24"/>
              </w:rPr>
              <w:t xml:space="preserve">Baza reglementată a activelor </w:t>
            </w:r>
            <w:r w:rsidRPr="0020599F">
              <w:rPr>
                <w:rFonts w:ascii="Times New Roman" w:eastAsia="Times New Roman" w:hAnsi="Times New Roman"/>
                <w:sz w:val="24"/>
                <w:szCs w:val="24"/>
              </w:rPr>
              <w:t xml:space="preserve"> iniţială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051DBF" w14:textId="73ABF688"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Baza reglementată a activelor la data de 1.01.2005 sau considerat</w:t>
            </w:r>
            <w:r w:rsidR="000A7AAA" w:rsidRPr="0020599F">
              <w:rPr>
                <w:rFonts w:ascii="Times New Roman" w:hAnsi="Times New Roman"/>
                <w:sz w:val="24"/>
                <w:szCs w:val="24"/>
              </w:rPr>
              <w:t>ă</w:t>
            </w:r>
            <w:r w:rsidRPr="0020599F">
              <w:rPr>
                <w:rFonts w:ascii="Times New Roman" w:hAnsi="Times New Roman"/>
                <w:sz w:val="24"/>
                <w:szCs w:val="24"/>
              </w:rPr>
              <w:t xml:space="preserve"> la data privatizării, din care se scade valoarea rămasă neamortizată a mijloacelor fixe existente la data de 1.01.2005 şi care au fost scoase din instalaţii sau nu mai contribuie la prestarea serviciului de distribuţie, calculată cu luarea în considerare a amortizării stabilite prin metoda liniară pentru o durată normală de viaţă de 25 de ani.</w:t>
            </w:r>
          </w:p>
        </w:tc>
      </w:tr>
      <w:tr w:rsidR="008946D9" w:rsidRPr="0020599F" w14:paraId="5B685DF0"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58FEA771" w14:textId="1FE15230" w:rsidR="008946D9" w:rsidRPr="0020599F" w:rsidRDefault="008946D9">
            <w:pPr>
              <w:autoSpaceDE/>
              <w:autoSpaceDN/>
              <w:spacing w:line="276" w:lineRule="auto"/>
              <w:jc w:val="both"/>
              <w:rPr>
                <w:rFonts w:ascii="Times New Roman" w:hAnsi="Times New Roman"/>
                <w:sz w:val="24"/>
                <w:szCs w:val="24"/>
              </w:rPr>
            </w:pPr>
            <w:r w:rsidRPr="0020599F">
              <w:rPr>
                <w:rFonts w:ascii="Times New Roman" w:hAnsi="Times New Roman"/>
                <w:sz w:val="24"/>
                <w:szCs w:val="24"/>
              </w:rPr>
              <w:t>Catalog</w:t>
            </w:r>
          </w:p>
        </w:tc>
        <w:tc>
          <w:tcPr>
            <w:tcW w:w="0" w:type="auto"/>
            <w:tcBorders>
              <w:top w:val="single" w:sz="6" w:space="0" w:color="000000"/>
              <w:left w:val="single" w:sz="6" w:space="0" w:color="000000"/>
              <w:bottom w:val="single" w:sz="6" w:space="0" w:color="000000"/>
              <w:right w:val="single" w:sz="6" w:space="0" w:color="000000"/>
            </w:tcBorders>
            <w:vAlign w:val="center"/>
          </w:tcPr>
          <w:p w14:paraId="3C6A771D" w14:textId="383E1D7F" w:rsidR="008946D9" w:rsidRPr="0020599F" w:rsidRDefault="008946D9">
            <w:pPr>
              <w:pStyle w:val="spar1"/>
              <w:spacing w:line="276" w:lineRule="auto"/>
              <w:jc w:val="both"/>
              <w:rPr>
                <w:rFonts w:ascii="Times New Roman" w:hAnsi="Times New Roman"/>
                <w:sz w:val="24"/>
                <w:szCs w:val="24"/>
              </w:rPr>
            </w:pPr>
            <w:r w:rsidRPr="0020599F">
              <w:rPr>
                <w:rStyle w:val="salnbdy"/>
                <w:rFonts w:ascii="Times New Roman" w:eastAsia="Times New Roman" w:hAnsi="Times New Roman"/>
                <w:color w:val="auto"/>
                <w:sz w:val="24"/>
                <w:szCs w:val="24"/>
              </w:rPr>
              <w:t xml:space="preserve">Catalogul privind clasificarea şi duratele normale de funcţionare a mijloacelor fixe, aprobat prin </w:t>
            </w:r>
            <w:r w:rsidR="0026607B" w:rsidRPr="0020599F">
              <w:rPr>
                <w:rStyle w:val="salnbdy"/>
                <w:rFonts w:ascii="Times New Roman" w:eastAsia="Times New Roman" w:hAnsi="Times New Roman"/>
                <w:color w:val="auto"/>
                <w:sz w:val="24"/>
                <w:szCs w:val="24"/>
              </w:rPr>
              <w:t>H</w:t>
            </w:r>
            <w:r w:rsidRPr="0020599F">
              <w:rPr>
                <w:rStyle w:val="salnbdy"/>
                <w:rFonts w:ascii="Times New Roman" w:eastAsia="Times New Roman" w:hAnsi="Times New Roman"/>
                <w:color w:val="auto"/>
                <w:sz w:val="24"/>
                <w:szCs w:val="24"/>
              </w:rPr>
              <w:t>otărârea Guvernului</w:t>
            </w:r>
            <w:r w:rsidR="00D712AA" w:rsidRPr="0020599F">
              <w:rPr>
                <w:rStyle w:val="salnbdy"/>
                <w:rFonts w:ascii="Times New Roman" w:eastAsia="Times New Roman" w:hAnsi="Times New Roman"/>
                <w:color w:val="auto"/>
                <w:sz w:val="24"/>
                <w:szCs w:val="24"/>
              </w:rPr>
              <w:t xml:space="preserve"> </w:t>
            </w:r>
            <w:r w:rsidR="00D712AA" w:rsidRPr="0020599F">
              <w:rPr>
                <w:rStyle w:val="salnbdy"/>
                <w:rFonts w:ascii="Times New Roman" w:eastAsia="Times New Roman" w:hAnsi="Times New Roman"/>
                <w:sz w:val="24"/>
                <w:szCs w:val="24"/>
              </w:rPr>
              <w:t>nr. 2139/2004, cu modificările și completările ulterioare.</w:t>
            </w:r>
          </w:p>
        </w:tc>
      </w:tr>
      <w:tr w:rsidR="00513BAF" w:rsidRPr="0020599F" w14:paraId="75348AA8"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4C4C316B"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Categorie de utilizatori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10AFCA"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Grup de utilizatori cu caracteristici comune ale cererii de energie electrică.</w:t>
            </w:r>
          </w:p>
        </w:tc>
      </w:tr>
      <w:tr w:rsidR="00513BAF" w:rsidRPr="0020599F" w14:paraId="0F0C9379"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7BB84AA9"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Client final</w:t>
            </w:r>
          </w:p>
        </w:tc>
        <w:tc>
          <w:tcPr>
            <w:tcW w:w="0" w:type="auto"/>
            <w:tcBorders>
              <w:top w:val="single" w:sz="6" w:space="0" w:color="000000"/>
              <w:left w:val="single" w:sz="6" w:space="0" w:color="000000"/>
              <w:bottom w:val="single" w:sz="6" w:space="0" w:color="000000"/>
              <w:right w:val="single" w:sz="6" w:space="0" w:color="000000"/>
            </w:tcBorders>
            <w:vAlign w:val="center"/>
          </w:tcPr>
          <w:p w14:paraId="68152A81"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Orice persoană fizică sau juridică care cumpără energie electrică pentru consum propriu. </w:t>
            </w:r>
          </w:p>
        </w:tc>
      </w:tr>
      <w:tr w:rsidR="00513BAF" w:rsidRPr="0020599F" w14:paraId="28256D47"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70823F0D"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Style w:val="salnbdy"/>
                <w:rFonts w:ascii="Times New Roman" w:eastAsia="Times New Roman" w:hAnsi="Times New Roman"/>
                <w:color w:val="auto"/>
                <w:sz w:val="24"/>
                <w:szCs w:val="24"/>
              </w:rPr>
              <w:t xml:space="preserve">Componente tarifare </w:t>
            </w:r>
            <w:r w:rsidRPr="0020599F">
              <w:rPr>
                <w:rStyle w:val="salnbdy"/>
                <w:rFonts w:ascii="Times New Roman" w:hAnsi="Times New Roman"/>
                <w:color w:val="auto"/>
                <w:sz w:val="24"/>
                <w:szCs w:val="24"/>
              </w:rPr>
              <w:t xml:space="preserve">non </w:t>
            </w:r>
            <w:r w:rsidRPr="0020599F">
              <w:rPr>
                <w:rStyle w:val="salnbdy"/>
                <w:rFonts w:ascii="Times New Roman" w:hAnsi="Times New Roman"/>
                <w:sz w:val="24"/>
                <w:szCs w:val="24"/>
              </w:rPr>
              <w:t>consum propriu tehnologic</w:t>
            </w:r>
            <w:r w:rsidRPr="0020599F">
              <w:rPr>
                <w:rStyle w:val="salnbdy"/>
                <w:rFonts w:ascii="Times New Roman" w:hAnsi="Times New Roman"/>
                <w:color w:val="auto"/>
                <w:sz w:val="24"/>
                <w:szCs w:val="24"/>
              </w:rPr>
              <w:t xml:space="preserve"> </w:t>
            </w:r>
            <w:r w:rsidRPr="0020599F">
              <w:rPr>
                <w:rStyle w:val="salnbdy"/>
                <w:rFonts w:ascii="Times New Roman" w:eastAsia="Times New Roman" w:hAnsi="Times New Roman"/>
                <w:color w:val="auto"/>
                <w:sz w:val="24"/>
                <w:szCs w:val="24"/>
              </w:rPr>
              <w:t>de referință</w:t>
            </w:r>
          </w:p>
        </w:tc>
        <w:tc>
          <w:tcPr>
            <w:tcW w:w="0" w:type="auto"/>
            <w:tcBorders>
              <w:top w:val="single" w:sz="6" w:space="0" w:color="000000"/>
              <w:left w:val="single" w:sz="6" w:space="0" w:color="000000"/>
              <w:bottom w:val="single" w:sz="6" w:space="0" w:color="000000"/>
              <w:right w:val="single" w:sz="6" w:space="0" w:color="000000"/>
            </w:tcBorders>
            <w:vAlign w:val="center"/>
          </w:tcPr>
          <w:p w14:paraId="0B39EB2D" w14:textId="6FEF6460" w:rsidR="00F366E4" w:rsidRPr="0020599F" w:rsidRDefault="00513BAF" w:rsidP="00F366E4">
            <w:pPr>
              <w:pStyle w:val="sartttl"/>
              <w:spacing w:line="276" w:lineRule="auto"/>
              <w:jc w:val="both"/>
              <w:rPr>
                <w:rFonts w:ascii="Times New Roman" w:eastAsia="Times New Roman" w:hAnsi="Times New Roman"/>
                <w:b w:val="0"/>
                <w:bCs w:val="0"/>
                <w:color w:val="auto"/>
                <w:sz w:val="24"/>
                <w:szCs w:val="24"/>
              </w:rPr>
            </w:pPr>
            <w:r w:rsidRPr="0020599F">
              <w:rPr>
                <w:rFonts w:ascii="Times New Roman" w:eastAsia="Times New Roman" w:hAnsi="Times New Roman"/>
                <w:b w:val="0"/>
                <w:bCs w:val="0"/>
                <w:color w:val="auto"/>
                <w:sz w:val="24"/>
                <w:szCs w:val="24"/>
              </w:rPr>
              <w:t xml:space="preserve">Componente tarifare non consum propriu tehnologic aprobate pentru anul de referință </w:t>
            </w:r>
            <w:r w:rsidR="00F366E4" w:rsidRPr="0020599F">
              <w:rPr>
                <w:rFonts w:ascii="Times New Roman" w:eastAsia="Times New Roman" w:hAnsi="Times New Roman"/>
                <w:b w:val="0"/>
                <w:bCs w:val="0"/>
                <w:color w:val="auto"/>
                <w:sz w:val="24"/>
                <w:szCs w:val="24"/>
              </w:rPr>
              <w:t>determinate pe baza venitului reglementat aprobat pentru anul de referință, diminuat cu costul CPT aprobat și costul aferent corecțiilor și ajustărilor corespunzătoare rambursărilor legate de racordare, şi a cantităţilor de energie electrică distribuită prognozate.</w:t>
            </w:r>
          </w:p>
          <w:p w14:paraId="4FB9DB78" w14:textId="7BEE5737" w:rsidR="00513BAF" w:rsidRPr="0020599F" w:rsidRDefault="00513BAF">
            <w:pPr>
              <w:autoSpaceDE/>
              <w:autoSpaceDN/>
              <w:spacing w:line="276" w:lineRule="auto"/>
              <w:jc w:val="both"/>
              <w:rPr>
                <w:rFonts w:ascii="Times New Roman" w:eastAsia="Times New Roman" w:hAnsi="Times New Roman"/>
                <w:sz w:val="24"/>
                <w:szCs w:val="24"/>
              </w:rPr>
            </w:pPr>
          </w:p>
        </w:tc>
      </w:tr>
      <w:tr w:rsidR="00513BAF" w:rsidRPr="0020599F" w14:paraId="5608E1B2"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3EDDF8BC"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lastRenderedPageBreak/>
              <w:t>Contribuţie financiară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9C2A1F" w14:textId="2004146E"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Aport în numerar al beneficiarilor serviciului de distribuţie sau al unei terţe părţi (de exemplu, fonduri de la organismele interne sau internaţionale, subvenţii, taxa de dezvoltare, tariful de racordare etc) acordat cu titlu gratuit operatorilor de distribuţie concesionari.</w:t>
            </w:r>
          </w:p>
        </w:tc>
      </w:tr>
      <w:tr w:rsidR="00911E5F" w:rsidRPr="0020599F" w14:paraId="27247F1B"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48B2C1EA" w14:textId="3379BC68" w:rsidR="00911E5F" w:rsidRPr="0020599F" w:rsidRDefault="00911E5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Consum propriu tehnologic util</w:t>
            </w:r>
          </w:p>
        </w:tc>
        <w:tc>
          <w:tcPr>
            <w:tcW w:w="0" w:type="auto"/>
            <w:tcBorders>
              <w:top w:val="single" w:sz="6" w:space="0" w:color="000000"/>
              <w:left w:val="single" w:sz="6" w:space="0" w:color="000000"/>
              <w:bottom w:val="single" w:sz="6" w:space="0" w:color="000000"/>
              <w:right w:val="single" w:sz="6" w:space="0" w:color="000000"/>
            </w:tcBorders>
            <w:vAlign w:val="center"/>
          </w:tcPr>
          <w:p w14:paraId="0CC61BC8" w14:textId="4BD0EF12" w:rsidR="00911E5F" w:rsidRPr="0020599F" w:rsidRDefault="00911E5F">
            <w:pPr>
              <w:pStyle w:val="spar1"/>
              <w:spacing w:line="276" w:lineRule="auto"/>
              <w:jc w:val="both"/>
              <w:rPr>
                <w:rFonts w:ascii="Times New Roman" w:hAnsi="Times New Roman"/>
                <w:sz w:val="24"/>
                <w:szCs w:val="24"/>
              </w:rPr>
            </w:pPr>
            <w:r w:rsidRPr="0020599F">
              <w:rPr>
                <w:rFonts w:ascii="Times New Roman" w:hAnsi="Times New Roman"/>
                <w:sz w:val="24"/>
                <w:szCs w:val="24"/>
              </w:rPr>
              <w:t>Consum propriu tehnologic</w:t>
            </w:r>
            <w:r w:rsidR="00162BA9" w:rsidRPr="0020599F">
              <w:rPr>
                <w:rFonts w:ascii="Times New Roman" w:hAnsi="Times New Roman"/>
                <w:sz w:val="24"/>
                <w:szCs w:val="24"/>
              </w:rPr>
              <w:t xml:space="preserve"> aferent tranzitului util, care corespunde nevoilor de consum ale zonei de licență</w:t>
            </w:r>
            <w:r w:rsidR="0072377F" w:rsidRPr="0020599F">
              <w:rPr>
                <w:rFonts w:ascii="Times New Roman" w:hAnsi="Times New Roman"/>
                <w:sz w:val="24"/>
                <w:szCs w:val="24"/>
              </w:rPr>
              <w:t>.</w:t>
            </w:r>
          </w:p>
        </w:tc>
      </w:tr>
      <w:tr w:rsidR="00751A67" w:rsidRPr="0020599F" w14:paraId="00B2E4F3"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7C8098CA" w14:textId="5B4C22FA"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Consum propriu tehnologic </w:t>
            </w:r>
            <w:r>
              <w:rPr>
                <w:rFonts w:ascii="Times New Roman" w:eastAsia="Times New Roman" w:hAnsi="Times New Roman"/>
                <w:sz w:val="24"/>
                <w:szCs w:val="24"/>
              </w:rPr>
              <w:t xml:space="preserve">util </w:t>
            </w:r>
            <w:r w:rsidRPr="0020599F">
              <w:rPr>
                <w:rFonts w:ascii="Times New Roman" w:eastAsia="Times New Roman" w:hAnsi="Times New Roman"/>
                <w:sz w:val="24"/>
                <w:szCs w:val="24"/>
              </w:rPr>
              <w:t>reglementat</w:t>
            </w:r>
          </w:p>
        </w:tc>
        <w:tc>
          <w:tcPr>
            <w:tcW w:w="0" w:type="auto"/>
            <w:tcBorders>
              <w:top w:val="single" w:sz="6" w:space="0" w:color="000000"/>
              <w:left w:val="single" w:sz="6" w:space="0" w:color="000000"/>
              <w:bottom w:val="single" w:sz="6" w:space="0" w:color="000000"/>
              <w:right w:val="single" w:sz="6" w:space="0" w:color="000000"/>
            </w:tcBorders>
            <w:vAlign w:val="center"/>
          </w:tcPr>
          <w:p w14:paraId="6C728706" w14:textId="627346DB"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eastAsia="Times New Roman" w:hAnsi="Times New Roman"/>
                <w:sz w:val="24"/>
                <w:szCs w:val="24"/>
              </w:rPr>
              <w:t xml:space="preserve">Consum propriu tehnologic luat în considerare de </w:t>
            </w:r>
            <w:r w:rsidRPr="0020599F">
              <w:rPr>
                <w:rFonts w:ascii="Times New Roman" w:hAnsi="Times New Roman"/>
                <w:sz w:val="24"/>
                <w:szCs w:val="24"/>
              </w:rPr>
              <w:t xml:space="preserve">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w:t>
            </w:r>
            <w:r w:rsidRPr="0020599F">
              <w:rPr>
                <w:rFonts w:ascii="Times New Roman" w:eastAsia="Times New Roman" w:hAnsi="Times New Roman"/>
                <w:sz w:val="24"/>
                <w:szCs w:val="24"/>
              </w:rPr>
              <w:t xml:space="preserve">  la calculul tarifelor de distribuţie</w:t>
            </w:r>
            <w:r>
              <w:rPr>
                <w:rFonts w:ascii="Times New Roman" w:eastAsia="Times New Roman" w:hAnsi="Times New Roman"/>
                <w:sz w:val="24"/>
                <w:szCs w:val="24"/>
              </w:rPr>
              <w:t>, determinat pe baza țintelor de consum propriu tehnologic util aprobate</w:t>
            </w:r>
            <w:r w:rsidR="00C84E98">
              <w:rPr>
                <w:rFonts w:ascii="Times New Roman" w:eastAsia="Times New Roman" w:hAnsi="Times New Roman"/>
                <w:sz w:val="24"/>
                <w:szCs w:val="24"/>
              </w:rPr>
              <w:t>.</w:t>
            </w:r>
            <w:r>
              <w:rPr>
                <w:rFonts w:ascii="Times New Roman" w:eastAsia="Times New Roman" w:hAnsi="Times New Roman"/>
                <w:sz w:val="24"/>
                <w:szCs w:val="24"/>
              </w:rPr>
              <w:t xml:space="preserve"> </w:t>
            </w:r>
          </w:p>
        </w:tc>
      </w:tr>
      <w:tr w:rsidR="00751A67" w:rsidRPr="0020599F" w14:paraId="564F994F"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2DC73BDD"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Cost reglementat al serviciului de distribuţie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504ABA" w14:textId="09763AFF"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Totalul costurilor justificate şi recunoscute de 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 repartizate serviciului de distribuţie a energiei electrice, din totalul costurilor operatorului de distribuţie concesionar, pe baza cărora se stabilesc tarifele reglementate de distribuţie.</w:t>
            </w:r>
          </w:p>
        </w:tc>
      </w:tr>
      <w:tr w:rsidR="00751A67" w:rsidRPr="0020599F" w14:paraId="1A5E9FD5"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46B96070"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Cost mediu ponderat al </w:t>
            </w:r>
          </w:p>
          <w:p w14:paraId="50B58260"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capitalului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5786F9"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Medie ponderată a costurilor capitalurilor utilizate. </w:t>
            </w:r>
          </w:p>
          <w:p w14:paraId="5EE1E016" w14:textId="77777777" w:rsidR="00751A67" w:rsidRPr="0020599F" w:rsidRDefault="00751A67" w:rsidP="00751A67">
            <w:pPr>
              <w:pStyle w:val="spar1"/>
              <w:spacing w:line="276" w:lineRule="auto"/>
              <w:jc w:val="both"/>
              <w:rPr>
                <w:rFonts w:ascii="Times New Roman" w:hAnsi="Times New Roman"/>
                <w:sz w:val="24"/>
                <w:szCs w:val="24"/>
              </w:rPr>
            </w:pPr>
          </w:p>
        </w:tc>
      </w:tr>
      <w:tr w:rsidR="00751A67" w:rsidRPr="0020599F" w14:paraId="5F88F7E1"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3B26812D"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Costuri reglementate </w:t>
            </w:r>
          </w:p>
          <w:p w14:paraId="4F366A2C"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reprezentând cheltuieli speciale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93F71E" w14:textId="557BA302"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Costuri datorate unor evenimente unice sau foarte rare, unor cauze extraordinare, sau apariţiei unor prevederi legislative noi, care au implicaţii în creşterea costurilor de operare şi mentenanţă iniţial aprobate, precum și </w:t>
            </w:r>
            <w:r w:rsidRPr="0020599F">
              <w:rPr>
                <w:rStyle w:val="salnbdy"/>
                <w:rFonts w:ascii="Times New Roman" w:eastAsia="Times New Roman" w:hAnsi="Times New Roman"/>
                <w:color w:val="auto"/>
                <w:sz w:val="24"/>
                <w:szCs w:val="24"/>
              </w:rPr>
              <w:t>cheltuielile ulterioare aferente unei aplicații informatice existente d</w:t>
            </w:r>
            <w:r w:rsidRPr="0020599F">
              <w:rPr>
                <w:rStyle w:val="salnbdy"/>
                <w:rFonts w:ascii="Times New Roman" w:hAnsi="Times New Roman"/>
                <w:sz w:val="24"/>
                <w:szCs w:val="24"/>
              </w:rPr>
              <w:t>e natura dotărilor</w:t>
            </w:r>
            <w:r w:rsidRPr="0020599F">
              <w:rPr>
                <w:rStyle w:val="salnbdy"/>
                <w:rFonts w:ascii="Times New Roman" w:eastAsia="Times New Roman" w:hAnsi="Times New Roman"/>
                <w:color w:val="auto"/>
                <w:sz w:val="24"/>
                <w:szCs w:val="24"/>
              </w:rPr>
              <w:t xml:space="preserve">, care reprezintă </w:t>
            </w:r>
            <w:bookmarkStart w:id="6" w:name="_Hlk175640982"/>
            <w:r w:rsidRPr="0020599F">
              <w:rPr>
                <w:rStyle w:val="salnbdy"/>
                <w:rFonts w:ascii="Times New Roman" w:eastAsia="Times New Roman" w:hAnsi="Times New Roman"/>
                <w:color w:val="auto"/>
                <w:sz w:val="24"/>
                <w:szCs w:val="24"/>
              </w:rPr>
              <w:t>actualizări ale aplicațiilor sau actualizări ale bazelor de date</w:t>
            </w:r>
            <w:bookmarkEnd w:id="6"/>
            <w:r w:rsidRPr="0020599F">
              <w:rPr>
                <w:rStyle w:val="salnbdy"/>
                <w:rFonts w:ascii="Times New Roman" w:eastAsia="Times New Roman" w:hAnsi="Times New Roman"/>
                <w:color w:val="auto"/>
                <w:sz w:val="24"/>
                <w:szCs w:val="24"/>
              </w:rPr>
              <w:t>.</w:t>
            </w:r>
            <w:r w:rsidRPr="0020599F">
              <w:rPr>
                <w:rFonts w:ascii="Times New Roman" w:hAnsi="Times New Roman"/>
                <w:sz w:val="24"/>
                <w:szCs w:val="24"/>
              </w:rPr>
              <w:t xml:space="preserve"> </w:t>
            </w:r>
          </w:p>
          <w:p w14:paraId="487C31A2" w14:textId="77777777" w:rsidR="00751A67" w:rsidRPr="0020599F" w:rsidRDefault="00751A67" w:rsidP="00751A67">
            <w:pPr>
              <w:pStyle w:val="spar1"/>
              <w:spacing w:line="276" w:lineRule="auto"/>
              <w:jc w:val="both"/>
              <w:rPr>
                <w:rFonts w:ascii="Times New Roman" w:hAnsi="Times New Roman"/>
                <w:sz w:val="24"/>
                <w:szCs w:val="24"/>
              </w:rPr>
            </w:pPr>
          </w:p>
        </w:tc>
      </w:tr>
      <w:tr w:rsidR="00751A67" w:rsidRPr="0020599F" w14:paraId="62D2FD62" w14:textId="77777777" w:rsidTr="00A56B9F">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9A5F63"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Coş de tarife plafon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4A1AFA"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Limită superioară impusă asupra mediei ponderate a structurii tarifelor operatorului de distribuţie concesionar. </w:t>
            </w:r>
          </w:p>
          <w:p w14:paraId="22F9C3A3"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Ponderarea se realizează prin cantităţile de energie electrică distribuite de operatorul de distribuţie concesionar pe niveluri de tensiune. </w:t>
            </w:r>
          </w:p>
        </w:tc>
      </w:tr>
      <w:tr w:rsidR="00751A67" w:rsidRPr="0020599F" w14:paraId="00CB1446"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0E98AD40"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Energie electrică distribuită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3B1CC3"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Energie electrică activă pentru care se asigură serviciul de distribuţie, măsurată şi/sau determinată în punctele de ieşire din reţelele de distribuţie şi pentru care se aplică tariful de distribuţie.</w:t>
            </w:r>
          </w:p>
        </w:tc>
      </w:tr>
      <w:tr w:rsidR="00751A67" w:rsidRPr="0020599F" w14:paraId="63578E03"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09D57416"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Indicatori de performanţă </w:t>
            </w:r>
          </w:p>
          <w:p w14:paraId="5CD31B60"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pentru serviciul de distribuţie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CE1DBC" w14:textId="17C1EE68"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Indicatori privind menţinerea unui nivel minim al calităţii serviciului de distribuţie stabiliţi prin standardul de performanţă al serviciului de distribuţie aprobat prin Ordinul președintelui Autorității Naționale de Reglementare în </w:t>
            </w:r>
            <w:r w:rsidR="00BF6009">
              <w:rPr>
                <w:rFonts w:ascii="Times New Roman" w:hAnsi="Times New Roman"/>
                <w:sz w:val="24"/>
                <w:szCs w:val="24"/>
              </w:rPr>
              <w:t>D</w:t>
            </w:r>
            <w:r w:rsidRPr="0020599F">
              <w:rPr>
                <w:rFonts w:ascii="Times New Roman" w:hAnsi="Times New Roman"/>
                <w:sz w:val="24"/>
                <w:szCs w:val="24"/>
              </w:rPr>
              <w:t xml:space="preserve">omeniul Energiei nr. 46/2021, cu modificările și completările ulterioare. </w:t>
            </w:r>
          </w:p>
        </w:tc>
      </w:tr>
      <w:tr w:rsidR="00751A67" w:rsidRPr="0020599F" w14:paraId="4FDAA0D0" w14:textId="77777777" w:rsidTr="00A56B9F">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30EFE554"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Indicatori de performanţă </w:t>
            </w:r>
          </w:p>
          <w:p w14:paraId="7E3D91FE"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shd w:val="clear" w:color="auto" w:fill="FFFFFF"/>
              </w:rPr>
              <w:t>cu privire la dezvoltarea unor reţele de distribuţie inteligente</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1B16AC3F" w14:textId="05E3C4DF"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Set de indicatori de performanţǎ pentru evaluarea nivelului de</w:t>
            </w:r>
            <w:r w:rsidRPr="0020599F">
              <w:rPr>
                <w:rStyle w:val="slitbdy"/>
                <w:rFonts w:ascii="Times New Roman" w:hAnsi="Times New Roman"/>
                <w:color w:val="auto"/>
                <w:sz w:val="24"/>
                <w:szCs w:val="24"/>
              </w:rPr>
              <w:t xml:space="preserve"> creştere a eficienţei energetice a reţelelor, a siguranţei în alimentare şi a integrǎrii armonioase în piaţă a utilizatorilor reţelelor, ca urmare a dezvoltǎrii unor reţele inteligente,</w:t>
            </w:r>
            <w:r w:rsidRPr="0020599F">
              <w:rPr>
                <w:rStyle w:val="slitbdy"/>
                <w:rFonts w:ascii="Times New Roman" w:hAnsi="Times New Roman"/>
                <w:sz w:val="24"/>
                <w:szCs w:val="24"/>
              </w:rPr>
              <w:t xml:space="preserve"> aprobați prin ordin al președintelui Autorității Naționale de Reglementare în </w:t>
            </w:r>
            <w:r w:rsidR="00BF6009">
              <w:rPr>
                <w:rStyle w:val="slitbdy"/>
                <w:rFonts w:ascii="Times New Roman" w:hAnsi="Times New Roman"/>
                <w:sz w:val="24"/>
                <w:szCs w:val="24"/>
              </w:rPr>
              <w:t>D</w:t>
            </w:r>
            <w:r w:rsidRPr="0020599F">
              <w:rPr>
                <w:rStyle w:val="slitbdy"/>
                <w:rFonts w:ascii="Times New Roman" w:hAnsi="Times New Roman"/>
                <w:sz w:val="24"/>
                <w:szCs w:val="24"/>
              </w:rPr>
              <w:t>omeniul Energiei</w:t>
            </w:r>
            <w:r w:rsidRPr="0020599F">
              <w:rPr>
                <w:rStyle w:val="slitbdy"/>
                <w:rFonts w:ascii="Times New Roman" w:hAnsi="Times New Roman"/>
                <w:color w:val="auto"/>
                <w:sz w:val="24"/>
                <w:szCs w:val="24"/>
              </w:rPr>
              <w:t>.</w:t>
            </w:r>
          </w:p>
        </w:tc>
      </w:tr>
      <w:tr w:rsidR="00751A67" w:rsidRPr="0020599F" w14:paraId="4F2BE6A2"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115820AF" w14:textId="53F5286B"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Înaltă tensiune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EA9A3C"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Tensiune egală cu 110 kV.</w:t>
            </w:r>
          </w:p>
        </w:tc>
      </w:tr>
      <w:tr w:rsidR="00751A67" w:rsidRPr="0020599F" w14:paraId="45D29609"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623BB1FC" w14:textId="7F1C85D5"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Joasă tensiune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280849"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Tensiune mai mică sau egală cu 1 kV; valoarea standardizată pentru reţelele trifazate este 0,4 kV.</w:t>
            </w:r>
          </w:p>
        </w:tc>
      </w:tr>
      <w:tr w:rsidR="00751A67" w:rsidRPr="0020599F" w14:paraId="41C82AC0"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3AD2B5FB" w14:textId="04472AFA"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lastRenderedPageBreak/>
              <w:t xml:space="preserve">Medie tensiune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9C2870"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Tensiune cuprinsă în intervalul 1-110 kV exclusiv, respectiv 6 kV, 10 kV, 20 kV, 30 kV, 35 kV.</w:t>
            </w:r>
          </w:p>
        </w:tc>
      </w:tr>
      <w:tr w:rsidR="00751A67" w:rsidRPr="0020599F" w14:paraId="6B7978D8"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371CEE54"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Mijloc fix</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EFD98A"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Orice imobilizare corporală sau necorporală deţinută de operatorul de distribuţie concesionar, utilizată la prestarea serviciului de distribuţie a energiei electrice, care are o durată normală de utilizare mai mare de un an şi care se înregistrează în contabilitate cu respectarea legislaţiei specifice în vigoare; contoarele se includ în lista mijloacelor fixe cu respectarea legislaţiei specifice în vigoare.</w:t>
            </w:r>
          </w:p>
        </w:tc>
      </w:tr>
      <w:tr w:rsidR="00751A67" w:rsidRPr="0020599F" w14:paraId="469769A7"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2E1DDE19"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Operator de distribuţie concesionar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DE20A6"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Persoană juridică, titulară a licenţei de distribuţie a energiei electrice, care deţine o reţea electrică de distribuţie pe care o exploatează, întreţine, modernizează, dezvoltă şi care deţine concesiunea serviciului de distribuţie a energiei electrice. </w:t>
            </w:r>
          </w:p>
        </w:tc>
      </w:tr>
      <w:tr w:rsidR="00751A67" w:rsidRPr="0020599F" w14:paraId="28C2C04C"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39BD1458"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Perioadă de reglementare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C2444B"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Perioadă determinată de timp de 5 ani, în care se aplică metoda de reglementare de tip coş de tarife plafon.</w:t>
            </w:r>
          </w:p>
        </w:tc>
      </w:tr>
      <w:tr w:rsidR="00751A67" w:rsidRPr="0020599F" w14:paraId="60D945D4"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5257EF49"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Procedura privind investițiile</w:t>
            </w:r>
          </w:p>
        </w:tc>
        <w:tc>
          <w:tcPr>
            <w:tcW w:w="0" w:type="auto"/>
            <w:tcBorders>
              <w:top w:val="single" w:sz="6" w:space="0" w:color="000000"/>
              <w:left w:val="single" w:sz="6" w:space="0" w:color="000000"/>
              <w:bottom w:val="single" w:sz="6" w:space="0" w:color="000000"/>
              <w:right w:val="single" w:sz="6" w:space="0" w:color="000000"/>
            </w:tcBorders>
            <w:vAlign w:val="center"/>
          </w:tcPr>
          <w:p w14:paraId="1283AEE5" w14:textId="0E0452FA"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Procedura privind fundamentarea şi aprobarea planurilor de dezvoltare şi de investiţii ale operatorului de transport şi de sistem şi ale operatorilor de distribuţie a energiei electrice, aprobată prin Ordinul președintelui Autorității Naționale de Reglementare în </w:t>
            </w:r>
            <w:r w:rsidR="00BF6009">
              <w:rPr>
                <w:rFonts w:ascii="Times New Roman" w:hAnsi="Times New Roman"/>
                <w:sz w:val="24"/>
                <w:szCs w:val="24"/>
              </w:rPr>
              <w:t>D</w:t>
            </w:r>
            <w:r w:rsidRPr="0020599F">
              <w:rPr>
                <w:rFonts w:ascii="Times New Roman" w:hAnsi="Times New Roman"/>
                <w:sz w:val="24"/>
                <w:szCs w:val="24"/>
              </w:rPr>
              <w:t>omeniul Energiei nr. 98/2022, cu modificările și completările ulterioare.</w:t>
            </w:r>
          </w:p>
        </w:tc>
      </w:tr>
      <w:tr w:rsidR="00751A67" w:rsidRPr="0020599F" w14:paraId="14039BB5"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100CE0B3" w14:textId="510A9639"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hAnsi="Times New Roman"/>
                <w:sz w:val="24"/>
                <w:szCs w:val="24"/>
              </w:rPr>
              <w:t xml:space="preserve">Rată reglementată a rentabilităţii </w:t>
            </w:r>
          </w:p>
        </w:tc>
        <w:tc>
          <w:tcPr>
            <w:tcW w:w="0" w:type="auto"/>
            <w:tcBorders>
              <w:top w:val="single" w:sz="6" w:space="0" w:color="000000"/>
              <w:left w:val="single" w:sz="6" w:space="0" w:color="000000"/>
              <w:bottom w:val="single" w:sz="6" w:space="0" w:color="000000"/>
              <w:right w:val="single" w:sz="6" w:space="0" w:color="000000"/>
            </w:tcBorders>
            <w:vAlign w:val="center"/>
          </w:tcPr>
          <w:p w14:paraId="5914F4E3" w14:textId="1E31ECBD"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Randament reglementat al Bazei reglementate a activelor, exprimat în procente </w:t>
            </w:r>
          </w:p>
        </w:tc>
      </w:tr>
      <w:tr w:rsidR="00751A67" w:rsidRPr="0020599F" w14:paraId="3A9CA727"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0A58D087" w14:textId="6EC3BFFC"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Rata inflaţiei reglementată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447DD9" w14:textId="075703A2"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Rată a inflaţiei, exprimată în procente, rezultată în urma aplicării prezentei metodologii, pe baza indicelui de creştere a preţurilor de consum.</w:t>
            </w:r>
          </w:p>
        </w:tc>
      </w:tr>
      <w:tr w:rsidR="00751A67" w:rsidRPr="0020599F" w14:paraId="3D7C6820"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26C55B49"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Rata titlurilor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BCA5F"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Rata dobânzii titlurilor de stat, în termeni reali, cu scadenţă la un an, exprimată în procente, cu luarea în considerare a valorii Ratei Inflației prognozate pentru fiecare an pentru care se determină valoarea acesteia. </w:t>
            </w:r>
          </w:p>
          <w:p w14:paraId="029F89F7"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Pentru rata dobânzii titlurilor de stat în termeni nominali, referinţa este media valorilor zilnice din primele nouă luni ale anului t, publicate de Banca Naţională a României, sub denumirea „Titluri de stat - rate de referinţă (fixing) 12 luni“.</w:t>
            </w:r>
          </w:p>
        </w:tc>
      </w:tr>
      <w:tr w:rsidR="00751A67" w:rsidRPr="0020599F" w14:paraId="3F4E0165"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68B37196"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Rentabilitatea bazei </w:t>
            </w:r>
          </w:p>
          <w:p w14:paraId="47196FCB"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reglementate a activelor </w:t>
            </w:r>
          </w:p>
          <w:p w14:paraId="35E29297" w14:textId="77777777" w:rsidR="00751A67" w:rsidRPr="0020599F" w:rsidRDefault="00751A67" w:rsidP="00751A67">
            <w:pPr>
              <w:pStyle w:val="spar1"/>
              <w:spacing w:line="276" w:lineRule="auto"/>
              <w:jc w:val="both"/>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1E8E82" w14:textId="56F0063E"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Valoare recunoscută de 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 a randamentului reglementat al bazei reglementate a activelor, exprimată în unităţi monetare.</w:t>
            </w:r>
          </w:p>
        </w:tc>
      </w:tr>
      <w:tr w:rsidR="00751A67" w:rsidRPr="0020599F" w14:paraId="5430775B"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2E98564F"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Serviciu de distribuţie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33EDA4"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Serviciu asigurat de operatorul de distribuţie, care constă în asigurarea transmiterii în condiţii de eficienţă şi siguranţă a energiei electrice între două sau mai multe puncte ale reţelei de distribuţie, cu respectarea standardelor de performanţă în vigoare.</w:t>
            </w:r>
          </w:p>
        </w:tc>
      </w:tr>
      <w:tr w:rsidR="00751A67" w:rsidRPr="0020599F" w14:paraId="1B697AF0"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625FC289"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S</w:t>
            </w:r>
            <w:r w:rsidRPr="0020599F">
              <w:rPr>
                <w:rFonts w:ascii="Times New Roman" w:hAnsi="Times New Roman"/>
                <w:sz w:val="24"/>
                <w:szCs w:val="24"/>
              </w:rPr>
              <w:t>tandard de performanță</w:t>
            </w:r>
          </w:p>
        </w:tc>
        <w:tc>
          <w:tcPr>
            <w:tcW w:w="0" w:type="auto"/>
            <w:tcBorders>
              <w:top w:val="single" w:sz="6" w:space="0" w:color="000000"/>
              <w:left w:val="single" w:sz="6" w:space="0" w:color="000000"/>
              <w:bottom w:val="single" w:sz="6" w:space="0" w:color="000000"/>
              <w:right w:val="single" w:sz="6" w:space="0" w:color="000000"/>
            </w:tcBorders>
            <w:vAlign w:val="center"/>
          </w:tcPr>
          <w:p w14:paraId="0EB6F1DE" w14:textId="512C4A4F" w:rsidR="00751A67" w:rsidRPr="0020599F" w:rsidRDefault="00751A67" w:rsidP="00751A67">
            <w:pPr>
              <w:pStyle w:val="NormalWeb"/>
              <w:spacing w:line="276" w:lineRule="auto"/>
              <w:rPr>
                <w:rFonts w:eastAsia="Times New Roman"/>
              </w:rPr>
            </w:pPr>
            <w:bookmarkStart w:id="7" w:name="_Hlk174345718"/>
            <w:r w:rsidRPr="0020599F">
              <w:rPr>
                <w:rStyle w:val="salnbdy"/>
                <w:rFonts w:ascii="Times New Roman" w:eastAsia="Times New Roman" w:hAnsi="Times New Roman"/>
                <w:color w:val="auto"/>
                <w:sz w:val="24"/>
                <w:szCs w:val="24"/>
              </w:rPr>
              <w:t xml:space="preserve">Standard care </w:t>
            </w:r>
            <w:r w:rsidRPr="0020599F">
              <w:t xml:space="preserve">stabileşte indicatorii de performanţă pentru serviciul de distribuţie a energiei electrice, aprobat prin Ordinul președintelui </w:t>
            </w:r>
            <w:bookmarkEnd w:id="7"/>
            <w:r w:rsidRPr="0020599F">
              <w:lastRenderedPageBreak/>
              <w:t xml:space="preserve">Autorității Naționale de Reglementare în </w:t>
            </w:r>
            <w:r w:rsidR="00BF6009">
              <w:t>D</w:t>
            </w:r>
            <w:r w:rsidRPr="0020599F">
              <w:t>omeniul Energiei nr. 46/2021, cu modificările și completările ulterioare.</w:t>
            </w:r>
          </w:p>
        </w:tc>
      </w:tr>
      <w:tr w:rsidR="00751A67" w:rsidRPr="0020599F" w14:paraId="481339A6"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389DFFE3"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hAnsi="Times New Roman"/>
                <w:sz w:val="24"/>
                <w:szCs w:val="24"/>
              </w:rPr>
              <w:lastRenderedPageBreak/>
              <w:t>Studiul OPEX</w:t>
            </w:r>
          </w:p>
        </w:tc>
        <w:tc>
          <w:tcPr>
            <w:tcW w:w="0" w:type="auto"/>
            <w:tcBorders>
              <w:top w:val="single" w:sz="6" w:space="0" w:color="000000"/>
              <w:left w:val="single" w:sz="6" w:space="0" w:color="000000"/>
              <w:bottom w:val="single" w:sz="6" w:space="0" w:color="000000"/>
              <w:right w:val="single" w:sz="6" w:space="0" w:color="000000"/>
            </w:tcBorders>
            <w:vAlign w:val="center"/>
          </w:tcPr>
          <w:p w14:paraId="206E71DF" w14:textId="2B2B8953"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Studiul privind bunele practici de reglementare referitoare la tratarea costurilor de operare şi mentenanţă controlabile achiziționat de 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 în anul 2023.</w:t>
            </w:r>
          </w:p>
        </w:tc>
      </w:tr>
      <w:tr w:rsidR="00751A67" w:rsidRPr="0020599F" w14:paraId="79591B7C"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249773A4"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Tarif de distribuţie a energiei </w:t>
            </w:r>
          </w:p>
          <w:p w14:paraId="613C285A"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electrice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E4F35D"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Tarif aferent serviciului de distribuţie a energiei electrice, ce poate avea una sau mai multe componente tarifare aferente fiecărui nivel de tensiune.</w:t>
            </w:r>
          </w:p>
        </w:tc>
      </w:tr>
      <w:tr w:rsidR="00751A67" w:rsidRPr="0020599F" w14:paraId="5C03DBFF"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6A80690B"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Tarif specific de distribuţie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4AB4B8" w14:textId="403FF9B6"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Tarif aprobat de 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 aferent serviciului de distribuţie a energiei electrice pe un anumit nivel de tensiune.</w:t>
            </w:r>
          </w:p>
        </w:tc>
      </w:tr>
      <w:tr w:rsidR="00751A67" w:rsidRPr="0020599F" w14:paraId="02F39349"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0684B503" w14:textId="1401ADBF" w:rsidR="00751A67" w:rsidRPr="0020599F" w:rsidRDefault="00751A67" w:rsidP="00751A67">
            <w:pPr>
              <w:autoSpaceDE/>
              <w:autoSpaceDN/>
              <w:spacing w:line="276" w:lineRule="auto"/>
              <w:jc w:val="both"/>
              <w:rPr>
                <w:rFonts w:ascii="Times New Roman" w:eastAsia="Times New Roman" w:hAnsi="Times New Roman"/>
                <w:sz w:val="24"/>
                <w:szCs w:val="24"/>
              </w:rPr>
            </w:pPr>
            <w:r>
              <w:rPr>
                <w:rFonts w:ascii="Times New Roman" w:eastAsia="Times New Roman" w:hAnsi="Times New Roman"/>
                <w:sz w:val="24"/>
                <w:szCs w:val="24"/>
              </w:rPr>
              <w:t xml:space="preserve">Ținte de consum propriu tehnologic util </w:t>
            </w:r>
            <w:r w:rsidR="00C84E98">
              <w:rPr>
                <w:rFonts w:ascii="Times New Roman" w:eastAsia="Times New Roman" w:hAnsi="Times New Roman"/>
                <w:sz w:val="24"/>
                <w:szCs w:val="24"/>
              </w:rPr>
              <w:t>reglementat</w:t>
            </w:r>
            <w:r>
              <w:rPr>
                <w:rFonts w:ascii="Times New Roman" w:eastAsia="Times New Roman" w:hAnsi="Times New Roman"/>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2C20D762" w14:textId="5BA32432" w:rsidR="00751A67" w:rsidRPr="0020599F" w:rsidRDefault="00751A67" w:rsidP="00751A67">
            <w:pPr>
              <w:pStyle w:val="spar1"/>
              <w:spacing w:line="276" w:lineRule="auto"/>
              <w:jc w:val="both"/>
              <w:rPr>
                <w:rFonts w:ascii="Times New Roman" w:hAnsi="Times New Roman"/>
                <w:sz w:val="24"/>
                <w:szCs w:val="24"/>
              </w:rPr>
            </w:pPr>
            <w:r>
              <w:rPr>
                <w:rFonts w:ascii="Times New Roman" w:hAnsi="Times New Roman"/>
                <w:sz w:val="24"/>
                <w:szCs w:val="24"/>
              </w:rPr>
              <w:t xml:space="preserve">Valori procentuale corespunzătoare consumului propriu tehnologic util stabilite prin programul de reducere a consumului propriu tehnologic util aprobat de </w:t>
            </w:r>
            <w:r w:rsidRPr="0020599F">
              <w:rPr>
                <w:rFonts w:ascii="Times New Roman" w:hAnsi="Times New Roman"/>
                <w:sz w:val="24"/>
                <w:szCs w:val="24"/>
              </w:rPr>
              <w:t xml:space="preserve">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w:t>
            </w:r>
            <w:r>
              <w:rPr>
                <w:rFonts w:ascii="Times New Roman" w:hAnsi="Times New Roman"/>
                <w:sz w:val="24"/>
                <w:szCs w:val="24"/>
              </w:rPr>
              <w:t>.</w:t>
            </w:r>
          </w:p>
        </w:tc>
      </w:tr>
      <w:tr w:rsidR="00751A67" w:rsidRPr="0020599F" w14:paraId="438955A3"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1B1BA7B8"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Utilizator de reţea electrică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FE0EC5"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Orice persoană fizică sau juridică ale cărei instalaţii sunt racordate la reţeaua de distribuţie a energiei electrice în scopul livrării de energie electrică în sau din reţeaua respectivă; utilizatori de reţea electrică sunt: producătorul, operatorul de transport şi de sistem, operatorul de distribuţie, furnizorul, clientul final de energie electrică.</w:t>
            </w:r>
          </w:p>
        </w:tc>
      </w:tr>
      <w:tr w:rsidR="00751A67" w:rsidRPr="0020599F" w14:paraId="2BC48E7E"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19333563" w14:textId="52F566BC" w:rsidR="00751A67" w:rsidRPr="0020599F" w:rsidRDefault="00751A67" w:rsidP="00751A67">
            <w:pPr>
              <w:autoSpaceDE/>
              <w:autoSpaceDN/>
              <w:spacing w:line="276" w:lineRule="auto"/>
              <w:jc w:val="both"/>
              <w:rPr>
                <w:rFonts w:ascii="Times New Roman" w:eastAsia="Times New Roman" w:hAnsi="Times New Roman"/>
                <w:sz w:val="24"/>
                <w:szCs w:val="24"/>
              </w:rPr>
            </w:pPr>
            <w:bookmarkStart w:id="8" w:name="_Hlk176424301"/>
            <w:r w:rsidRPr="0020599F">
              <w:rPr>
                <w:rFonts w:ascii="Times New Roman" w:eastAsia="Times New Roman" w:hAnsi="Times New Roman"/>
                <w:sz w:val="24"/>
                <w:szCs w:val="24"/>
              </w:rPr>
              <w:t>Valoare minimă obligatorie pentru investițiile realizate din surse proprii pentru perioada de reglementare</w:t>
            </w:r>
          </w:p>
        </w:tc>
        <w:tc>
          <w:tcPr>
            <w:tcW w:w="0" w:type="auto"/>
            <w:tcBorders>
              <w:top w:val="single" w:sz="6" w:space="0" w:color="000000"/>
              <w:left w:val="single" w:sz="6" w:space="0" w:color="000000"/>
              <w:bottom w:val="single" w:sz="6" w:space="0" w:color="000000"/>
              <w:right w:val="single" w:sz="6" w:space="0" w:color="000000"/>
            </w:tcBorders>
            <w:vAlign w:val="center"/>
          </w:tcPr>
          <w:p w14:paraId="5C93C39F" w14:textId="75F26009"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Valoare egală cu </w:t>
            </w:r>
            <w:bookmarkStart w:id="9" w:name="_Hlk176875188"/>
            <w:r w:rsidRPr="0020599F">
              <w:rPr>
                <w:rStyle w:val="slitbdy"/>
                <w:rFonts w:ascii="Times New Roman" w:eastAsia="Times New Roman" w:hAnsi="Times New Roman"/>
                <w:sz w:val="24"/>
                <w:szCs w:val="24"/>
              </w:rPr>
              <w:t xml:space="preserve">valoarea costului cu </w:t>
            </w:r>
            <w:r w:rsidRPr="0020599F">
              <w:rPr>
                <w:rFonts w:ascii="Times New Roman" w:hAnsi="Times New Roman"/>
                <w:sz w:val="24"/>
                <w:szCs w:val="24"/>
              </w:rPr>
              <w:t>amortizarea reglementată totală prognozată aprobată pentru perioada de reglementare.</w:t>
            </w:r>
            <w:bookmarkEnd w:id="9"/>
          </w:p>
        </w:tc>
      </w:tr>
      <w:tr w:rsidR="00751A67" w:rsidRPr="0020599F" w14:paraId="39E8F0A9"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06A71F4B" w14:textId="19A04D76" w:rsidR="00751A67" w:rsidRPr="0020599F" w:rsidRDefault="00751A67" w:rsidP="00751A67">
            <w:pPr>
              <w:autoSpaceDE/>
              <w:autoSpaceDN/>
              <w:spacing w:line="276" w:lineRule="auto"/>
              <w:jc w:val="both"/>
              <w:rPr>
                <w:rFonts w:ascii="Times New Roman" w:eastAsia="Times New Roman" w:hAnsi="Times New Roman"/>
                <w:sz w:val="24"/>
                <w:szCs w:val="24"/>
              </w:rPr>
            </w:pPr>
            <w:bookmarkStart w:id="10" w:name="_Hlk169167911"/>
            <w:r w:rsidRPr="0020599F">
              <w:rPr>
                <w:rFonts w:ascii="Times New Roman" w:eastAsia="Times New Roman" w:hAnsi="Times New Roman"/>
                <w:sz w:val="24"/>
                <w:szCs w:val="24"/>
              </w:rPr>
              <w:t>Valoare minimă obligatorie pentru investițiile realizate în rețelele electrice de distribuție din surse proprii în anul t</w:t>
            </w:r>
            <w:bookmarkEnd w:id="10"/>
          </w:p>
        </w:tc>
        <w:tc>
          <w:tcPr>
            <w:tcW w:w="0" w:type="auto"/>
            <w:tcBorders>
              <w:top w:val="single" w:sz="6" w:space="0" w:color="000000"/>
              <w:left w:val="single" w:sz="6" w:space="0" w:color="000000"/>
              <w:bottom w:val="single" w:sz="6" w:space="0" w:color="000000"/>
              <w:right w:val="single" w:sz="6" w:space="0" w:color="000000"/>
            </w:tcBorders>
            <w:vAlign w:val="center"/>
          </w:tcPr>
          <w:p w14:paraId="546821E3" w14:textId="3FE8DFF2" w:rsidR="00751A67" w:rsidRPr="0020599F" w:rsidRDefault="00751A67" w:rsidP="00751A67">
            <w:pPr>
              <w:pStyle w:val="spar1"/>
              <w:spacing w:line="276" w:lineRule="auto"/>
              <w:jc w:val="both"/>
              <w:rPr>
                <w:rFonts w:ascii="Times New Roman" w:hAnsi="Times New Roman"/>
                <w:sz w:val="24"/>
                <w:szCs w:val="24"/>
                <w:lang w:val="en-US"/>
              </w:rPr>
            </w:pPr>
            <w:bookmarkStart w:id="11" w:name="_Hlk169167924"/>
            <w:r w:rsidRPr="0020599F">
              <w:rPr>
                <w:rFonts w:ascii="Times New Roman" w:hAnsi="Times New Roman"/>
                <w:sz w:val="24"/>
                <w:szCs w:val="24"/>
              </w:rPr>
              <w:t xml:space="preserve">Valoare egală cu 85% din </w:t>
            </w:r>
            <w:r w:rsidRPr="0020599F">
              <w:rPr>
                <w:rStyle w:val="slitbdy"/>
                <w:rFonts w:ascii="Times New Roman" w:eastAsia="Times New Roman" w:hAnsi="Times New Roman"/>
                <w:sz w:val="24"/>
                <w:szCs w:val="24"/>
              </w:rPr>
              <w:t xml:space="preserve">valoarea costului cu </w:t>
            </w:r>
            <w:r w:rsidRPr="0020599F">
              <w:rPr>
                <w:rFonts w:ascii="Times New Roman" w:hAnsi="Times New Roman"/>
                <w:sz w:val="24"/>
                <w:szCs w:val="24"/>
              </w:rPr>
              <w:t>amortizarea reglementată totală prognozată aprobată pentru anul t</w:t>
            </w:r>
            <w:bookmarkEnd w:id="11"/>
            <w:r w:rsidRPr="0020599F">
              <w:rPr>
                <w:rFonts w:ascii="Times New Roman" w:hAnsi="Times New Roman"/>
                <w:sz w:val="24"/>
                <w:szCs w:val="24"/>
              </w:rPr>
              <w:t xml:space="preserve"> la începutul perioadei de reglementare. </w:t>
            </w:r>
          </w:p>
        </w:tc>
      </w:tr>
      <w:bookmarkEnd w:id="8"/>
      <w:tr w:rsidR="00751A67" w:rsidRPr="0020599F" w14:paraId="784DBDE9"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38654C27"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Venit reglementat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2735F5" w14:textId="715B9CAC"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 xml:space="preserve">Venit luat în considerare de Autoritatea Națională de Reglementare în </w:t>
            </w:r>
            <w:r w:rsidR="00BF6009">
              <w:rPr>
                <w:rFonts w:ascii="Times New Roman" w:hAnsi="Times New Roman"/>
                <w:sz w:val="24"/>
                <w:szCs w:val="24"/>
              </w:rPr>
              <w:t>D</w:t>
            </w:r>
            <w:r w:rsidRPr="0020599F">
              <w:rPr>
                <w:rFonts w:ascii="Times New Roman" w:hAnsi="Times New Roman"/>
                <w:sz w:val="24"/>
                <w:szCs w:val="24"/>
              </w:rPr>
              <w:t>omeniul Energiei la stabilirea tarifelor de distribuţie, determinat conform prevederilor prezentei metodologii, care se compune din venitul reglementat non c</w:t>
            </w:r>
            <w:r w:rsidRPr="0020599F">
              <w:rPr>
                <w:rFonts w:ascii="Times New Roman" w:eastAsia="Times New Roman" w:hAnsi="Times New Roman"/>
                <w:sz w:val="24"/>
                <w:szCs w:val="24"/>
              </w:rPr>
              <w:t xml:space="preserve">onsum propriu tehnologic </w:t>
            </w:r>
            <w:r w:rsidRPr="0020599F">
              <w:rPr>
                <w:rFonts w:ascii="Times New Roman" w:hAnsi="Times New Roman"/>
                <w:sz w:val="24"/>
                <w:szCs w:val="24"/>
              </w:rPr>
              <w:t>și venitul reglementat c</w:t>
            </w:r>
            <w:r w:rsidRPr="0020599F">
              <w:rPr>
                <w:rFonts w:ascii="Times New Roman" w:eastAsia="Times New Roman" w:hAnsi="Times New Roman"/>
                <w:sz w:val="24"/>
                <w:szCs w:val="24"/>
              </w:rPr>
              <w:t>onsum propriu tehnologic</w:t>
            </w:r>
            <w:r w:rsidRPr="0020599F">
              <w:rPr>
                <w:rFonts w:ascii="Times New Roman" w:hAnsi="Times New Roman"/>
                <w:sz w:val="24"/>
                <w:szCs w:val="24"/>
              </w:rPr>
              <w:t xml:space="preserve"> total.</w:t>
            </w:r>
          </w:p>
        </w:tc>
      </w:tr>
      <w:tr w:rsidR="00751A67" w:rsidRPr="0020599F" w14:paraId="235FBEE3"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597B7F8A" w14:textId="24C621F5"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Venit reglementat non consum propriu tehnologic</w:t>
            </w:r>
          </w:p>
        </w:tc>
        <w:tc>
          <w:tcPr>
            <w:tcW w:w="0" w:type="auto"/>
            <w:tcBorders>
              <w:top w:val="single" w:sz="6" w:space="0" w:color="000000"/>
              <w:left w:val="single" w:sz="6" w:space="0" w:color="000000"/>
              <w:bottom w:val="single" w:sz="6" w:space="0" w:color="000000"/>
              <w:right w:val="single" w:sz="6" w:space="0" w:color="000000"/>
            </w:tcBorders>
            <w:vAlign w:val="center"/>
          </w:tcPr>
          <w:p w14:paraId="71D8C08C"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Venit necesar acoperirii costurilor de operare și mentenanță și a costurilor cu amortizarea și rentabilitatea bazei reglementate a activelor determinate conform prevederilor prezentei metodologii.</w:t>
            </w:r>
          </w:p>
        </w:tc>
      </w:tr>
      <w:tr w:rsidR="00751A67" w:rsidRPr="0020599F" w14:paraId="44213109"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tcPr>
          <w:p w14:paraId="2B2AC00A" w14:textId="6011890C"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Venit reglementat consum propriu tehnologic total</w:t>
            </w:r>
          </w:p>
        </w:tc>
        <w:tc>
          <w:tcPr>
            <w:tcW w:w="0" w:type="auto"/>
            <w:tcBorders>
              <w:top w:val="single" w:sz="6" w:space="0" w:color="000000"/>
              <w:left w:val="single" w:sz="6" w:space="0" w:color="000000"/>
              <w:bottom w:val="single" w:sz="6" w:space="0" w:color="000000"/>
              <w:right w:val="single" w:sz="6" w:space="0" w:color="000000"/>
            </w:tcBorders>
            <w:vAlign w:val="center"/>
          </w:tcPr>
          <w:p w14:paraId="2216149B"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Venit necesar acoperirii costurilor pentru achiziția energiei electrice pentru acoperirea c</w:t>
            </w:r>
            <w:r w:rsidRPr="0020599F">
              <w:rPr>
                <w:rFonts w:ascii="Times New Roman" w:eastAsia="Times New Roman" w:hAnsi="Times New Roman"/>
                <w:sz w:val="24"/>
                <w:szCs w:val="24"/>
              </w:rPr>
              <w:t xml:space="preserve">onsumului propriu tehnologic </w:t>
            </w:r>
            <w:r w:rsidRPr="0020599F">
              <w:rPr>
                <w:rFonts w:ascii="Times New Roman" w:hAnsi="Times New Roman"/>
                <w:sz w:val="24"/>
                <w:szCs w:val="24"/>
              </w:rPr>
              <w:t>și a costurilor pentru eliminarea congestiilor, determinate conform prevederilor prezentei metodologii. Acesta se compune din Venitul reglementat c</w:t>
            </w:r>
            <w:r w:rsidRPr="0020599F">
              <w:rPr>
                <w:rFonts w:ascii="Times New Roman" w:eastAsia="Times New Roman" w:hAnsi="Times New Roman"/>
                <w:sz w:val="24"/>
                <w:szCs w:val="24"/>
              </w:rPr>
              <w:t xml:space="preserve">onsum propriu tehnologic </w:t>
            </w:r>
            <w:r w:rsidRPr="0020599F">
              <w:rPr>
                <w:rFonts w:ascii="Times New Roman" w:hAnsi="Times New Roman"/>
                <w:sz w:val="24"/>
                <w:szCs w:val="24"/>
              </w:rPr>
              <w:t>util, Venitul reglementat c</w:t>
            </w:r>
            <w:r w:rsidRPr="0020599F">
              <w:rPr>
                <w:rFonts w:ascii="Times New Roman" w:eastAsia="Times New Roman" w:hAnsi="Times New Roman"/>
                <w:sz w:val="24"/>
                <w:szCs w:val="24"/>
              </w:rPr>
              <w:t xml:space="preserve">onsum propriu tehnologic </w:t>
            </w:r>
            <w:r w:rsidRPr="0020599F">
              <w:rPr>
                <w:rFonts w:ascii="Times New Roman" w:hAnsi="Times New Roman"/>
                <w:sz w:val="24"/>
                <w:szCs w:val="24"/>
              </w:rPr>
              <w:t>util suplimentar capitalizat și Venitul reglementat c</w:t>
            </w:r>
            <w:r w:rsidRPr="0020599F">
              <w:rPr>
                <w:rFonts w:ascii="Times New Roman" w:eastAsia="Times New Roman" w:hAnsi="Times New Roman"/>
                <w:sz w:val="24"/>
                <w:szCs w:val="24"/>
              </w:rPr>
              <w:t xml:space="preserve">onsum </w:t>
            </w:r>
            <w:r w:rsidRPr="0020599F">
              <w:rPr>
                <w:rFonts w:ascii="Times New Roman" w:eastAsia="Times New Roman" w:hAnsi="Times New Roman"/>
                <w:sz w:val="24"/>
                <w:szCs w:val="24"/>
              </w:rPr>
              <w:lastRenderedPageBreak/>
              <w:t>propriu tehnologic</w:t>
            </w:r>
            <w:r w:rsidRPr="0020599F">
              <w:rPr>
                <w:rFonts w:ascii="Times New Roman" w:hAnsi="Times New Roman"/>
                <w:sz w:val="24"/>
                <w:szCs w:val="24"/>
              </w:rPr>
              <w:t xml:space="preserve"> aferent tranzitelor suplimentare de energie electrică din reţelele electrice de 110 kV.</w:t>
            </w:r>
          </w:p>
        </w:tc>
      </w:tr>
      <w:tr w:rsidR="00751A67" w:rsidRPr="0020599F" w14:paraId="4DCD691B"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4862FEFC"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bookmarkStart w:id="12" w:name="_Hlk163735358"/>
            <w:bookmarkStart w:id="13" w:name="_Hlk168570695"/>
            <w:r w:rsidRPr="0020599F">
              <w:rPr>
                <w:rFonts w:ascii="Times New Roman" w:eastAsia="Times New Roman" w:hAnsi="Times New Roman"/>
                <w:sz w:val="24"/>
                <w:szCs w:val="24"/>
              </w:rPr>
              <w:lastRenderedPageBreak/>
              <w:t>Venit ţintă iniţial</w:t>
            </w:r>
            <w:bookmarkEnd w:id="12"/>
            <w:r w:rsidRPr="0020599F">
              <w:rPr>
                <w:rFonts w:ascii="Times New Roman" w:eastAsia="Times New Roman" w:hAnsi="Times New Roman"/>
                <w:sz w:val="24"/>
                <w:szCs w:val="24"/>
              </w:rPr>
              <w:t xml:space="preserve"> </w:t>
            </w:r>
            <w:bookmarkEnd w:id="13"/>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DCE5C9" w14:textId="1BC3716C" w:rsidR="00751A67" w:rsidRPr="0020599F" w:rsidRDefault="00751A67" w:rsidP="00751A67">
            <w:pPr>
              <w:pStyle w:val="spar1"/>
              <w:spacing w:line="276" w:lineRule="auto"/>
              <w:jc w:val="both"/>
              <w:rPr>
                <w:rFonts w:ascii="Times New Roman" w:hAnsi="Times New Roman"/>
                <w:sz w:val="24"/>
                <w:szCs w:val="24"/>
              </w:rPr>
            </w:pPr>
            <w:bookmarkStart w:id="14" w:name="_Hlk163735385"/>
            <w:r w:rsidRPr="0020599F">
              <w:rPr>
                <w:rFonts w:ascii="Times New Roman" w:hAnsi="Times New Roman"/>
                <w:sz w:val="24"/>
                <w:szCs w:val="24"/>
              </w:rPr>
              <w:t>Venit non c</w:t>
            </w:r>
            <w:r w:rsidRPr="0020599F">
              <w:rPr>
                <w:rFonts w:ascii="Times New Roman" w:eastAsia="Times New Roman" w:hAnsi="Times New Roman"/>
                <w:sz w:val="24"/>
                <w:szCs w:val="24"/>
              </w:rPr>
              <w:t xml:space="preserve">onsum propriu tehnologic </w:t>
            </w:r>
            <w:r w:rsidRPr="0020599F">
              <w:rPr>
                <w:rFonts w:ascii="Times New Roman" w:hAnsi="Times New Roman"/>
                <w:sz w:val="24"/>
                <w:szCs w:val="24"/>
              </w:rPr>
              <w:t xml:space="preserve">anual în termeni reali, calculat pe baza costurilor prognozate reglementate ale serviciului de distribuţie aferente fiecărui an al perioadei de reglementare. </w:t>
            </w:r>
          </w:p>
          <w:p w14:paraId="6D681A7F" w14:textId="77777777" w:rsidR="00751A67" w:rsidRPr="0020599F" w:rsidRDefault="00751A67" w:rsidP="00751A67">
            <w:pPr>
              <w:pStyle w:val="spar1"/>
              <w:spacing w:line="276" w:lineRule="auto"/>
              <w:jc w:val="both"/>
              <w:rPr>
                <w:rFonts w:ascii="Times New Roman" w:hAnsi="Times New Roman"/>
                <w:sz w:val="24"/>
                <w:szCs w:val="24"/>
              </w:rPr>
            </w:pPr>
            <w:bookmarkStart w:id="15" w:name="_Hlk168570725"/>
            <w:r w:rsidRPr="0020599F">
              <w:rPr>
                <w:rFonts w:ascii="Times New Roman" w:hAnsi="Times New Roman"/>
                <w:sz w:val="24"/>
                <w:szCs w:val="24"/>
              </w:rPr>
              <w:t>În venitul țintă inițial nu se includ următoarele categorii de costuri: costuri aferente c</w:t>
            </w:r>
            <w:r w:rsidRPr="0020599F">
              <w:rPr>
                <w:rFonts w:ascii="Times New Roman" w:eastAsia="Times New Roman" w:hAnsi="Times New Roman"/>
                <w:sz w:val="24"/>
                <w:szCs w:val="24"/>
              </w:rPr>
              <w:t>onsumului propriu tehnologic</w:t>
            </w:r>
            <w:r w:rsidRPr="0020599F">
              <w:rPr>
                <w:rFonts w:ascii="Times New Roman" w:hAnsi="Times New Roman"/>
                <w:sz w:val="24"/>
                <w:szCs w:val="24"/>
              </w:rPr>
              <w:t xml:space="preserve">, costuri pentru eliminarea congestiilor și valori rambursabile </w:t>
            </w:r>
            <w:r w:rsidRPr="0020599F">
              <w:rPr>
                <w:rStyle w:val="salnbdy"/>
                <w:rFonts w:ascii="Times New Roman" w:eastAsia="Times New Roman" w:hAnsi="Times New Roman"/>
                <w:color w:val="auto"/>
                <w:sz w:val="24"/>
                <w:szCs w:val="24"/>
              </w:rPr>
              <w:t>aferente mijloacelor fixe rezultate din lucrările de proiectare şi execuţie a instalaţiilor de racordare ale căror cheltuieli de realizare au fost achitate de utilizatori</w:t>
            </w:r>
            <w:r w:rsidRPr="0020599F">
              <w:rPr>
                <w:rFonts w:ascii="Times New Roman" w:hAnsi="Times New Roman"/>
                <w:sz w:val="24"/>
                <w:szCs w:val="24"/>
              </w:rPr>
              <w:t>.</w:t>
            </w:r>
            <w:bookmarkEnd w:id="14"/>
            <w:bookmarkEnd w:id="15"/>
          </w:p>
        </w:tc>
      </w:tr>
      <w:tr w:rsidR="00751A67" w:rsidRPr="0020599F" w14:paraId="442FF28E"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5C460B19"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bookmarkStart w:id="16" w:name="_Hlk163735415"/>
            <w:r w:rsidRPr="0020599F">
              <w:rPr>
                <w:rFonts w:ascii="Times New Roman" w:eastAsia="Times New Roman" w:hAnsi="Times New Roman"/>
                <w:sz w:val="24"/>
                <w:szCs w:val="24"/>
              </w:rPr>
              <w:t>Venituri liniarizate</w:t>
            </w:r>
            <w:bookmarkEnd w:id="16"/>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249334" w14:textId="51A3AB8D" w:rsidR="00751A67" w:rsidRPr="0020599F" w:rsidRDefault="00751A67" w:rsidP="00751A67">
            <w:pPr>
              <w:pStyle w:val="spar1"/>
              <w:spacing w:line="276" w:lineRule="auto"/>
              <w:jc w:val="both"/>
              <w:rPr>
                <w:rFonts w:ascii="Times New Roman" w:hAnsi="Times New Roman"/>
                <w:sz w:val="24"/>
                <w:szCs w:val="24"/>
              </w:rPr>
            </w:pPr>
            <w:bookmarkStart w:id="17" w:name="_Hlk163735450"/>
            <w:r w:rsidRPr="0020599F">
              <w:rPr>
                <w:rFonts w:ascii="Times New Roman" w:hAnsi="Times New Roman"/>
                <w:sz w:val="24"/>
                <w:szCs w:val="24"/>
              </w:rPr>
              <w:t>Venituri care conduc la valoarea netă prezentă echivalentă a veniturilor ţintă iniţiale, prin aplicarea factorului de liniarizare X_final asupra</w:t>
            </w:r>
            <w:bookmarkEnd w:id="17"/>
            <w:r w:rsidRPr="0020599F">
              <w:rPr>
                <w:rFonts w:ascii="Times New Roman" w:hAnsi="Times New Roman"/>
                <w:sz w:val="24"/>
                <w:szCs w:val="24"/>
              </w:rPr>
              <w:t xml:space="preserve"> componentelor tarifare de referință non consum propriu tehnologic şi a cantităţilor de energie electrică distribuită prognozate.</w:t>
            </w:r>
          </w:p>
        </w:tc>
      </w:tr>
      <w:tr w:rsidR="00751A67" w:rsidRPr="0020599F" w14:paraId="4F3F4A33"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7E79020E"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X_final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50D670" w14:textId="663B3D0B" w:rsidR="00751A67" w:rsidRPr="0020599F" w:rsidRDefault="00751A67" w:rsidP="00751A67">
            <w:pPr>
              <w:pStyle w:val="spar1"/>
              <w:spacing w:line="276" w:lineRule="auto"/>
              <w:jc w:val="both"/>
              <w:rPr>
                <w:rFonts w:ascii="Times New Roman" w:hAnsi="Times New Roman"/>
                <w:strike/>
                <w:sz w:val="24"/>
                <w:szCs w:val="24"/>
              </w:rPr>
            </w:pPr>
            <w:r w:rsidRPr="0020599F">
              <w:rPr>
                <w:rFonts w:ascii="Times New Roman" w:hAnsi="Times New Roman"/>
                <w:sz w:val="24"/>
                <w:szCs w:val="24"/>
              </w:rPr>
              <w:t>Factor de liniarizare a veniturilor țintă inițiale pentru o perioadă de</w:t>
            </w:r>
            <w:r w:rsidRPr="0020599F">
              <w:rPr>
                <w:rFonts w:ascii="Times New Roman" w:hAnsi="Times New Roman"/>
                <w:strike/>
                <w:sz w:val="24"/>
                <w:szCs w:val="24"/>
              </w:rPr>
              <w:t xml:space="preserve"> </w:t>
            </w:r>
            <w:r w:rsidRPr="0020599F">
              <w:rPr>
                <w:rFonts w:ascii="Times New Roman" w:hAnsi="Times New Roman"/>
                <w:sz w:val="24"/>
                <w:szCs w:val="24"/>
              </w:rPr>
              <w:t xml:space="preserve">reglementare. </w:t>
            </w:r>
          </w:p>
        </w:tc>
      </w:tr>
      <w:tr w:rsidR="00751A67" w:rsidRPr="0020599F" w14:paraId="75B5B21B" w14:textId="77777777" w:rsidTr="00A56B9F">
        <w:tc>
          <w:tcPr>
            <w:tcW w:w="0" w:type="auto"/>
            <w:tcBorders>
              <w:top w:val="single" w:sz="6" w:space="0" w:color="000000"/>
              <w:left w:val="single" w:sz="6" w:space="0" w:color="000000"/>
              <w:bottom w:val="single" w:sz="6" w:space="0" w:color="000000"/>
              <w:right w:val="single" w:sz="6" w:space="0" w:color="000000"/>
            </w:tcBorders>
            <w:vAlign w:val="center"/>
            <w:hideMark/>
          </w:tcPr>
          <w:p w14:paraId="4A0E5342" w14:textId="77777777" w:rsidR="00751A67" w:rsidRPr="0020599F" w:rsidRDefault="00751A67" w:rsidP="00751A67">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X_iniţial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9CD575" w14:textId="77777777" w:rsidR="00751A67" w:rsidRPr="0020599F" w:rsidRDefault="00751A67" w:rsidP="00751A67">
            <w:pPr>
              <w:pStyle w:val="spar1"/>
              <w:spacing w:line="276" w:lineRule="auto"/>
              <w:jc w:val="both"/>
              <w:rPr>
                <w:rFonts w:ascii="Times New Roman" w:hAnsi="Times New Roman"/>
                <w:sz w:val="24"/>
                <w:szCs w:val="24"/>
              </w:rPr>
            </w:pPr>
            <w:r w:rsidRPr="0020599F">
              <w:rPr>
                <w:rFonts w:ascii="Times New Roman" w:hAnsi="Times New Roman"/>
                <w:sz w:val="24"/>
                <w:szCs w:val="24"/>
              </w:rPr>
              <w:t>Procent de reducere de la un an la altul a costurilor de operare şi mentenanţă controlabile, stabilit pentru creşterea eficienţei serviciului de distribuţie a energiei electrice</w:t>
            </w:r>
          </w:p>
        </w:tc>
      </w:tr>
    </w:tbl>
    <w:p w14:paraId="1B03EDF3" w14:textId="77777777" w:rsidR="00A46224" w:rsidRPr="0020599F" w:rsidRDefault="00A46224">
      <w:pPr>
        <w:spacing w:line="276" w:lineRule="auto"/>
        <w:jc w:val="both"/>
        <w:rPr>
          <w:rFonts w:ascii="Times New Roman" w:hAnsi="Times New Roman"/>
          <w:sz w:val="24"/>
          <w:szCs w:val="24"/>
        </w:rPr>
      </w:pPr>
    </w:p>
    <w:p w14:paraId="5627C21D" w14:textId="77777777" w:rsidR="00513BAF" w:rsidRPr="0020599F" w:rsidRDefault="00513BAF">
      <w:pPr>
        <w:pStyle w:val="ListParagraph"/>
        <w:spacing w:line="276" w:lineRule="auto"/>
        <w:ind w:left="0"/>
        <w:jc w:val="both"/>
        <w:rPr>
          <w:rFonts w:ascii="Times New Roman" w:hAnsi="Times New Roman" w:cs="Times New Roman"/>
          <w:b/>
          <w:sz w:val="24"/>
          <w:szCs w:val="24"/>
        </w:rPr>
      </w:pPr>
      <w:r w:rsidRPr="0020599F">
        <w:rPr>
          <w:rFonts w:ascii="Times New Roman" w:hAnsi="Times New Roman" w:cs="Times New Roman"/>
          <w:b/>
          <w:sz w:val="24"/>
          <w:szCs w:val="24"/>
        </w:rPr>
        <w:t>B. Abrevieri</w:t>
      </w:r>
    </w:p>
    <w:tbl>
      <w:tblPr>
        <w:tblW w:w="0" w:type="auto"/>
        <w:tblInd w:w="82"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530"/>
        <w:gridCol w:w="7912"/>
      </w:tblGrid>
      <w:tr w:rsidR="00513BAF" w:rsidRPr="0020599F" w14:paraId="640650FD"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4E4EBDAF"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ANRE </w:t>
            </w:r>
          </w:p>
        </w:tc>
        <w:tc>
          <w:tcPr>
            <w:tcW w:w="7912" w:type="dxa"/>
            <w:tcBorders>
              <w:top w:val="single" w:sz="6" w:space="0" w:color="000000"/>
              <w:left w:val="single" w:sz="6" w:space="0" w:color="000000"/>
              <w:bottom w:val="single" w:sz="6" w:space="0" w:color="000000"/>
              <w:right w:val="single" w:sz="6" w:space="0" w:color="000000"/>
            </w:tcBorders>
            <w:vAlign w:val="center"/>
          </w:tcPr>
          <w:p w14:paraId="3DCFB2AC"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Autoritatea Naţională de Reglementare în Domeniul Energiei </w:t>
            </w:r>
          </w:p>
        </w:tc>
      </w:tr>
      <w:tr w:rsidR="00513BAF" w:rsidRPr="0020599F" w14:paraId="004E6946"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615DF850"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BAR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6D0BFF4F"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Bază reglementată a activelor </w:t>
            </w:r>
          </w:p>
        </w:tc>
      </w:tr>
      <w:tr w:rsidR="00513BAF" w:rsidRPr="0020599F" w14:paraId="06700061"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5B294160"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CAPM</w:t>
            </w:r>
          </w:p>
        </w:tc>
        <w:tc>
          <w:tcPr>
            <w:tcW w:w="7912" w:type="dxa"/>
            <w:tcBorders>
              <w:top w:val="single" w:sz="6" w:space="0" w:color="000000"/>
              <w:left w:val="single" w:sz="6" w:space="0" w:color="000000"/>
              <w:bottom w:val="single" w:sz="6" w:space="0" w:color="000000"/>
              <w:right w:val="single" w:sz="6" w:space="0" w:color="000000"/>
            </w:tcBorders>
            <w:vAlign w:val="center"/>
          </w:tcPr>
          <w:p w14:paraId="58BDDA63"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Model de determinare a valorii capitalului (Capital Asset Pricing Model)</w:t>
            </w:r>
          </w:p>
        </w:tc>
      </w:tr>
      <w:tr w:rsidR="00513BAF" w:rsidRPr="0020599F" w14:paraId="652F675A"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11CB38BF"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CC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3C4CB102"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Costuri controlabile </w:t>
            </w:r>
          </w:p>
        </w:tc>
      </w:tr>
      <w:tr w:rsidR="00513BAF" w:rsidRPr="0020599F" w14:paraId="554FB461"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669CC86D"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CNC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27C1EA8C"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Costuri necontrolabile </w:t>
            </w:r>
          </w:p>
        </w:tc>
      </w:tr>
      <w:tr w:rsidR="00534930" w:rsidRPr="0020599F" w14:paraId="621FBAE6"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1C3BCAF7" w14:textId="6320812B" w:rsidR="00534930" w:rsidRPr="0020599F" w:rsidRDefault="009326F6">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CNSP</w:t>
            </w:r>
          </w:p>
        </w:tc>
        <w:tc>
          <w:tcPr>
            <w:tcW w:w="7912" w:type="dxa"/>
            <w:tcBorders>
              <w:top w:val="single" w:sz="6" w:space="0" w:color="000000"/>
              <w:left w:val="single" w:sz="6" w:space="0" w:color="000000"/>
              <w:bottom w:val="single" w:sz="6" w:space="0" w:color="000000"/>
              <w:right w:val="single" w:sz="6" w:space="0" w:color="000000"/>
            </w:tcBorders>
            <w:vAlign w:val="center"/>
          </w:tcPr>
          <w:p w14:paraId="3CE6177C" w14:textId="2E4689C8" w:rsidR="00534930" w:rsidRPr="0020599F" w:rsidRDefault="009326F6">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Comisia Națională de Strategie și Prognoză</w:t>
            </w:r>
          </w:p>
        </w:tc>
      </w:tr>
      <w:tr w:rsidR="00513BAF" w:rsidRPr="0020599F" w14:paraId="5379C84E" w14:textId="77777777" w:rsidTr="00A56B9F">
        <w:tc>
          <w:tcPr>
            <w:tcW w:w="1530" w:type="dxa"/>
            <w:tcBorders>
              <w:top w:val="single" w:sz="6" w:space="0" w:color="000000"/>
              <w:left w:val="single" w:sz="6" w:space="0" w:color="000000"/>
              <w:bottom w:val="single" w:sz="6" w:space="0" w:color="000000"/>
              <w:right w:val="single" w:sz="6" w:space="0" w:color="000000"/>
            </w:tcBorders>
          </w:tcPr>
          <w:p w14:paraId="6DC7DDEE"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hAnsi="Times New Roman"/>
                <w:sz w:val="24"/>
                <w:szCs w:val="24"/>
              </w:rPr>
              <w:t xml:space="preserve">CON </w:t>
            </w:r>
          </w:p>
        </w:tc>
        <w:tc>
          <w:tcPr>
            <w:tcW w:w="7912" w:type="dxa"/>
            <w:tcBorders>
              <w:top w:val="single" w:sz="6" w:space="0" w:color="000000"/>
              <w:left w:val="single" w:sz="6" w:space="0" w:color="000000"/>
              <w:bottom w:val="single" w:sz="6" w:space="0" w:color="000000"/>
              <w:right w:val="single" w:sz="6" w:space="0" w:color="000000"/>
            </w:tcBorders>
          </w:tcPr>
          <w:p w14:paraId="2799D47F"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hAnsi="Times New Roman"/>
                <w:sz w:val="24"/>
                <w:szCs w:val="24"/>
              </w:rPr>
              <w:t xml:space="preserve">Costuri cu eliminarea congestiilor </w:t>
            </w:r>
          </w:p>
        </w:tc>
      </w:tr>
      <w:tr w:rsidR="00513BAF" w:rsidRPr="0020599F" w14:paraId="5E3BF930" w14:textId="77777777" w:rsidTr="00A56B9F">
        <w:tc>
          <w:tcPr>
            <w:tcW w:w="1530" w:type="dxa"/>
            <w:tcBorders>
              <w:top w:val="single" w:sz="6" w:space="0" w:color="000000"/>
              <w:left w:val="single" w:sz="6" w:space="0" w:color="000000"/>
              <w:bottom w:val="single" w:sz="6" w:space="0" w:color="000000"/>
              <w:right w:val="single" w:sz="6" w:space="0" w:color="000000"/>
            </w:tcBorders>
          </w:tcPr>
          <w:p w14:paraId="02062CB6"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hAnsi="Times New Roman"/>
                <w:sz w:val="24"/>
                <w:szCs w:val="24"/>
              </w:rPr>
              <w:t xml:space="preserve">CPT </w:t>
            </w:r>
          </w:p>
        </w:tc>
        <w:tc>
          <w:tcPr>
            <w:tcW w:w="7912" w:type="dxa"/>
            <w:tcBorders>
              <w:top w:val="single" w:sz="6" w:space="0" w:color="000000"/>
              <w:left w:val="single" w:sz="6" w:space="0" w:color="000000"/>
              <w:bottom w:val="single" w:sz="6" w:space="0" w:color="000000"/>
              <w:right w:val="single" w:sz="6" w:space="0" w:color="000000"/>
            </w:tcBorders>
          </w:tcPr>
          <w:p w14:paraId="41EDE376" w14:textId="0F798744"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hAnsi="Times New Roman"/>
                <w:sz w:val="24"/>
                <w:szCs w:val="24"/>
              </w:rPr>
              <w:t xml:space="preserve">Consum propriu tehnologic </w:t>
            </w:r>
          </w:p>
        </w:tc>
      </w:tr>
      <w:tr w:rsidR="00513BAF" w:rsidRPr="0020599F" w14:paraId="6ACF5CED" w14:textId="77777777" w:rsidTr="00A56B9F">
        <w:tc>
          <w:tcPr>
            <w:tcW w:w="1530" w:type="dxa"/>
            <w:tcBorders>
              <w:top w:val="single" w:sz="6" w:space="0" w:color="000000"/>
              <w:left w:val="single" w:sz="6" w:space="0" w:color="000000"/>
              <w:bottom w:val="single" w:sz="6" w:space="0" w:color="000000"/>
              <w:right w:val="single" w:sz="6" w:space="0" w:color="000000"/>
            </w:tcBorders>
          </w:tcPr>
          <w:p w14:paraId="3DD396AE" w14:textId="77777777" w:rsidR="00513BAF" w:rsidRPr="0020599F" w:rsidRDefault="00513BAF">
            <w:pPr>
              <w:autoSpaceDE/>
              <w:autoSpaceDN/>
              <w:spacing w:line="276" w:lineRule="auto"/>
              <w:jc w:val="both"/>
              <w:rPr>
                <w:rFonts w:ascii="Times New Roman" w:hAnsi="Times New Roman"/>
                <w:sz w:val="24"/>
                <w:szCs w:val="24"/>
              </w:rPr>
            </w:pPr>
            <w:r w:rsidRPr="0020599F">
              <w:rPr>
                <w:rFonts w:ascii="Times New Roman" w:hAnsi="Times New Roman"/>
                <w:sz w:val="24"/>
                <w:szCs w:val="24"/>
              </w:rPr>
              <w:t>IT</w:t>
            </w:r>
          </w:p>
        </w:tc>
        <w:tc>
          <w:tcPr>
            <w:tcW w:w="7912" w:type="dxa"/>
            <w:tcBorders>
              <w:top w:val="single" w:sz="6" w:space="0" w:color="000000"/>
              <w:left w:val="single" w:sz="6" w:space="0" w:color="000000"/>
              <w:bottom w:val="single" w:sz="6" w:space="0" w:color="000000"/>
              <w:right w:val="single" w:sz="6" w:space="0" w:color="000000"/>
            </w:tcBorders>
          </w:tcPr>
          <w:p w14:paraId="79486ECB" w14:textId="77777777" w:rsidR="00513BAF" w:rsidRPr="0020599F" w:rsidRDefault="00513BAF">
            <w:pPr>
              <w:autoSpaceDE/>
              <w:autoSpaceDN/>
              <w:spacing w:line="276" w:lineRule="auto"/>
              <w:jc w:val="both"/>
              <w:rPr>
                <w:rFonts w:ascii="Times New Roman" w:hAnsi="Times New Roman"/>
                <w:sz w:val="24"/>
                <w:szCs w:val="24"/>
              </w:rPr>
            </w:pPr>
            <w:r w:rsidRPr="0020599F">
              <w:rPr>
                <w:rFonts w:ascii="Times New Roman" w:hAnsi="Times New Roman"/>
                <w:sz w:val="24"/>
                <w:szCs w:val="24"/>
              </w:rPr>
              <w:t>Înaltă tensiune</w:t>
            </w:r>
          </w:p>
        </w:tc>
      </w:tr>
      <w:tr w:rsidR="00513BAF" w:rsidRPr="0020599F" w14:paraId="3312DFA2" w14:textId="77777777" w:rsidTr="00A56B9F">
        <w:tc>
          <w:tcPr>
            <w:tcW w:w="1530" w:type="dxa"/>
            <w:tcBorders>
              <w:top w:val="single" w:sz="6" w:space="0" w:color="000000"/>
              <w:left w:val="single" w:sz="6" w:space="0" w:color="000000"/>
              <w:bottom w:val="single" w:sz="6" w:space="0" w:color="000000"/>
              <w:right w:val="single" w:sz="6" w:space="0" w:color="000000"/>
            </w:tcBorders>
          </w:tcPr>
          <w:p w14:paraId="302CE19E" w14:textId="77777777" w:rsidR="00513BAF" w:rsidRPr="0020599F" w:rsidRDefault="00513BAF">
            <w:pPr>
              <w:autoSpaceDE/>
              <w:autoSpaceDN/>
              <w:spacing w:line="276" w:lineRule="auto"/>
              <w:jc w:val="both"/>
              <w:rPr>
                <w:rFonts w:ascii="Times New Roman" w:hAnsi="Times New Roman"/>
                <w:sz w:val="24"/>
                <w:szCs w:val="24"/>
              </w:rPr>
            </w:pPr>
            <w:r w:rsidRPr="0020599F">
              <w:rPr>
                <w:rFonts w:ascii="Times New Roman" w:hAnsi="Times New Roman"/>
                <w:sz w:val="24"/>
                <w:szCs w:val="24"/>
              </w:rPr>
              <w:t>JT</w:t>
            </w:r>
          </w:p>
        </w:tc>
        <w:tc>
          <w:tcPr>
            <w:tcW w:w="7912" w:type="dxa"/>
            <w:tcBorders>
              <w:top w:val="single" w:sz="6" w:space="0" w:color="000000"/>
              <w:left w:val="single" w:sz="6" w:space="0" w:color="000000"/>
              <w:bottom w:val="single" w:sz="6" w:space="0" w:color="000000"/>
              <w:right w:val="single" w:sz="6" w:space="0" w:color="000000"/>
            </w:tcBorders>
          </w:tcPr>
          <w:p w14:paraId="44D82511" w14:textId="77777777" w:rsidR="00513BAF" w:rsidRPr="0020599F" w:rsidRDefault="00513BAF">
            <w:pPr>
              <w:autoSpaceDE/>
              <w:autoSpaceDN/>
              <w:spacing w:line="276" w:lineRule="auto"/>
              <w:jc w:val="both"/>
              <w:rPr>
                <w:rFonts w:ascii="Times New Roman" w:hAnsi="Times New Roman"/>
                <w:sz w:val="24"/>
                <w:szCs w:val="24"/>
              </w:rPr>
            </w:pPr>
            <w:r w:rsidRPr="0020599F">
              <w:rPr>
                <w:rFonts w:ascii="Times New Roman" w:hAnsi="Times New Roman"/>
                <w:sz w:val="24"/>
                <w:szCs w:val="24"/>
              </w:rPr>
              <w:t>Joasă tensiune</w:t>
            </w:r>
          </w:p>
        </w:tc>
      </w:tr>
      <w:tr w:rsidR="00513BAF" w:rsidRPr="0020599F" w14:paraId="711A95FE"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761A1740"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Lege</w:t>
            </w:r>
          </w:p>
        </w:tc>
        <w:tc>
          <w:tcPr>
            <w:tcW w:w="7912" w:type="dxa"/>
            <w:tcBorders>
              <w:top w:val="single" w:sz="6" w:space="0" w:color="000000"/>
              <w:left w:val="single" w:sz="6" w:space="0" w:color="000000"/>
              <w:bottom w:val="single" w:sz="6" w:space="0" w:color="000000"/>
              <w:right w:val="single" w:sz="6" w:space="0" w:color="000000"/>
            </w:tcBorders>
            <w:vAlign w:val="center"/>
          </w:tcPr>
          <w:p w14:paraId="61FAE470" w14:textId="77777777"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Legea energiei electrice şi a gazelor naturale nr. 123/2012, cu modificările şi completările ulterioare</w:t>
            </w:r>
          </w:p>
        </w:tc>
      </w:tr>
      <w:tr w:rsidR="00E008E2" w:rsidRPr="0020599F" w14:paraId="3CE01CE7"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06D744AD" w14:textId="3C7DE8E6" w:rsidR="00E008E2" w:rsidRPr="0020599F" w:rsidRDefault="00E008E2">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MACEE</w:t>
            </w:r>
          </w:p>
        </w:tc>
        <w:tc>
          <w:tcPr>
            <w:tcW w:w="7912" w:type="dxa"/>
            <w:tcBorders>
              <w:top w:val="single" w:sz="6" w:space="0" w:color="000000"/>
              <w:left w:val="single" w:sz="6" w:space="0" w:color="000000"/>
              <w:bottom w:val="single" w:sz="6" w:space="0" w:color="000000"/>
              <w:right w:val="single" w:sz="6" w:space="0" w:color="000000"/>
            </w:tcBorders>
            <w:vAlign w:val="center"/>
          </w:tcPr>
          <w:p w14:paraId="0B72597F" w14:textId="6B9B8690" w:rsidR="00E008E2" w:rsidRPr="0020599F" w:rsidRDefault="00E008E2">
            <w:pPr>
              <w:pStyle w:val="spar1"/>
              <w:spacing w:line="276" w:lineRule="auto"/>
              <w:jc w:val="both"/>
              <w:rPr>
                <w:rFonts w:ascii="Times New Roman" w:hAnsi="Times New Roman"/>
                <w:sz w:val="24"/>
                <w:szCs w:val="24"/>
              </w:rPr>
            </w:pPr>
            <w:r w:rsidRPr="0020599F">
              <w:rPr>
                <w:rFonts w:ascii="Times New Roman" w:hAnsi="Times New Roman"/>
                <w:sz w:val="24"/>
                <w:szCs w:val="24"/>
              </w:rPr>
              <w:t>Mecanismul de achiziție centralizată de energie electrică</w:t>
            </w:r>
          </w:p>
        </w:tc>
      </w:tr>
      <w:tr w:rsidR="00513BAF" w:rsidRPr="0020599F" w14:paraId="5B263B0A"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156D8EAD"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MT</w:t>
            </w:r>
          </w:p>
        </w:tc>
        <w:tc>
          <w:tcPr>
            <w:tcW w:w="7912" w:type="dxa"/>
            <w:tcBorders>
              <w:top w:val="single" w:sz="6" w:space="0" w:color="000000"/>
              <w:left w:val="single" w:sz="6" w:space="0" w:color="000000"/>
              <w:bottom w:val="single" w:sz="6" w:space="0" w:color="000000"/>
              <w:right w:val="single" w:sz="6" w:space="0" w:color="000000"/>
            </w:tcBorders>
            <w:vAlign w:val="center"/>
          </w:tcPr>
          <w:p w14:paraId="27073919" w14:textId="77777777"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Medie tensiune</w:t>
            </w:r>
          </w:p>
        </w:tc>
      </w:tr>
      <w:tr w:rsidR="00513BAF" w:rsidRPr="0020599F" w14:paraId="15322E1E"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64B3C8FF"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OD</w:t>
            </w:r>
          </w:p>
        </w:tc>
        <w:tc>
          <w:tcPr>
            <w:tcW w:w="7912" w:type="dxa"/>
            <w:tcBorders>
              <w:top w:val="single" w:sz="6" w:space="0" w:color="000000"/>
              <w:left w:val="single" w:sz="6" w:space="0" w:color="000000"/>
              <w:bottom w:val="single" w:sz="6" w:space="0" w:color="000000"/>
              <w:right w:val="single" w:sz="6" w:space="0" w:color="000000"/>
            </w:tcBorders>
            <w:vAlign w:val="center"/>
          </w:tcPr>
          <w:p w14:paraId="6032BAB9" w14:textId="0F3D9CA8"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Operator de distribuție</w:t>
            </w:r>
            <w:r w:rsidR="00EB2670" w:rsidRPr="0020599F">
              <w:rPr>
                <w:rFonts w:ascii="Times New Roman" w:hAnsi="Times New Roman"/>
                <w:sz w:val="24"/>
                <w:szCs w:val="24"/>
              </w:rPr>
              <w:t xml:space="preserve"> concesionar</w:t>
            </w:r>
          </w:p>
        </w:tc>
      </w:tr>
      <w:tr w:rsidR="00513BAF" w:rsidRPr="0020599F" w14:paraId="150F3D5F"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411FDF62"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OPEX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7EC98C10"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Costuri de operare şi mentenanţă </w:t>
            </w:r>
          </w:p>
        </w:tc>
      </w:tr>
      <w:tr w:rsidR="00513BAF" w:rsidRPr="0020599F" w14:paraId="6623A2FF"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04B22D39" w14:textId="4447080E" w:rsidR="00513BAF" w:rsidRPr="0020599F" w:rsidRDefault="00791FA9">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Norme</w:t>
            </w:r>
          </w:p>
        </w:tc>
        <w:tc>
          <w:tcPr>
            <w:tcW w:w="7912" w:type="dxa"/>
            <w:tcBorders>
              <w:top w:val="single" w:sz="6" w:space="0" w:color="000000"/>
              <w:left w:val="single" w:sz="6" w:space="0" w:color="000000"/>
              <w:bottom w:val="single" w:sz="6" w:space="0" w:color="000000"/>
              <w:right w:val="single" w:sz="6" w:space="0" w:color="000000"/>
            </w:tcBorders>
            <w:vAlign w:val="center"/>
          </w:tcPr>
          <w:p w14:paraId="427D90AA" w14:textId="77777777" w:rsidR="00513BAF" w:rsidRPr="0020599F" w:rsidRDefault="00513BAF">
            <w:pPr>
              <w:autoSpaceDE/>
              <w:autoSpaceDN/>
              <w:spacing w:line="276" w:lineRule="auto"/>
              <w:jc w:val="both"/>
              <w:rPr>
                <w:rFonts w:ascii="Times New Roman" w:eastAsia="Times New Roman" w:hAnsi="Times New Roman"/>
                <w:sz w:val="24"/>
                <w:szCs w:val="24"/>
              </w:rPr>
            </w:pPr>
            <w:bookmarkStart w:id="18" w:name="_Hlk176862605"/>
            <w:r w:rsidRPr="0020599F">
              <w:rPr>
                <w:rFonts w:ascii="Times New Roman" w:eastAsia="Times New Roman" w:hAnsi="Times New Roman"/>
                <w:sz w:val="24"/>
                <w:szCs w:val="24"/>
              </w:rPr>
              <w:t xml:space="preserve">Normele metodologice privind recunoaşterea în tarife  a costurilor suplimentare cu achiziţia de energie electrică pentru acoperirea consumului  propriu tehnologic faţă de costurile incluse în tarifele reglementate, aprobate </w:t>
            </w:r>
            <w:bookmarkEnd w:id="18"/>
            <w:r w:rsidRPr="0020599F">
              <w:rPr>
                <w:rFonts w:ascii="Times New Roman" w:eastAsia="Times New Roman" w:hAnsi="Times New Roman"/>
                <w:sz w:val="24"/>
                <w:szCs w:val="24"/>
              </w:rPr>
              <w:t>prin O</w:t>
            </w:r>
            <w:bookmarkStart w:id="19" w:name="_Hlk176862579"/>
            <w:r w:rsidRPr="0020599F">
              <w:rPr>
                <w:rFonts w:ascii="Times New Roman" w:eastAsia="Times New Roman" w:hAnsi="Times New Roman"/>
                <w:sz w:val="24"/>
                <w:szCs w:val="24"/>
              </w:rPr>
              <w:t>rdinul președintelui ANRE nr. 129/2022, cu modificările și completările ulterioare</w:t>
            </w:r>
            <w:bookmarkEnd w:id="19"/>
          </w:p>
        </w:tc>
      </w:tr>
      <w:tr w:rsidR="00513BAF" w:rsidRPr="0020599F" w14:paraId="156773F8"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0030F74B"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OTS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718BA5E0"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Operatorul de transport şi de sistem </w:t>
            </w:r>
          </w:p>
        </w:tc>
      </w:tr>
      <w:tr w:rsidR="00513BAF" w:rsidRPr="0020599F" w14:paraId="60E0BBF5"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3CD8C10B"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lastRenderedPageBreak/>
              <w:t>OUG nr. 27/ 2022</w:t>
            </w:r>
          </w:p>
        </w:tc>
        <w:tc>
          <w:tcPr>
            <w:tcW w:w="7912" w:type="dxa"/>
            <w:tcBorders>
              <w:top w:val="single" w:sz="6" w:space="0" w:color="000000"/>
              <w:left w:val="single" w:sz="6" w:space="0" w:color="000000"/>
              <w:bottom w:val="single" w:sz="6" w:space="0" w:color="000000"/>
              <w:right w:val="single" w:sz="6" w:space="0" w:color="000000"/>
            </w:tcBorders>
            <w:vAlign w:val="center"/>
          </w:tcPr>
          <w:p w14:paraId="62729591" w14:textId="77777777" w:rsidR="00513BAF" w:rsidRPr="0020599F" w:rsidRDefault="00513BAF">
            <w:pPr>
              <w:autoSpaceDE/>
              <w:autoSpaceDN/>
              <w:spacing w:line="276" w:lineRule="auto"/>
              <w:jc w:val="both"/>
              <w:rPr>
                <w:rFonts w:ascii="Times New Roman" w:eastAsia="Times New Roman" w:hAnsi="Times New Roman"/>
                <w:sz w:val="24"/>
                <w:szCs w:val="24"/>
              </w:rPr>
            </w:pPr>
            <w:bookmarkStart w:id="20" w:name="_Hlk176862415"/>
            <w:r w:rsidRPr="0020599F">
              <w:rPr>
                <w:rFonts w:ascii="Times New Roman" w:hAnsi="Times New Roman"/>
                <w:color w:val="000000"/>
                <w:sz w:val="24"/>
                <w:szCs w:val="24"/>
                <w:shd w:val="clear" w:color="auto" w:fill="FFFFFF"/>
              </w:rPr>
              <w:t>Ordonanța de urgență a Guvernului nr. 27/2022 privind măsurile aplicabile clienților finali din piața de energie electrică și gaze naturale în perioada 1 aprilie 2022-31 martie 2023, precum și pentru modificarea și completarea unor acte normative din domeniul energiei, aprobată cu modificări și completări prin Legea nr. 206/2022, cu modificările și completările ulterioare</w:t>
            </w:r>
            <w:bookmarkEnd w:id="20"/>
          </w:p>
        </w:tc>
      </w:tr>
      <w:tr w:rsidR="0089035A" w:rsidRPr="0020599F" w14:paraId="4762350F"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68A6B211" w14:textId="38BB2350" w:rsidR="0089035A" w:rsidRPr="0020599F" w:rsidRDefault="0089035A">
            <w:pPr>
              <w:autoSpaceDE/>
              <w:autoSpaceDN/>
              <w:spacing w:line="276" w:lineRule="auto"/>
              <w:jc w:val="both"/>
              <w:rPr>
                <w:rFonts w:ascii="Times New Roman" w:eastAsia="Times New Roman" w:hAnsi="Times New Roman"/>
                <w:sz w:val="24"/>
                <w:szCs w:val="24"/>
              </w:rPr>
            </w:pPr>
            <w:bookmarkStart w:id="21" w:name="_Hlk176435913"/>
            <w:r w:rsidRPr="0020599F">
              <w:rPr>
                <w:rFonts w:ascii="Times New Roman" w:eastAsia="Times New Roman" w:hAnsi="Times New Roman"/>
                <w:sz w:val="24"/>
                <w:szCs w:val="24"/>
              </w:rPr>
              <w:t>PRE</w:t>
            </w:r>
          </w:p>
        </w:tc>
        <w:tc>
          <w:tcPr>
            <w:tcW w:w="7912" w:type="dxa"/>
            <w:tcBorders>
              <w:top w:val="single" w:sz="6" w:space="0" w:color="000000"/>
              <w:left w:val="single" w:sz="6" w:space="0" w:color="000000"/>
              <w:bottom w:val="single" w:sz="6" w:space="0" w:color="000000"/>
              <w:right w:val="single" w:sz="6" w:space="0" w:color="000000"/>
            </w:tcBorders>
            <w:vAlign w:val="center"/>
          </w:tcPr>
          <w:p w14:paraId="5E0A2CB6" w14:textId="237215AB" w:rsidR="0089035A" w:rsidRPr="0020599F" w:rsidRDefault="0089035A">
            <w:pPr>
              <w:autoSpaceDE/>
              <w:autoSpaceDN/>
              <w:spacing w:line="276" w:lineRule="auto"/>
              <w:jc w:val="both"/>
              <w:rPr>
                <w:rFonts w:ascii="Times New Roman" w:hAnsi="Times New Roman"/>
                <w:color w:val="000000"/>
                <w:sz w:val="24"/>
                <w:szCs w:val="24"/>
                <w:shd w:val="clear" w:color="auto" w:fill="FFFFFF"/>
              </w:rPr>
            </w:pPr>
            <w:r w:rsidRPr="0020599F">
              <w:rPr>
                <w:rFonts w:ascii="Times New Roman" w:hAnsi="Times New Roman"/>
                <w:color w:val="000000"/>
                <w:sz w:val="24"/>
                <w:szCs w:val="24"/>
                <w:shd w:val="clear" w:color="auto" w:fill="FFFFFF"/>
              </w:rPr>
              <w:t>Parte responsabilă cu echilibrarea</w:t>
            </w:r>
          </w:p>
        </w:tc>
      </w:tr>
      <w:bookmarkEnd w:id="21"/>
      <w:tr w:rsidR="00513BAF" w:rsidRPr="0020599F" w14:paraId="2FCED89E"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28978F81"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RBAR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5969181C"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Rentabilitatea bazei reglementate a activelor </w:t>
            </w:r>
          </w:p>
        </w:tc>
      </w:tr>
      <w:tr w:rsidR="00513BAF" w:rsidRPr="0020599F" w14:paraId="0BCC8F6C"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tcPr>
          <w:p w14:paraId="2D58F533"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RED</w:t>
            </w:r>
          </w:p>
        </w:tc>
        <w:tc>
          <w:tcPr>
            <w:tcW w:w="7912" w:type="dxa"/>
            <w:tcBorders>
              <w:top w:val="single" w:sz="6" w:space="0" w:color="000000"/>
              <w:left w:val="single" w:sz="6" w:space="0" w:color="000000"/>
              <w:bottom w:val="single" w:sz="6" w:space="0" w:color="000000"/>
              <w:right w:val="single" w:sz="6" w:space="0" w:color="000000"/>
            </w:tcBorders>
            <w:vAlign w:val="center"/>
          </w:tcPr>
          <w:p w14:paraId="48C36A29" w14:textId="77777777" w:rsidR="00513BAF" w:rsidRPr="0020599F" w:rsidRDefault="00513BAF">
            <w:pPr>
              <w:pStyle w:val="spar1"/>
              <w:spacing w:line="276" w:lineRule="auto"/>
              <w:jc w:val="both"/>
              <w:rPr>
                <w:rFonts w:ascii="Times New Roman" w:hAnsi="Times New Roman"/>
                <w:sz w:val="24"/>
                <w:szCs w:val="24"/>
              </w:rPr>
            </w:pPr>
            <w:r w:rsidRPr="0020599F">
              <w:rPr>
                <w:rFonts w:ascii="Times New Roman" w:hAnsi="Times New Roman"/>
                <w:sz w:val="24"/>
                <w:szCs w:val="24"/>
              </w:rPr>
              <w:t>Rețea electrică de distribuție</w:t>
            </w:r>
          </w:p>
        </w:tc>
      </w:tr>
      <w:tr w:rsidR="00513BAF" w:rsidRPr="0020599F" w14:paraId="47200704"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41A6E49F"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RRR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3A9D7F0E"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Rată reglementată a rentabilităţii </w:t>
            </w:r>
          </w:p>
        </w:tc>
      </w:tr>
      <w:tr w:rsidR="00513BAF" w:rsidRPr="0020599F" w14:paraId="68F378E0"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32B9F082"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RI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224C6CB7" w14:textId="2CBEA1B1"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Rat</w:t>
            </w:r>
            <w:r w:rsidR="0015538E" w:rsidRPr="0020599F">
              <w:rPr>
                <w:rFonts w:ascii="Times New Roman" w:eastAsia="Times New Roman" w:hAnsi="Times New Roman"/>
                <w:sz w:val="24"/>
                <w:szCs w:val="24"/>
              </w:rPr>
              <w:t>a</w:t>
            </w:r>
            <w:r w:rsidRPr="0020599F">
              <w:rPr>
                <w:rFonts w:ascii="Times New Roman" w:eastAsia="Times New Roman" w:hAnsi="Times New Roman"/>
                <w:sz w:val="24"/>
                <w:szCs w:val="24"/>
              </w:rPr>
              <w:t xml:space="preserve"> inflaţiei </w:t>
            </w:r>
          </w:p>
        </w:tc>
      </w:tr>
      <w:tr w:rsidR="00513BAF" w:rsidRPr="0020599F" w14:paraId="42C55DA7" w14:textId="77777777" w:rsidTr="00A56B9F">
        <w:tc>
          <w:tcPr>
            <w:tcW w:w="1530" w:type="dxa"/>
            <w:tcBorders>
              <w:top w:val="single" w:sz="6" w:space="0" w:color="000000"/>
              <w:left w:val="single" w:sz="6" w:space="0" w:color="000000"/>
              <w:bottom w:val="single" w:sz="6" w:space="0" w:color="000000"/>
              <w:right w:val="single" w:sz="6" w:space="0" w:color="000000"/>
            </w:tcBorders>
            <w:vAlign w:val="center"/>
            <w:hideMark/>
          </w:tcPr>
          <w:p w14:paraId="5F7125C1"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RTS </w:t>
            </w:r>
          </w:p>
        </w:tc>
        <w:tc>
          <w:tcPr>
            <w:tcW w:w="7912" w:type="dxa"/>
            <w:tcBorders>
              <w:top w:val="single" w:sz="6" w:space="0" w:color="000000"/>
              <w:left w:val="single" w:sz="6" w:space="0" w:color="000000"/>
              <w:bottom w:val="single" w:sz="6" w:space="0" w:color="000000"/>
              <w:right w:val="single" w:sz="6" w:space="0" w:color="000000"/>
            </w:tcBorders>
            <w:vAlign w:val="center"/>
            <w:hideMark/>
          </w:tcPr>
          <w:p w14:paraId="12C24B09" w14:textId="77777777" w:rsidR="00513BAF" w:rsidRPr="0020599F" w:rsidRDefault="00513BAF">
            <w:pPr>
              <w:autoSpaceDE/>
              <w:autoSpaceDN/>
              <w:spacing w:line="276" w:lineRule="auto"/>
              <w:jc w:val="both"/>
              <w:rPr>
                <w:rFonts w:ascii="Times New Roman" w:eastAsia="Times New Roman" w:hAnsi="Times New Roman"/>
                <w:sz w:val="24"/>
                <w:szCs w:val="24"/>
              </w:rPr>
            </w:pPr>
            <w:r w:rsidRPr="0020599F">
              <w:rPr>
                <w:rFonts w:ascii="Times New Roman" w:eastAsia="Times New Roman" w:hAnsi="Times New Roman"/>
                <w:sz w:val="24"/>
                <w:szCs w:val="24"/>
              </w:rPr>
              <w:t xml:space="preserve">Rata titlurilor de stat </w:t>
            </w:r>
          </w:p>
        </w:tc>
      </w:tr>
    </w:tbl>
    <w:p w14:paraId="28A6B127" w14:textId="78BD859E" w:rsidR="00513BAF" w:rsidRPr="0020599F" w:rsidRDefault="00513BAF">
      <w:pPr>
        <w:spacing w:line="276" w:lineRule="auto"/>
        <w:jc w:val="both"/>
        <w:rPr>
          <w:rFonts w:ascii="Times New Roman" w:hAnsi="Times New Roman"/>
          <w:sz w:val="24"/>
          <w:szCs w:val="24"/>
        </w:rPr>
      </w:pPr>
    </w:p>
    <w:p w14:paraId="1DE6E4B6" w14:textId="77777777" w:rsidR="00513BAF" w:rsidRPr="0020599F" w:rsidRDefault="00513BAF" w:rsidP="00385B31">
      <w:pPr>
        <w:pStyle w:val="ListParagraph"/>
        <w:numPr>
          <w:ilvl w:val="0"/>
          <w:numId w:val="1"/>
        </w:numPr>
        <w:spacing w:line="276" w:lineRule="auto"/>
        <w:ind w:left="0" w:firstLine="0"/>
        <w:jc w:val="both"/>
        <w:rPr>
          <w:rStyle w:val="spctbdy"/>
          <w:rFonts w:ascii="Times New Roman" w:eastAsia="Verdana"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Reguli și Principii</w:t>
      </w:r>
    </w:p>
    <w:p w14:paraId="3DE0CECB" w14:textId="77777777" w:rsidR="00513BAF" w:rsidRPr="0020599F" w:rsidRDefault="00513BAF">
      <w:pPr>
        <w:pStyle w:val="sartttl"/>
        <w:spacing w:line="276" w:lineRule="auto"/>
        <w:jc w:val="both"/>
        <w:rPr>
          <w:rFonts w:ascii="Times New Roman" w:hAnsi="Times New Roman"/>
          <w:color w:val="auto"/>
          <w:sz w:val="24"/>
          <w:szCs w:val="24"/>
        </w:rPr>
      </w:pPr>
      <w:bookmarkStart w:id="22" w:name="_Hlk171099178"/>
      <w:r w:rsidRPr="0020599F">
        <w:rPr>
          <w:rFonts w:ascii="Times New Roman" w:hAnsi="Times New Roman"/>
          <w:color w:val="auto"/>
          <w:sz w:val="24"/>
          <w:szCs w:val="24"/>
          <w:shd w:val="clear" w:color="auto" w:fill="FFFFFF"/>
        </w:rPr>
        <w:t xml:space="preserve">Articolul 6 </w:t>
      </w:r>
    </w:p>
    <w:p w14:paraId="746A0FD2" w14:textId="77777777" w:rsidR="00513BAF" w:rsidRPr="0020599F" w:rsidRDefault="00513BAF" w:rsidP="00385B31">
      <w:pPr>
        <w:pStyle w:val="ListParagraph"/>
        <w:numPr>
          <w:ilvl w:val="0"/>
          <w:numId w:val="22"/>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La stabilirea tarifelor de distribuţie se iau în considerare costurile şi veniturile asociate serviciului de distribuţie.</w:t>
      </w:r>
    </w:p>
    <w:p w14:paraId="23EDCF78" w14:textId="77777777" w:rsidR="00513BAF" w:rsidRPr="0020599F" w:rsidRDefault="00513BAF" w:rsidP="00385B31">
      <w:pPr>
        <w:pStyle w:val="ListParagraph"/>
        <w:numPr>
          <w:ilvl w:val="0"/>
          <w:numId w:val="22"/>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Serviciul de distribuţie constă în asigurarea distribuţiei de energie electrică, inclusiv a energiei reactive, precum şi a activităţii de măsurare a energiei electrice distribuite conform condiţiilor asociate licenţei de distribuţie.</w:t>
      </w:r>
    </w:p>
    <w:p w14:paraId="753D02E3" w14:textId="77777777" w:rsidR="00513BAF" w:rsidRPr="0020599F" w:rsidRDefault="00513BAF" w:rsidP="00385B31">
      <w:pPr>
        <w:pStyle w:val="ListParagraph"/>
        <w:numPr>
          <w:ilvl w:val="0"/>
          <w:numId w:val="22"/>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La fundamentarea tarifelor de distribuţie se au în vedere și costurile şi veniturile asociate altor activităţi</w:t>
      </w:r>
      <w:r w:rsidRPr="0020599F">
        <w:rPr>
          <w:rStyle w:val="slitbdy"/>
          <w:rFonts w:ascii="Times New Roman" w:eastAsia="Times New Roman" w:hAnsi="Times New Roman" w:cs="Times New Roman"/>
          <w:color w:val="auto"/>
          <w:sz w:val="24"/>
          <w:szCs w:val="24"/>
        </w:rPr>
        <w:t xml:space="preserve"> desfăşurate de OD, pentru care sunt utilizate active incluse în BAR sau salariaţii implicaţi în prestarea serviciului de distribuţie</w:t>
      </w:r>
      <w:r w:rsidRPr="0020599F">
        <w:rPr>
          <w:rStyle w:val="salnbdy"/>
          <w:rFonts w:ascii="Times New Roman" w:eastAsia="Times New Roman" w:hAnsi="Times New Roman" w:cs="Times New Roman"/>
          <w:color w:val="auto"/>
          <w:sz w:val="24"/>
          <w:szCs w:val="24"/>
        </w:rPr>
        <w:t>, după cum urmează:</w:t>
      </w:r>
    </w:p>
    <w:p w14:paraId="40A4A591" w14:textId="77777777" w:rsidR="00513BAF" w:rsidRPr="0020599F" w:rsidRDefault="00513BAF" w:rsidP="00385B31">
      <w:pPr>
        <w:pStyle w:val="ListParagraph"/>
        <w:numPr>
          <w:ilvl w:val="0"/>
          <w:numId w:val="21"/>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activităţi reglementate:</w:t>
      </w:r>
    </w:p>
    <w:p w14:paraId="0770831F" w14:textId="77777777" w:rsidR="00513BAF" w:rsidRPr="0020599F" w:rsidRDefault="00513BAF" w:rsidP="00385B31">
      <w:pPr>
        <w:pStyle w:val="ListParagraph"/>
        <w:numPr>
          <w:ilvl w:val="0"/>
          <w:numId w:val="128"/>
        </w:numPr>
        <w:spacing w:line="276" w:lineRule="auto"/>
        <w:jc w:val="both"/>
        <w:rPr>
          <w:rFonts w:ascii="Times New Roman" w:hAnsi="Times New Roman" w:cs="Times New Roman"/>
          <w:sz w:val="24"/>
          <w:szCs w:val="24"/>
        </w:rPr>
      </w:pPr>
      <w:r w:rsidRPr="0020599F">
        <w:rPr>
          <w:rStyle w:val="slinbdy"/>
          <w:rFonts w:ascii="Times New Roman" w:eastAsia="Times New Roman" w:hAnsi="Times New Roman" w:cs="Times New Roman"/>
          <w:color w:val="auto"/>
          <w:sz w:val="24"/>
          <w:szCs w:val="24"/>
        </w:rPr>
        <w:t xml:space="preserve"> emiterea de avize de amplasament şi de avize tehnice de racordare;</w:t>
      </w:r>
    </w:p>
    <w:p w14:paraId="0262EEC4" w14:textId="77777777" w:rsidR="00513BAF" w:rsidRPr="0020599F" w:rsidRDefault="00513BAF" w:rsidP="00385B31">
      <w:pPr>
        <w:pStyle w:val="ListParagraph"/>
        <w:numPr>
          <w:ilvl w:val="0"/>
          <w:numId w:val="128"/>
        </w:numPr>
        <w:spacing w:line="276" w:lineRule="auto"/>
        <w:jc w:val="both"/>
        <w:rPr>
          <w:rFonts w:ascii="Times New Roman" w:eastAsia="Times New Roman" w:hAnsi="Times New Roman" w:cs="Times New Roman"/>
          <w:sz w:val="24"/>
          <w:szCs w:val="24"/>
          <w:shd w:val="clear" w:color="auto" w:fill="FFFFFF"/>
        </w:rPr>
      </w:pPr>
      <w:r w:rsidRPr="0020599F">
        <w:rPr>
          <w:rStyle w:val="slinbdy"/>
          <w:rFonts w:ascii="Times New Roman" w:eastAsia="Times New Roman" w:hAnsi="Times New Roman" w:cs="Times New Roman"/>
          <w:color w:val="auto"/>
          <w:sz w:val="24"/>
          <w:szCs w:val="24"/>
        </w:rPr>
        <w:t xml:space="preserve"> realizarea lucrărilor de racordare la reţelele electrice de distribuţie;</w:t>
      </w:r>
    </w:p>
    <w:p w14:paraId="286E9904" w14:textId="77777777" w:rsidR="00513BAF" w:rsidRPr="0020599F" w:rsidRDefault="00513BAF" w:rsidP="00385B31">
      <w:pPr>
        <w:pStyle w:val="ListParagraph"/>
        <w:numPr>
          <w:ilvl w:val="0"/>
          <w:numId w:val="128"/>
        </w:numPr>
        <w:spacing w:line="276" w:lineRule="auto"/>
        <w:jc w:val="both"/>
        <w:rPr>
          <w:rStyle w:val="slinbdy"/>
          <w:rFonts w:ascii="Times New Roman" w:eastAsia="Times New Roman" w:hAnsi="Times New Roman" w:cs="Times New Roman"/>
          <w:color w:val="auto"/>
          <w:sz w:val="24"/>
          <w:szCs w:val="24"/>
        </w:rPr>
      </w:pPr>
      <w:r w:rsidRPr="0020599F">
        <w:rPr>
          <w:rStyle w:val="slinbdy"/>
          <w:rFonts w:ascii="Times New Roman" w:eastAsia="Times New Roman" w:hAnsi="Times New Roman" w:cs="Times New Roman"/>
          <w:color w:val="auto"/>
          <w:sz w:val="24"/>
          <w:szCs w:val="24"/>
        </w:rPr>
        <w:t xml:space="preserve"> emiterea de studii de soluţie în vederea racordării utilizatorilor la reţelele electrice de distribuţie;</w:t>
      </w:r>
    </w:p>
    <w:p w14:paraId="35F0F0B1" w14:textId="77777777" w:rsidR="00513BAF" w:rsidRPr="0020599F" w:rsidRDefault="00513BAF" w:rsidP="00385B31">
      <w:pPr>
        <w:pStyle w:val="ListParagraph"/>
        <w:numPr>
          <w:ilvl w:val="0"/>
          <w:numId w:val="128"/>
        </w:numPr>
        <w:spacing w:line="276" w:lineRule="auto"/>
        <w:jc w:val="both"/>
        <w:rPr>
          <w:rStyle w:val="slinbdy"/>
          <w:rFonts w:ascii="Times New Roman" w:eastAsia="Times New Roman" w:hAnsi="Times New Roman" w:cs="Times New Roman"/>
          <w:color w:val="auto"/>
          <w:sz w:val="24"/>
          <w:szCs w:val="24"/>
        </w:rPr>
      </w:pPr>
      <w:r w:rsidRPr="0020599F">
        <w:rPr>
          <w:rStyle w:val="slinbdy"/>
          <w:rFonts w:ascii="Times New Roman" w:eastAsia="Times New Roman" w:hAnsi="Times New Roman" w:cs="Times New Roman"/>
          <w:color w:val="auto"/>
          <w:sz w:val="24"/>
          <w:szCs w:val="24"/>
        </w:rPr>
        <w:t xml:space="preserve"> alte activităţi reglementate, care includ închirieri stâlpi;</w:t>
      </w:r>
    </w:p>
    <w:p w14:paraId="774E96A8" w14:textId="77777777" w:rsidR="00513BAF" w:rsidRPr="0020599F" w:rsidRDefault="00513BAF" w:rsidP="00385B31">
      <w:pPr>
        <w:pStyle w:val="ListParagraph"/>
        <w:numPr>
          <w:ilvl w:val="0"/>
          <w:numId w:val="21"/>
        </w:numPr>
        <w:spacing w:line="276" w:lineRule="auto"/>
        <w:ind w:left="0" w:firstLine="0"/>
        <w:jc w:val="both"/>
        <w:rPr>
          <w:rStyle w:val="slitbdy"/>
          <w:rFonts w:ascii="Times New Roman" w:hAnsi="Times New Roman" w:cs="Times New Roman"/>
          <w:color w:val="auto"/>
          <w:sz w:val="24"/>
          <w:szCs w:val="24"/>
          <w:shd w:val="clear" w:color="auto" w:fill="auto"/>
        </w:rPr>
      </w:pPr>
      <w:r w:rsidRPr="0020599F">
        <w:rPr>
          <w:rStyle w:val="slitbdy"/>
          <w:rFonts w:ascii="Times New Roman" w:eastAsia="Times New Roman" w:hAnsi="Times New Roman" w:cs="Times New Roman"/>
          <w:color w:val="auto"/>
          <w:sz w:val="24"/>
          <w:szCs w:val="24"/>
        </w:rPr>
        <w:t>activităţi nereglementate:</w:t>
      </w:r>
    </w:p>
    <w:p w14:paraId="1CF69B80" w14:textId="370CF5F4" w:rsidR="00513BAF" w:rsidRPr="0020599F" w:rsidRDefault="00513BAF" w:rsidP="00385B31">
      <w:pPr>
        <w:pStyle w:val="ListParagraph"/>
        <w:numPr>
          <w:ilvl w:val="0"/>
          <w:numId w:val="129"/>
        </w:numPr>
        <w:spacing w:line="276" w:lineRule="auto"/>
        <w:jc w:val="both"/>
        <w:rPr>
          <w:rFonts w:ascii="Times New Roman" w:hAnsi="Times New Roman" w:cs="Times New Roman"/>
          <w:sz w:val="24"/>
          <w:szCs w:val="24"/>
        </w:rPr>
      </w:pPr>
      <w:r w:rsidRPr="0020599F">
        <w:rPr>
          <w:rStyle w:val="slinbdy"/>
          <w:rFonts w:ascii="Times New Roman" w:eastAsia="Times New Roman" w:hAnsi="Times New Roman" w:cs="Times New Roman"/>
          <w:color w:val="auto"/>
          <w:sz w:val="24"/>
          <w:szCs w:val="24"/>
        </w:rPr>
        <w:t>închirieri de transformatoare, spaţii administrative a căror folosinţă este cedată integral unui terţ etc, cu excepția stâlpilor;</w:t>
      </w:r>
    </w:p>
    <w:p w14:paraId="3BB849B4" w14:textId="77777777" w:rsidR="00513BAF" w:rsidRPr="0020599F" w:rsidRDefault="00513BAF" w:rsidP="00385B31">
      <w:pPr>
        <w:pStyle w:val="ListParagraph"/>
        <w:numPr>
          <w:ilvl w:val="0"/>
          <w:numId w:val="129"/>
        </w:numPr>
        <w:spacing w:line="276" w:lineRule="auto"/>
        <w:jc w:val="both"/>
        <w:rPr>
          <w:rStyle w:val="slinbdy"/>
          <w:rFonts w:ascii="Times New Roman" w:hAnsi="Times New Roman" w:cs="Times New Roman"/>
          <w:color w:val="auto"/>
          <w:sz w:val="24"/>
          <w:szCs w:val="24"/>
        </w:rPr>
      </w:pPr>
      <w:r w:rsidRPr="0020599F">
        <w:rPr>
          <w:rStyle w:val="slinbdy"/>
          <w:rFonts w:ascii="Times New Roman" w:eastAsia="Times New Roman" w:hAnsi="Times New Roman" w:cs="Times New Roman"/>
          <w:color w:val="auto"/>
          <w:sz w:val="24"/>
          <w:szCs w:val="24"/>
        </w:rPr>
        <w:t>valorificarea deşeurilor;</w:t>
      </w:r>
    </w:p>
    <w:p w14:paraId="27F04DD1" w14:textId="77777777" w:rsidR="00513BAF" w:rsidRPr="0020599F" w:rsidRDefault="00513BAF" w:rsidP="00385B31">
      <w:pPr>
        <w:pStyle w:val="ListParagraph"/>
        <w:numPr>
          <w:ilvl w:val="0"/>
          <w:numId w:val="129"/>
        </w:numPr>
        <w:spacing w:line="276" w:lineRule="auto"/>
        <w:jc w:val="both"/>
        <w:rPr>
          <w:rStyle w:val="slinbdy"/>
          <w:rFonts w:ascii="Times New Roman" w:hAnsi="Times New Roman" w:cs="Times New Roman"/>
          <w:color w:val="auto"/>
          <w:sz w:val="24"/>
          <w:szCs w:val="24"/>
        </w:rPr>
      </w:pPr>
      <w:r w:rsidRPr="0020599F">
        <w:rPr>
          <w:rStyle w:val="slinbdy"/>
          <w:rFonts w:ascii="Times New Roman" w:eastAsia="Times New Roman" w:hAnsi="Times New Roman" w:cs="Times New Roman"/>
          <w:color w:val="auto"/>
          <w:sz w:val="24"/>
          <w:szCs w:val="24"/>
        </w:rPr>
        <w:t>cedări/vânzări de active;</w:t>
      </w:r>
    </w:p>
    <w:p w14:paraId="48E61315" w14:textId="77777777" w:rsidR="00513BAF" w:rsidRPr="0020599F" w:rsidRDefault="00513BAF" w:rsidP="00385B31">
      <w:pPr>
        <w:pStyle w:val="ListParagraph"/>
        <w:numPr>
          <w:ilvl w:val="0"/>
          <w:numId w:val="129"/>
        </w:numPr>
        <w:spacing w:line="276" w:lineRule="auto"/>
        <w:jc w:val="both"/>
        <w:rPr>
          <w:rStyle w:val="slinbdy"/>
          <w:rFonts w:ascii="Times New Roman" w:hAnsi="Times New Roman" w:cs="Times New Roman"/>
          <w:color w:val="auto"/>
          <w:sz w:val="24"/>
          <w:szCs w:val="24"/>
        </w:rPr>
      </w:pPr>
      <w:r w:rsidRPr="0020599F">
        <w:rPr>
          <w:rStyle w:val="slinbdy"/>
          <w:rFonts w:ascii="Times New Roman" w:eastAsia="Times New Roman" w:hAnsi="Times New Roman" w:cs="Times New Roman"/>
          <w:color w:val="auto"/>
          <w:sz w:val="24"/>
          <w:szCs w:val="24"/>
        </w:rPr>
        <w:t>servicii de IT prestate de OD;</w:t>
      </w:r>
    </w:p>
    <w:p w14:paraId="3D76E365" w14:textId="77777777" w:rsidR="00513BAF" w:rsidRPr="0020599F" w:rsidRDefault="00513BAF" w:rsidP="00385B31">
      <w:pPr>
        <w:pStyle w:val="ListParagraph"/>
        <w:numPr>
          <w:ilvl w:val="0"/>
          <w:numId w:val="129"/>
        </w:numPr>
        <w:spacing w:line="276" w:lineRule="auto"/>
        <w:jc w:val="both"/>
        <w:rPr>
          <w:rStyle w:val="slinbdy"/>
          <w:rFonts w:ascii="Times New Roman" w:hAnsi="Times New Roman" w:cs="Times New Roman"/>
          <w:color w:val="auto"/>
          <w:sz w:val="24"/>
          <w:szCs w:val="24"/>
        </w:rPr>
      </w:pPr>
      <w:r w:rsidRPr="0020599F">
        <w:rPr>
          <w:rStyle w:val="slinbdy"/>
          <w:rFonts w:ascii="Times New Roman" w:eastAsia="Times New Roman" w:hAnsi="Times New Roman" w:cs="Times New Roman"/>
          <w:color w:val="auto"/>
          <w:sz w:val="24"/>
          <w:szCs w:val="24"/>
        </w:rPr>
        <w:t>servicii de telecomunicaţii prestate de OD;</w:t>
      </w:r>
    </w:p>
    <w:p w14:paraId="14FE8092" w14:textId="77777777" w:rsidR="00513BAF" w:rsidRPr="0020599F" w:rsidRDefault="00513BAF" w:rsidP="00385B31">
      <w:pPr>
        <w:pStyle w:val="ListParagraph"/>
        <w:numPr>
          <w:ilvl w:val="0"/>
          <w:numId w:val="129"/>
        </w:numPr>
        <w:spacing w:line="276" w:lineRule="auto"/>
        <w:jc w:val="both"/>
        <w:rPr>
          <w:rStyle w:val="slinbdy"/>
          <w:rFonts w:ascii="Times New Roman" w:hAnsi="Times New Roman" w:cs="Times New Roman"/>
          <w:color w:val="auto"/>
          <w:sz w:val="24"/>
          <w:szCs w:val="24"/>
        </w:rPr>
      </w:pPr>
      <w:r w:rsidRPr="0020599F">
        <w:rPr>
          <w:rStyle w:val="slinbdy"/>
          <w:rFonts w:ascii="Times New Roman" w:eastAsia="Times New Roman" w:hAnsi="Times New Roman" w:cs="Times New Roman"/>
          <w:color w:val="auto"/>
          <w:sz w:val="24"/>
          <w:szCs w:val="24"/>
        </w:rPr>
        <w:t>alte servicii prestate de OD.</w:t>
      </w:r>
    </w:p>
    <w:bookmarkEnd w:id="22"/>
    <w:p w14:paraId="02972394"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7 </w:t>
      </w:r>
    </w:p>
    <w:p w14:paraId="7B3CA3A1" w14:textId="77777777" w:rsidR="00513BAF" w:rsidRPr="0020599F" w:rsidRDefault="00513BAF" w:rsidP="00385B31">
      <w:pPr>
        <w:pStyle w:val="ListParagraph"/>
        <w:numPr>
          <w:ilvl w:val="0"/>
          <w:numId w:val="24"/>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OD au obligaţia de a transmite ANRE, la termenele şi în formatele stabilite, datele şi informaţiile necesare acesteia pentru stabilirea veniturilor reglementate, respectiv a tarifelor de distribuţie.</w:t>
      </w:r>
    </w:p>
    <w:p w14:paraId="605E408A" w14:textId="77777777" w:rsidR="00513BAF" w:rsidRPr="0020599F" w:rsidRDefault="00513BAF" w:rsidP="00385B31">
      <w:pPr>
        <w:pStyle w:val="ListParagraph"/>
        <w:numPr>
          <w:ilvl w:val="0"/>
          <w:numId w:val="24"/>
        </w:numPr>
        <w:spacing w:line="276" w:lineRule="auto"/>
        <w:ind w:left="0" w:firstLine="0"/>
        <w:jc w:val="both"/>
        <w:rPr>
          <w:rStyle w:val="salnbdy"/>
          <w:rFonts w:ascii="Times New Roman" w:eastAsia="Times New Roman" w:hAnsi="Times New Roman" w:cs="Times New Roman"/>
          <w:color w:val="auto"/>
          <w:sz w:val="24"/>
          <w:szCs w:val="24"/>
        </w:rPr>
      </w:pPr>
      <w:bookmarkStart w:id="23" w:name="_Hlk163039702"/>
      <w:r w:rsidRPr="0020599F">
        <w:rPr>
          <w:rStyle w:val="salnbdy"/>
          <w:rFonts w:ascii="Times New Roman" w:eastAsia="Times New Roman" w:hAnsi="Times New Roman" w:cs="Times New Roman"/>
          <w:color w:val="auto"/>
          <w:sz w:val="24"/>
          <w:szCs w:val="24"/>
        </w:rPr>
        <w:lastRenderedPageBreak/>
        <w:t>Veniturile pentru serviciul de distribuție aferente fiecărui an al unei perioade de reglementare se determină și se aprobă pentru OD anterior începerii perioadei de reglementare. Acestea se comunică OD odată cu tarifele aprobate pentru primul an al perioadei de reglementare.</w:t>
      </w:r>
    </w:p>
    <w:bookmarkEnd w:id="23"/>
    <w:p w14:paraId="1ADED204" w14:textId="1C294B22" w:rsidR="00513BAF" w:rsidRPr="0020599F" w:rsidRDefault="00513BAF" w:rsidP="00385B31">
      <w:pPr>
        <w:pStyle w:val="ListParagraph"/>
        <w:numPr>
          <w:ilvl w:val="0"/>
          <w:numId w:val="24"/>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Veniturile aprobate se corectează conform prevederilor prezentei metodologii. Valoarea acestor corecții este luată în considerare la stabilirea veniturilor reglementate.</w:t>
      </w:r>
    </w:p>
    <w:p w14:paraId="712B9BCC"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8 </w:t>
      </w:r>
    </w:p>
    <w:p w14:paraId="3104D1BA" w14:textId="77777777" w:rsidR="00513BAF" w:rsidRPr="0020599F" w:rsidRDefault="00513BAF">
      <w:pPr>
        <w:pStyle w:val="spar"/>
        <w:spacing w:line="276" w:lineRule="auto"/>
        <w:ind w:left="0"/>
        <w:jc w:val="both"/>
        <w:rPr>
          <w:shd w:val="clear" w:color="auto" w:fill="FFFFFF"/>
        </w:rPr>
      </w:pPr>
      <w:r w:rsidRPr="0020599F">
        <w:rPr>
          <w:shd w:val="clear" w:color="auto" w:fill="FFFFFF"/>
        </w:rPr>
        <w:t>La calculul tarifelor de distribuţie, orice cost şi venit justificat asociat activităţii de distribuţie este luat în considerare o singură dată.</w:t>
      </w:r>
    </w:p>
    <w:p w14:paraId="20EEA6B6"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24" w:name="_Hlk163484267"/>
      <w:r w:rsidRPr="0020599F">
        <w:rPr>
          <w:rFonts w:ascii="Times New Roman" w:hAnsi="Times New Roman"/>
          <w:color w:val="auto"/>
          <w:sz w:val="24"/>
          <w:szCs w:val="24"/>
          <w:shd w:val="clear" w:color="auto" w:fill="FFFFFF"/>
        </w:rPr>
        <w:t xml:space="preserve">Articolul 9 </w:t>
      </w:r>
    </w:p>
    <w:p w14:paraId="7E7E5B4C" w14:textId="4C038D96" w:rsidR="00513BAF" w:rsidRPr="0020599F" w:rsidRDefault="00513BAF">
      <w:pPr>
        <w:pStyle w:val="spar"/>
        <w:spacing w:line="276" w:lineRule="auto"/>
        <w:ind w:left="0"/>
        <w:jc w:val="both"/>
        <w:rPr>
          <w:shd w:val="clear" w:color="auto" w:fill="FFFFFF"/>
        </w:rPr>
      </w:pPr>
      <w:r w:rsidRPr="0020599F">
        <w:rPr>
          <w:shd w:val="clear" w:color="auto" w:fill="FFFFFF"/>
        </w:rPr>
        <w:t>Tarifele de distribuţie sunt aprobate anual de ANRE pentru fiecare OD</w:t>
      </w:r>
      <w:r w:rsidR="00341FB4" w:rsidRPr="0020599F">
        <w:rPr>
          <w:shd w:val="clear" w:color="auto" w:fill="FFFFFF"/>
        </w:rPr>
        <w:t>, cu excepția cazurilor în care devin aplicabile prevederile art. 1</w:t>
      </w:r>
      <w:r w:rsidR="00237DB3" w:rsidRPr="0020599F">
        <w:rPr>
          <w:shd w:val="clear" w:color="auto" w:fill="FFFFFF"/>
        </w:rPr>
        <w:t>6</w:t>
      </w:r>
      <w:r w:rsidRPr="0020599F">
        <w:rPr>
          <w:shd w:val="clear" w:color="auto" w:fill="FFFFFF"/>
        </w:rPr>
        <w:t>.</w:t>
      </w:r>
    </w:p>
    <w:bookmarkEnd w:id="24"/>
    <w:p w14:paraId="508161E1" w14:textId="2B2F98A8"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10 </w:t>
      </w:r>
    </w:p>
    <w:p w14:paraId="0E94C48A" w14:textId="77777777" w:rsidR="00513BAF" w:rsidRPr="0020599F" w:rsidRDefault="00513BAF" w:rsidP="00385B31">
      <w:pPr>
        <w:pStyle w:val="ListParagraph"/>
        <w:numPr>
          <w:ilvl w:val="0"/>
          <w:numId w:val="23"/>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Tarifele de distribuţie aprobate pentru fiecare OD sunt unice pentru reţeaua de distribuţie deţinută de acesta.</w:t>
      </w:r>
    </w:p>
    <w:p w14:paraId="7C44A6C4" w14:textId="77777777" w:rsidR="00513BAF" w:rsidRPr="0020599F" w:rsidRDefault="00513BAF" w:rsidP="00385B31">
      <w:pPr>
        <w:pStyle w:val="ListParagraph"/>
        <w:numPr>
          <w:ilvl w:val="0"/>
          <w:numId w:val="23"/>
        </w:numPr>
        <w:spacing w:line="276" w:lineRule="auto"/>
        <w:ind w:left="0" w:firstLine="0"/>
        <w:jc w:val="both"/>
        <w:rPr>
          <w:rStyle w:val="salnbdy"/>
          <w:rFonts w:ascii="Times New Roman" w:hAnsi="Times New Roman" w:cs="Times New Roman"/>
          <w:color w:val="auto"/>
          <w:sz w:val="24"/>
          <w:szCs w:val="24"/>
        </w:rPr>
      </w:pPr>
      <w:bookmarkStart w:id="25" w:name="_Hlk167950973"/>
      <w:r w:rsidRPr="0020599F">
        <w:rPr>
          <w:rStyle w:val="salnbdy"/>
          <w:rFonts w:ascii="Times New Roman" w:eastAsia="Times New Roman" w:hAnsi="Times New Roman" w:cs="Times New Roman"/>
          <w:color w:val="auto"/>
          <w:sz w:val="24"/>
          <w:szCs w:val="24"/>
        </w:rPr>
        <w:t xml:space="preserve">Prin excepţie de la prevederile </w:t>
      </w:r>
      <w:r w:rsidRPr="0020599F">
        <w:rPr>
          <w:rStyle w:val="salnbdy"/>
          <w:rFonts w:ascii="Times New Roman" w:hAnsi="Times New Roman" w:cs="Times New Roman"/>
          <w:color w:val="auto"/>
          <w:sz w:val="24"/>
          <w:szCs w:val="24"/>
        </w:rPr>
        <w:t>alin. (1)</w:t>
      </w:r>
      <w:r w:rsidRPr="0020599F">
        <w:rPr>
          <w:rStyle w:val="salnbdy"/>
          <w:rFonts w:ascii="Times New Roman" w:eastAsia="Times New Roman" w:hAnsi="Times New Roman" w:cs="Times New Roman"/>
          <w:color w:val="auto"/>
          <w:sz w:val="24"/>
          <w:szCs w:val="24"/>
        </w:rPr>
        <w:t xml:space="preserve">, în situaţia fuziunii mai multor OD, se menţin tarifele de distribuţie fundamentate şi aprobate distinct pentru reţelele de distribuţie deţinute de OD existenţi la începutul perioadei de reglementare, până la sfârşitul perioadei de reglementare în curs sau al anului de tranziție în care are loc fuziunea. </w:t>
      </w:r>
    </w:p>
    <w:bookmarkEnd w:id="25"/>
    <w:p w14:paraId="70BE95BA" w14:textId="77777777" w:rsidR="00513BAF" w:rsidRPr="0020599F" w:rsidRDefault="00513BAF" w:rsidP="00385B31">
      <w:pPr>
        <w:pStyle w:val="ListParagraph"/>
        <w:numPr>
          <w:ilvl w:val="0"/>
          <w:numId w:val="23"/>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Tarifele de distribuţie prevăzute la </w:t>
      </w:r>
      <w:r w:rsidRPr="0020599F">
        <w:rPr>
          <w:rStyle w:val="salnbdy"/>
          <w:rFonts w:ascii="Times New Roman" w:hAnsi="Times New Roman" w:cs="Times New Roman"/>
          <w:color w:val="auto"/>
          <w:sz w:val="24"/>
          <w:szCs w:val="24"/>
        </w:rPr>
        <w:t>alin. (2)</w:t>
      </w:r>
      <w:r w:rsidRPr="0020599F">
        <w:rPr>
          <w:rStyle w:val="salnbdy"/>
          <w:rFonts w:ascii="Times New Roman" w:eastAsia="Times New Roman" w:hAnsi="Times New Roman" w:cs="Times New Roman"/>
          <w:color w:val="auto"/>
          <w:sz w:val="24"/>
          <w:szCs w:val="24"/>
        </w:rPr>
        <w:t xml:space="preserve"> se calculează pe baza costurilor şi veniturilor prognozate aprobate la începutul perioadei de reglementare, distinct pentru fiecare zonă de reţea existentă la începutul perioadei de reglementare.</w:t>
      </w:r>
    </w:p>
    <w:p w14:paraId="5A82E965" w14:textId="1F46EEF5" w:rsidR="00513BAF" w:rsidRPr="0020599F" w:rsidRDefault="00513BAF" w:rsidP="00385B31">
      <w:pPr>
        <w:pStyle w:val="ListParagraph"/>
        <w:numPr>
          <w:ilvl w:val="0"/>
          <w:numId w:val="23"/>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În situaţia prevăzută la </w:t>
      </w:r>
      <w:r w:rsidRPr="0020599F">
        <w:rPr>
          <w:rStyle w:val="salnbdy"/>
          <w:rFonts w:ascii="Times New Roman" w:hAnsi="Times New Roman" w:cs="Times New Roman"/>
          <w:color w:val="auto"/>
          <w:sz w:val="24"/>
          <w:szCs w:val="24"/>
        </w:rPr>
        <w:t>alin. (2)</w:t>
      </w:r>
      <w:r w:rsidRPr="0020599F">
        <w:rPr>
          <w:rStyle w:val="salnbdy"/>
          <w:rFonts w:ascii="Times New Roman" w:eastAsia="Times New Roman" w:hAnsi="Times New Roman" w:cs="Times New Roman"/>
          <w:color w:val="auto"/>
          <w:sz w:val="24"/>
          <w:szCs w:val="24"/>
        </w:rPr>
        <w:t xml:space="preserve">, OD </w:t>
      </w:r>
      <w:r w:rsidR="00A27401" w:rsidRPr="0020599F">
        <w:rPr>
          <w:rStyle w:val="salnbdy"/>
          <w:rFonts w:ascii="Times New Roman" w:eastAsia="Times New Roman" w:hAnsi="Times New Roman" w:cs="Times New Roman"/>
          <w:color w:val="auto"/>
          <w:sz w:val="24"/>
          <w:szCs w:val="24"/>
        </w:rPr>
        <w:t>rezultat în urma fuziunii</w:t>
      </w:r>
      <w:r w:rsidRPr="0020599F">
        <w:rPr>
          <w:rStyle w:val="salnbdy"/>
          <w:rFonts w:ascii="Times New Roman" w:eastAsia="Times New Roman" w:hAnsi="Times New Roman" w:cs="Times New Roman"/>
          <w:color w:val="auto"/>
          <w:sz w:val="24"/>
          <w:szCs w:val="24"/>
        </w:rPr>
        <w:t xml:space="preserve"> trebuie să asigure evidenţa costurilor, veniturilor şi a datelor necesare stabilirii tarifelor de distribuţie, precum şi raportarea acestora către ANRE distinct, corespunzător zonelor de reţea existente la începutul perioadei de reglementare.</w:t>
      </w:r>
    </w:p>
    <w:p w14:paraId="6B40A606"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11 </w:t>
      </w:r>
    </w:p>
    <w:p w14:paraId="2A2E2852" w14:textId="77777777" w:rsidR="00513BAF" w:rsidRPr="0020599F" w:rsidRDefault="00513BAF" w:rsidP="00385B31">
      <w:pPr>
        <w:pStyle w:val="ListParagraph"/>
        <w:numPr>
          <w:ilvl w:val="0"/>
          <w:numId w:val="95"/>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hAnsi="Times New Roman" w:cs="Times New Roman"/>
          <w:b/>
          <w:bCs/>
          <w:color w:val="auto"/>
          <w:sz w:val="24"/>
          <w:szCs w:val="24"/>
          <w:specVanish/>
        </w:rPr>
        <w:t xml:space="preserve"> </w:t>
      </w:r>
      <w:r w:rsidRPr="0020599F">
        <w:rPr>
          <w:rStyle w:val="salnbdy"/>
          <w:rFonts w:ascii="Times New Roman" w:eastAsia="Times New Roman" w:hAnsi="Times New Roman" w:cs="Times New Roman"/>
          <w:color w:val="auto"/>
          <w:sz w:val="24"/>
          <w:szCs w:val="24"/>
        </w:rPr>
        <w:t>Reprezentanţii legali ai acţionarului precum şi cei ai OD transmit ANRE cu minimum 30 de zile înainte de realizarea efectivă a fuziunii, un document prin care îşi asumă beneficiile acţiunii de fuziune pentru fiecare an al perioadei de reglementare p, inclusiv reducerile de costuri faţă de costurile aprobate, fără luarea în considerare a cheltuielilor generate de efectuarea fuziunii.</w:t>
      </w:r>
    </w:p>
    <w:p w14:paraId="47CD9A3F" w14:textId="77777777" w:rsidR="00513BAF" w:rsidRPr="0020599F" w:rsidRDefault="00513BAF" w:rsidP="00385B31">
      <w:pPr>
        <w:pStyle w:val="ListParagraph"/>
        <w:numPr>
          <w:ilvl w:val="0"/>
          <w:numId w:val="95"/>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Operatorul rezultat în urma fuziunii raportează anual în mod distinct reducerile de costuri faţă de costurile aprobate pentru OD care au fuzionat, denumite beneficii brute realizate în urma fuziunii, precum şi cheltuielile generate de efectuarea fuziunii. </w:t>
      </w:r>
    </w:p>
    <w:p w14:paraId="35A32F2A" w14:textId="77777777" w:rsidR="00513BAF" w:rsidRPr="0020599F" w:rsidRDefault="00513BAF" w:rsidP="00385B31">
      <w:pPr>
        <w:pStyle w:val="ListParagraph"/>
        <w:numPr>
          <w:ilvl w:val="0"/>
          <w:numId w:val="95"/>
        </w:numPr>
        <w:spacing w:after="0"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Beneficiile brute realizate se consideră câştig de eficienţă şi vor fi împărţite între OD şi utilizatorii de reţea conform prevederilor art. 105.</w:t>
      </w:r>
    </w:p>
    <w:p w14:paraId="505534A6"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26" w:name="_Hlk163486870"/>
      <w:r w:rsidRPr="0020599F">
        <w:rPr>
          <w:rFonts w:ascii="Times New Roman" w:hAnsi="Times New Roman"/>
          <w:color w:val="auto"/>
          <w:sz w:val="24"/>
          <w:szCs w:val="24"/>
          <w:shd w:val="clear" w:color="auto" w:fill="FFFFFF"/>
        </w:rPr>
        <w:t xml:space="preserve">Articolul 12 </w:t>
      </w:r>
    </w:p>
    <w:p w14:paraId="6FD1AEB3" w14:textId="77777777" w:rsidR="00513BAF" w:rsidRPr="0020599F" w:rsidRDefault="00513BAF" w:rsidP="00385B31">
      <w:pPr>
        <w:pStyle w:val="ListParagraph"/>
        <w:numPr>
          <w:ilvl w:val="0"/>
          <w:numId w:val="44"/>
        </w:numPr>
        <w:spacing w:line="276" w:lineRule="auto"/>
        <w:ind w:left="0" w:firstLine="0"/>
        <w:jc w:val="both"/>
        <w:rPr>
          <w:rFonts w:ascii="Times New Roman" w:eastAsia="Times New Roman" w:hAnsi="Times New Roman" w:cs="Times New Roman"/>
          <w:sz w:val="24"/>
          <w:szCs w:val="24"/>
          <w:shd w:val="clear" w:color="auto" w:fill="FFFFFF"/>
        </w:rPr>
      </w:pPr>
      <w:bookmarkStart w:id="27" w:name="_Hlk170220781"/>
      <w:r w:rsidRPr="0020599F">
        <w:rPr>
          <w:rStyle w:val="salnbdy"/>
          <w:rFonts w:ascii="Times New Roman" w:eastAsia="Times New Roman" w:hAnsi="Times New Roman" w:cs="Times New Roman"/>
          <w:color w:val="auto"/>
          <w:sz w:val="24"/>
          <w:szCs w:val="24"/>
        </w:rPr>
        <w:t>Toate datele de fundamentare necesare determinării veniturilor pentru perioada de reglementare p+1 care sunt transmise de OD sunt exprimate în termeni reali, respectiv în valori monetare aferente anului de referinţă al perioadei de reglementare p+1.</w:t>
      </w:r>
    </w:p>
    <w:bookmarkEnd w:id="27"/>
    <w:p w14:paraId="5A280688" w14:textId="77777777" w:rsidR="00513BAF" w:rsidRPr="0020599F" w:rsidRDefault="00513BAF" w:rsidP="00385B31">
      <w:pPr>
        <w:pStyle w:val="ListParagraph"/>
        <w:numPr>
          <w:ilvl w:val="0"/>
          <w:numId w:val="44"/>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lastRenderedPageBreak/>
        <w:t>Efectul inflaţiei asupra costurilor este acoperit prin</w:t>
      </w:r>
      <w:r w:rsidRPr="0020599F">
        <w:rPr>
          <w:rStyle w:val="BalloonTextChar"/>
          <w:rFonts w:ascii="Times New Roman" w:eastAsia="Times New Roman" w:hAnsi="Times New Roman" w:cs="Times New Roman"/>
          <w:sz w:val="24"/>
          <w:szCs w:val="24"/>
        </w:rPr>
        <w:t xml:space="preserve"> luarea în </w:t>
      </w:r>
      <w:r w:rsidRPr="0020599F">
        <w:rPr>
          <w:rStyle w:val="salnbdy"/>
          <w:rFonts w:ascii="Times New Roman" w:eastAsia="Times New Roman" w:hAnsi="Times New Roman" w:cs="Times New Roman"/>
          <w:color w:val="auto"/>
          <w:sz w:val="24"/>
          <w:szCs w:val="24"/>
        </w:rPr>
        <w:t xml:space="preserve">considerare a RI conform prevederilor prezentei metodologii. </w:t>
      </w:r>
    </w:p>
    <w:p w14:paraId="4C8F72D6"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28" w:name="_Hlk163486912"/>
      <w:bookmarkStart w:id="29" w:name="_Hlk163486961"/>
      <w:bookmarkEnd w:id="26"/>
      <w:r w:rsidRPr="0020599F">
        <w:rPr>
          <w:rFonts w:ascii="Times New Roman" w:hAnsi="Times New Roman"/>
          <w:color w:val="auto"/>
          <w:sz w:val="24"/>
          <w:szCs w:val="24"/>
          <w:shd w:val="clear" w:color="auto" w:fill="FFFFFF"/>
        </w:rPr>
        <w:t xml:space="preserve">Articolul 13 </w:t>
      </w:r>
    </w:p>
    <w:p w14:paraId="36355701" w14:textId="2EFCB124" w:rsidR="00513BAF" w:rsidRPr="0020599F" w:rsidRDefault="00513BAF">
      <w:pPr>
        <w:pStyle w:val="spar"/>
        <w:spacing w:line="276" w:lineRule="auto"/>
        <w:ind w:left="0"/>
        <w:jc w:val="both"/>
        <w:rPr>
          <w:shd w:val="clear" w:color="auto" w:fill="FFFFFF"/>
        </w:rPr>
      </w:pPr>
      <w:r w:rsidRPr="0020599F">
        <w:rPr>
          <w:bCs/>
          <w:shd w:val="clear" w:color="auto" w:fill="FFFFFF"/>
        </w:rPr>
        <w:t xml:space="preserve">ANRE analizează datele de fundamentare a </w:t>
      </w:r>
      <w:r w:rsidR="00923287">
        <w:rPr>
          <w:bCs/>
          <w:shd w:val="clear" w:color="auto" w:fill="FFFFFF"/>
        </w:rPr>
        <w:t>veniturilor</w:t>
      </w:r>
      <w:r w:rsidRPr="0020599F">
        <w:rPr>
          <w:bCs/>
          <w:shd w:val="clear" w:color="auto" w:fill="FFFFFF"/>
        </w:rPr>
        <w:t xml:space="preserve"> pentru fiecare an al perioadei de reglementare și stabilește</w:t>
      </w:r>
      <w:r w:rsidR="004A6260">
        <w:rPr>
          <w:bCs/>
          <w:shd w:val="clear" w:color="auto" w:fill="FFFFFF"/>
        </w:rPr>
        <w:t>veniturile reglementate</w:t>
      </w:r>
      <w:r w:rsidRPr="0020599F">
        <w:rPr>
          <w:bCs/>
          <w:shd w:val="clear" w:color="auto" w:fill="FFFFFF"/>
        </w:rPr>
        <w:t>.</w:t>
      </w:r>
    </w:p>
    <w:bookmarkEnd w:id="28"/>
    <w:p w14:paraId="3757A458"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14 </w:t>
      </w:r>
    </w:p>
    <w:bookmarkEnd w:id="29"/>
    <w:p w14:paraId="38489BC9" w14:textId="1C9FD67E"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În procesul de verificare, ANRE ia în considerare solicitarea transmisă de OD pentru perioada de reglementare p+1 ţinând cont, în principal, de:</w:t>
      </w:r>
    </w:p>
    <w:p w14:paraId="548D435D" w14:textId="0AD0D18C" w:rsidR="00513BAF" w:rsidRPr="0020599F" w:rsidRDefault="00513BAF" w:rsidP="0020599F">
      <w:pPr>
        <w:pStyle w:val="ListParagraph"/>
        <w:numPr>
          <w:ilvl w:val="0"/>
          <w:numId w:val="5"/>
        </w:numPr>
        <w:spacing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 xml:space="preserve">cantitatea justificată de energie electrică prognozată a fi distribuită, cu luarea în considerare a indicelui de creştere economică prognozat de </w:t>
      </w:r>
      <w:r w:rsidR="009326F6" w:rsidRPr="0020599F">
        <w:rPr>
          <w:rStyle w:val="slitbdy"/>
          <w:rFonts w:ascii="Times New Roman" w:eastAsia="Times New Roman" w:hAnsi="Times New Roman" w:cs="Times New Roman"/>
          <w:color w:val="auto"/>
          <w:sz w:val="24"/>
          <w:szCs w:val="24"/>
        </w:rPr>
        <w:t>CNSP</w:t>
      </w:r>
      <w:r w:rsidRPr="0020599F">
        <w:rPr>
          <w:rStyle w:val="slitbdy"/>
          <w:rFonts w:ascii="Times New Roman" w:eastAsia="Times New Roman" w:hAnsi="Times New Roman" w:cs="Times New Roman"/>
          <w:color w:val="auto"/>
          <w:sz w:val="24"/>
          <w:szCs w:val="24"/>
        </w:rPr>
        <w:t xml:space="preserve"> pentru perioada respectivă;</w:t>
      </w:r>
    </w:p>
    <w:p w14:paraId="4A5E1C5A" w14:textId="77777777" w:rsidR="00513BAF" w:rsidRPr="0020599F" w:rsidRDefault="00513BAF" w:rsidP="00385B31">
      <w:pPr>
        <w:pStyle w:val="ListParagraph"/>
        <w:numPr>
          <w:ilvl w:val="0"/>
          <w:numId w:val="5"/>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standardele de performanţă şi alte cerinţe impuse operatorului de distribuţie conform legislaţiei în vigoare;</w:t>
      </w:r>
    </w:p>
    <w:p w14:paraId="1772932C" w14:textId="77777777" w:rsidR="00513BAF" w:rsidRPr="0020599F" w:rsidRDefault="00513BAF" w:rsidP="00385B31">
      <w:pPr>
        <w:pStyle w:val="ListParagraph"/>
        <w:numPr>
          <w:ilvl w:val="0"/>
          <w:numId w:val="5"/>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stabilitatea tarifelor;</w:t>
      </w:r>
    </w:p>
    <w:p w14:paraId="2184B6BC" w14:textId="0C850C78" w:rsidR="00513BAF" w:rsidRPr="0020599F" w:rsidRDefault="00513BAF" w:rsidP="00385B31">
      <w:pPr>
        <w:pStyle w:val="ListParagraph"/>
        <w:numPr>
          <w:ilvl w:val="0"/>
          <w:numId w:val="5"/>
        </w:numPr>
        <w:spacing w:line="276" w:lineRule="auto"/>
        <w:ind w:left="0" w:firstLine="0"/>
        <w:jc w:val="both"/>
        <w:rPr>
          <w:rStyle w:val="slitbdy"/>
          <w:rFonts w:ascii="Times New Roman" w:eastAsia="Times New Roman" w:hAnsi="Times New Roman" w:cs="Times New Roman"/>
          <w:color w:val="auto"/>
          <w:sz w:val="24"/>
          <w:szCs w:val="24"/>
        </w:rPr>
      </w:pPr>
      <w:bookmarkStart w:id="30" w:name="_Hlk163744002"/>
      <w:r w:rsidRPr="0020599F">
        <w:rPr>
          <w:rStyle w:val="slitbdy"/>
          <w:rFonts w:ascii="Times New Roman" w:eastAsia="Times New Roman" w:hAnsi="Times New Roman" w:cs="Times New Roman"/>
          <w:color w:val="auto"/>
          <w:sz w:val="24"/>
          <w:szCs w:val="24"/>
        </w:rPr>
        <w:t>CPT</w:t>
      </w:r>
      <w:r w:rsidR="00E403D8">
        <w:rPr>
          <w:rStyle w:val="slitbdy"/>
          <w:rFonts w:ascii="Times New Roman" w:eastAsia="Times New Roman" w:hAnsi="Times New Roman" w:cs="Times New Roman"/>
          <w:color w:val="auto"/>
          <w:sz w:val="24"/>
          <w:szCs w:val="24"/>
        </w:rPr>
        <w:t>util</w:t>
      </w:r>
      <w:r w:rsidRPr="0020599F">
        <w:rPr>
          <w:rStyle w:val="slitbdy"/>
          <w:rFonts w:ascii="Times New Roman" w:eastAsia="Times New Roman" w:hAnsi="Times New Roman" w:cs="Times New Roman"/>
          <w:color w:val="auto"/>
          <w:sz w:val="24"/>
          <w:szCs w:val="24"/>
        </w:rPr>
        <w:t xml:space="preserve"> reglementat pe niveluri de tensiune conform planului de reducere aprobat de ANRE</w:t>
      </w:r>
      <w:r w:rsidRPr="0020599F">
        <w:rPr>
          <w:rStyle w:val="slitbdy"/>
          <w:rFonts w:ascii="Times New Roman" w:hAnsi="Times New Roman" w:cs="Times New Roman"/>
          <w:color w:val="auto"/>
          <w:sz w:val="24"/>
          <w:szCs w:val="24"/>
        </w:rPr>
        <w:t xml:space="preserve"> </w:t>
      </w:r>
      <w:r w:rsidRPr="0020599F">
        <w:rPr>
          <w:rStyle w:val="slitbdy"/>
          <w:rFonts w:ascii="Times New Roman" w:eastAsia="Times New Roman" w:hAnsi="Times New Roman" w:cs="Times New Roman"/>
          <w:color w:val="auto"/>
          <w:sz w:val="24"/>
          <w:szCs w:val="24"/>
        </w:rPr>
        <w:t>şi corelat cu cantitățile de energie din bilanț;</w:t>
      </w:r>
    </w:p>
    <w:bookmarkEnd w:id="30"/>
    <w:p w14:paraId="7B63032A" w14:textId="77777777" w:rsidR="00513BAF" w:rsidRPr="0020599F" w:rsidRDefault="00513BAF" w:rsidP="00385B31">
      <w:pPr>
        <w:pStyle w:val="ListParagraph"/>
        <w:numPr>
          <w:ilvl w:val="0"/>
          <w:numId w:val="5"/>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dezvoltarea optimă a reţelelor electrice de distribuţie;</w:t>
      </w:r>
    </w:p>
    <w:p w14:paraId="207D5D4B" w14:textId="77777777" w:rsidR="00513BAF" w:rsidRPr="0020599F" w:rsidRDefault="00513BAF" w:rsidP="00385B31">
      <w:pPr>
        <w:pStyle w:val="ListParagraph"/>
        <w:numPr>
          <w:ilvl w:val="0"/>
          <w:numId w:val="5"/>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RRR aplicată bazei reglementate a activelor reţelei de distribuţie;</w:t>
      </w:r>
    </w:p>
    <w:p w14:paraId="0470C39E" w14:textId="77777777" w:rsidR="00513BAF" w:rsidRPr="0020599F" w:rsidRDefault="00513BAF" w:rsidP="00385B31">
      <w:pPr>
        <w:pStyle w:val="ListParagraph"/>
        <w:numPr>
          <w:ilvl w:val="0"/>
          <w:numId w:val="5"/>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taxele stabilite de autorităţile centrale sau locale aferente serviciului de distribuţie;</w:t>
      </w:r>
    </w:p>
    <w:p w14:paraId="750D2ECE" w14:textId="77777777" w:rsidR="00513BAF" w:rsidRPr="0020599F" w:rsidRDefault="00513BAF" w:rsidP="00385B31">
      <w:pPr>
        <w:pStyle w:val="ListParagraph"/>
        <w:numPr>
          <w:ilvl w:val="0"/>
          <w:numId w:val="5"/>
        </w:numPr>
        <w:spacing w:line="276" w:lineRule="auto"/>
        <w:ind w:left="0" w:firstLine="0"/>
        <w:jc w:val="both"/>
        <w:rPr>
          <w:rStyle w:val="slitbdy"/>
          <w:rFonts w:ascii="Times New Roman" w:hAnsi="Times New Roman" w:cs="Times New Roman"/>
          <w:color w:val="auto"/>
          <w:sz w:val="24"/>
          <w:szCs w:val="24"/>
        </w:rPr>
      </w:pPr>
      <w:bookmarkStart w:id="31" w:name="_Hlk163744016"/>
      <w:r w:rsidRPr="0020599F">
        <w:rPr>
          <w:rStyle w:val="slitbdy"/>
          <w:rFonts w:ascii="Times New Roman" w:eastAsia="Times New Roman" w:hAnsi="Times New Roman" w:cs="Times New Roman"/>
          <w:color w:val="auto"/>
          <w:sz w:val="24"/>
          <w:szCs w:val="24"/>
        </w:rPr>
        <w:t>dezvoltarea unei reţele inteligente care să promoveze creşterea eficienţei energetice, a siguranţei în alimentare şi integrarea armonioasă în piaţă</w:t>
      </w:r>
      <w:bookmarkEnd w:id="31"/>
      <w:r w:rsidRPr="0020599F">
        <w:rPr>
          <w:rStyle w:val="slitbdy"/>
          <w:rFonts w:ascii="Times New Roman" w:eastAsia="Times New Roman" w:hAnsi="Times New Roman" w:cs="Times New Roman"/>
          <w:color w:val="auto"/>
          <w:sz w:val="24"/>
          <w:szCs w:val="24"/>
        </w:rPr>
        <w:t>.</w:t>
      </w:r>
    </w:p>
    <w:p w14:paraId="15C98DB3"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15 </w:t>
      </w:r>
    </w:p>
    <w:p w14:paraId="704DBF0D"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ANRE are dreptul să corecteze datele luate în considerare la fundamentarea tarifelor pentru o perioadă de reglementare sau pentru un an, cu anunţarea prealabilă a OD asupra motivelor şi cu respectarea principiilor prezentei metodologii, în cazul în care constată că:</w:t>
      </w:r>
    </w:p>
    <w:p w14:paraId="71A74A4F" w14:textId="77777777" w:rsidR="00513BAF" w:rsidRPr="0020599F" w:rsidRDefault="00513BAF" w:rsidP="00385B31">
      <w:pPr>
        <w:pStyle w:val="ListParagraph"/>
        <w:numPr>
          <w:ilvl w:val="0"/>
          <w:numId w:val="4"/>
        </w:numPr>
        <w:spacing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stabilirea tarifelor s-a efectuat pe baza unor informaţii dovedite a fi incorecte sau incomplete, furnizate de OD;</w:t>
      </w:r>
    </w:p>
    <w:p w14:paraId="39DAAAD1" w14:textId="77777777" w:rsidR="00513BAF" w:rsidRPr="0020599F" w:rsidRDefault="00513BAF" w:rsidP="00385B31">
      <w:pPr>
        <w:pStyle w:val="ListParagraph"/>
        <w:numPr>
          <w:ilvl w:val="0"/>
          <w:numId w:val="4"/>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există greşeli de calcul în stabilirea tarifelor de distribuţie sau erori/omisiuni în stabilirea veniturilor reglementate, inclusiv erori de prognoză în stabilirea veniturilor reglementate;</w:t>
      </w:r>
    </w:p>
    <w:p w14:paraId="14D7DFFB" w14:textId="77777777" w:rsidR="00513BAF" w:rsidRPr="0020599F" w:rsidRDefault="00513BAF" w:rsidP="00385B31">
      <w:pPr>
        <w:pStyle w:val="ListParagraph"/>
        <w:numPr>
          <w:ilvl w:val="0"/>
          <w:numId w:val="4"/>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un cost justificat, asociat serviciului de distribuţie, a fost inclus de mai multe ori;</w:t>
      </w:r>
    </w:p>
    <w:p w14:paraId="38B861AC" w14:textId="77777777" w:rsidR="00513BAF" w:rsidRPr="0020599F" w:rsidRDefault="00513BAF" w:rsidP="00385B31">
      <w:pPr>
        <w:pStyle w:val="ListParagraph"/>
        <w:numPr>
          <w:ilvl w:val="0"/>
          <w:numId w:val="4"/>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au intervenit schimbări legislative importante care conduc la modificarea costurilor aferente serviciului de distribuţie;</w:t>
      </w:r>
    </w:p>
    <w:p w14:paraId="1487D3E3" w14:textId="77777777" w:rsidR="00513BAF" w:rsidRPr="0020599F" w:rsidRDefault="00513BAF" w:rsidP="00385B31">
      <w:pPr>
        <w:pStyle w:val="ListParagraph"/>
        <w:numPr>
          <w:ilvl w:val="0"/>
          <w:numId w:val="4"/>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au intervenit variaţii semnificative ale preţurilor pe piaţa de energie electrică, care conduc la modificarea importantă a costurilor aferente serviciului de distribuţie.</w:t>
      </w:r>
    </w:p>
    <w:p w14:paraId="39D85B1F"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16 </w:t>
      </w:r>
    </w:p>
    <w:p w14:paraId="3C2C7BD2" w14:textId="22371CB3" w:rsidR="00513BAF" w:rsidRPr="0020599F" w:rsidRDefault="00513BAF">
      <w:pPr>
        <w:pStyle w:val="sartden"/>
        <w:spacing w:line="276" w:lineRule="auto"/>
        <w:jc w:val="both"/>
        <w:rPr>
          <w:rFonts w:ascii="Times New Roman" w:hAnsi="Times New Roman"/>
          <w:color w:val="auto"/>
          <w:sz w:val="24"/>
          <w:szCs w:val="24"/>
          <w:shd w:val="clear" w:color="auto" w:fill="FFFFFF"/>
        </w:rPr>
      </w:pPr>
      <w:r w:rsidRPr="0020599F">
        <w:rPr>
          <w:rStyle w:val="spar3"/>
          <w:rFonts w:ascii="Times New Roman" w:hAnsi="Times New Roman"/>
          <w:b w:val="0"/>
          <w:bCs w:val="0"/>
          <w:color w:val="auto"/>
          <w:sz w:val="24"/>
          <w:szCs w:val="24"/>
          <w:specVanish w:val="0"/>
        </w:rPr>
        <w:t xml:space="preserve">Situaţia prevăzută la </w:t>
      </w:r>
      <w:r w:rsidRPr="0020599F">
        <w:rPr>
          <w:rStyle w:val="slgi1"/>
          <w:rFonts w:ascii="Times New Roman" w:hAnsi="Times New Roman"/>
          <w:b w:val="0"/>
          <w:bCs w:val="0"/>
          <w:color w:val="auto"/>
          <w:sz w:val="24"/>
          <w:szCs w:val="24"/>
          <w:u w:val="none"/>
        </w:rPr>
        <w:t>art. 15</w:t>
      </w:r>
      <w:r w:rsidRPr="0020599F">
        <w:rPr>
          <w:rStyle w:val="spar3"/>
          <w:rFonts w:ascii="Times New Roman" w:hAnsi="Times New Roman"/>
          <w:b w:val="0"/>
          <w:bCs w:val="0"/>
          <w:color w:val="auto"/>
          <w:sz w:val="24"/>
          <w:szCs w:val="24"/>
          <w:specVanish w:val="0"/>
        </w:rPr>
        <w:t xml:space="preserve"> necesită ajustarea/corectarea veniturilor reglementate, recalcularea şi aprobarea noilor tarife aplicate de OD în cauză.</w:t>
      </w:r>
    </w:p>
    <w:p w14:paraId="1196ECAD"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17 </w:t>
      </w:r>
    </w:p>
    <w:p w14:paraId="660263F7" w14:textId="77777777" w:rsidR="00513BAF" w:rsidRPr="0020599F" w:rsidRDefault="00513BAF" w:rsidP="00385B31">
      <w:pPr>
        <w:pStyle w:val="spar"/>
        <w:numPr>
          <w:ilvl w:val="0"/>
          <w:numId w:val="25"/>
        </w:numPr>
        <w:spacing w:line="276" w:lineRule="auto"/>
        <w:ind w:left="0" w:firstLine="0"/>
        <w:jc w:val="both"/>
        <w:rPr>
          <w:shd w:val="clear" w:color="auto" w:fill="FFFFFF"/>
        </w:rPr>
      </w:pPr>
      <w:r w:rsidRPr="0020599F">
        <w:rPr>
          <w:shd w:val="clear" w:color="auto" w:fill="FFFFFF"/>
        </w:rPr>
        <w:t>OD este obligat să organizeze şi să conducă contabilitatea de gestiune cu separarea costurilor și veniturilor pentru fiecare dintre activităţile reglementate și nereglementate din sectorul energiei electrice, precum şi pentru alte activităţi din afara sectorului energiei electrice, în conformitate cu cerințele Legii și cu principiile prezentei metodologii.</w:t>
      </w:r>
    </w:p>
    <w:p w14:paraId="04C1E0A3" w14:textId="77777777" w:rsidR="00513BAF" w:rsidRPr="0020599F" w:rsidRDefault="00513BAF" w:rsidP="00385B31">
      <w:pPr>
        <w:pStyle w:val="spar"/>
        <w:numPr>
          <w:ilvl w:val="0"/>
          <w:numId w:val="25"/>
        </w:numPr>
        <w:spacing w:line="276" w:lineRule="auto"/>
        <w:ind w:left="0" w:firstLine="0"/>
        <w:jc w:val="both"/>
        <w:rPr>
          <w:rFonts w:eastAsia="Times New Roman"/>
          <w:shd w:val="clear" w:color="auto" w:fill="FFFFFF"/>
        </w:rPr>
      </w:pPr>
      <w:r w:rsidRPr="0020599F">
        <w:rPr>
          <w:rStyle w:val="salnbdy"/>
          <w:rFonts w:ascii="Times New Roman" w:eastAsia="Times New Roman" w:hAnsi="Times New Roman"/>
          <w:color w:val="auto"/>
          <w:sz w:val="24"/>
          <w:szCs w:val="24"/>
        </w:rPr>
        <w:lastRenderedPageBreak/>
        <w:t>Evidenţele contabile interne prevăzute la alin. (1) trebuie să permită reflectarea veniturilor şi cheltuielilor aferente fiecărei activităţi, în scopul evitării discriminării şi subvenţiilor încrucişate şi denaturării concurenţei, precum şi pentru încurajarea competiţiei.</w:t>
      </w:r>
    </w:p>
    <w:p w14:paraId="1CD381E4"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18 </w:t>
      </w:r>
    </w:p>
    <w:p w14:paraId="792AD5E6" w14:textId="77777777" w:rsidR="00513BAF" w:rsidRPr="0020599F" w:rsidRDefault="00513BAF">
      <w:pPr>
        <w:pStyle w:val="spar"/>
        <w:spacing w:line="276" w:lineRule="auto"/>
        <w:ind w:left="0"/>
        <w:jc w:val="both"/>
        <w:rPr>
          <w:rFonts w:eastAsia="Times New Roman"/>
          <w:shd w:val="clear" w:color="auto" w:fill="FFFFFF"/>
        </w:rPr>
      </w:pPr>
      <w:r w:rsidRPr="0020599F">
        <w:rPr>
          <w:rStyle w:val="salnbdy"/>
          <w:rFonts w:ascii="Times New Roman" w:eastAsia="Times New Roman" w:hAnsi="Times New Roman"/>
          <w:color w:val="auto"/>
          <w:sz w:val="24"/>
          <w:szCs w:val="24"/>
        </w:rPr>
        <w:t>ANRE are dreptul să solicite detalierea oricărui element de cost sau venit cuprins în situaţiile contabile transmise de OD.</w:t>
      </w:r>
    </w:p>
    <w:p w14:paraId="7B5CE318"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19 </w:t>
      </w:r>
    </w:p>
    <w:p w14:paraId="35810A61" w14:textId="77777777" w:rsidR="00513BAF" w:rsidRPr="0020599F" w:rsidRDefault="00513BAF" w:rsidP="00385B31">
      <w:pPr>
        <w:pStyle w:val="spar"/>
        <w:numPr>
          <w:ilvl w:val="0"/>
          <w:numId w:val="27"/>
        </w:numPr>
        <w:spacing w:line="276" w:lineRule="auto"/>
        <w:ind w:left="0" w:firstLine="0"/>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Pentru a fi considerate costuri justificate economic, costurile efectuate de OD trebuie să fie necesare, oportune, eficiente şi să reflecte condiţiile pieţei, astfel:</w:t>
      </w:r>
    </w:p>
    <w:p w14:paraId="3277EC0D" w14:textId="77777777" w:rsidR="00513BAF" w:rsidRPr="0020599F" w:rsidRDefault="00513BAF" w:rsidP="00385B31">
      <w:pPr>
        <w:pStyle w:val="ListParagraph"/>
        <w:numPr>
          <w:ilvl w:val="0"/>
          <w:numId w:val="26"/>
        </w:numPr>
        <w:spacing w:line="276" w:lineRule="auto"/>
        <w:ind w:left="0" w:firstLine="0"/>
        <w:jc w:val="both"/>
        <w:rPr>
          <w:rFonts w:ascii="Times New Roman" w:hAnsi="Times New Roman" w:cs="Times New Roman"/>
          <w:sz w:val="24"/>
          <w:szCs w:val="24"/>
        </w:rPr>
      </w:pPr>
      <w:r w:rsidRPr="0020599F">
        <w:rPr>
          <w:rStyle w:val="slitbdy"/>
          <w:rFonts w:ascii="Times New Roman" w:eastAsia="Times New Roman" w:hAnsi="Times New Roman" w:cs="Times New Roman"/>
          <w:color w:val="auto"/>
          <w:sz w:val="24"/>
          <w:szCs w:val="24"/>
        </w:rPr>
        <w:t>necesar - nevoia obiectivă a OD de a realiza acel cost;</w:t>
      </w:r>
    </w:p>
    <w:p w14:paraId="3DA78D22" w14:textId="77777777" w:rsidR="00513BAF" w:rsidRPr="0020599F" w:rsidRDefault="00513BAF" w:rsidP="00385B31">
      <w:pPr>
        <w:pStyle w:val="ListParagraph"/>
        <w:numPr>
          <w:ilvl w:val="0"/>
          <w:numId w:val="26"/>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oportun - amânarea costului este de natură a produce prejudicii OD şi/sau utilizatorului;</w:t>
      </w:r>
    </w:p>
    <w:p w14:paraId="5FDE2618" w14:textId="77777777" w:rsidR="00513BAF" w:rsidRPr="0020599F" w:rsidRDefault="00513BAF" w:rsidP="00385B31">
      <w:pPr>
        <w:pStyle w:val="ListParagraph"/>
        <w:numPr>
          <w:ilvl w:val="0"/>
          <w:numId w:val="26"/>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eficient - realizarea costului este de natură a aduce beneficii viitoare OD şi utilizatorului;</w:t>
      </w:r>
    </w:p>
    <w:p w14:paraId="68685144" w14:textId="77777777" w:rsidR="00513BAF" w:rsidRPr="0020599F" w:rsidRDefault="00513BAF" w:rsidP="00385B31">
      <w:pPr>
        <w:pStyle w:val="ListParagraph"/>
        <w:numPr>
          <w:ilvl w:val="0"/>
          <w:numId w:val="26"/>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să reflecte condiţiile pieţei - costul realizat de către OD reflectă cele mai bune condiţii ale pieţei, existente la data realizării şi în conformitate cu legislaţia în vigoare.</w:t>
      </w:r>
    </w:p>
    <w:p w14:paraId="050282C9" w14:textId="77777777" w:rsidR="00513BAF" w:rsidRPr="0020599F" w:rsidRDefault="00513BAF" w:rsidP="00385B31">
      <w:pPr>
        <w:pStyle w:val="spar"/>
        <w:numPr>
          <w:ilvl w:val="0"/>
          <w:numId w:val="27"/>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 xml:space="preserve">OD au obligaţia să transmită, la solicitarea ANRE, în termenul stabilit prin solicitare, documentele care justifică îndeplinirea condiţiilor prevăzute la </w:t>
      </w:r>
      <w:r w:rsidRPr="0020599F">
        <w:rPr>
          <w:rStyle w:val="salnbdy"/>
          <w:rFonts w:ascii="Times New Roman" w:hAnsi="Times New Roman"/>
          <w:color w:val="auto"/>
          <w:sz w:val="24"/>
          <w:szCs w:val="24"/>
        </w:rPr>
        <w:t>alin. (1)</w:t>
      </w:r>
      <w:r w:rsidRPr="0020599F">
        <w:rPr>
          <w:rStyle w:val="salnbdy"/>
          <w:rFonts w:ascii="Times New Roman" w:eastAsia="Times New Roman" w:hAnsi="Times New Roman"/>
          <w:color w:val="auto"/>
          <w:sz w:val="24"/>
          <w:szCs w:val="24"/>
        </w:rPr>
        <w:t>.</w:t>
      </w:r>
    </w:p>
    <w:p w14:paraId="4C600DC5" w14:textId="77777777" w:rsidR="00513BAF" w:rsidRPr="0020599F" w:rsidRDefault="00513BAF" w:rsidP="00385B31">
      <w:pPr>
        <w:pStyle w:val="spar"/>
        <w:numPr>
          <w:ilvl w:val="0"/>
          <w:numId w:val="27"/>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 xml:space="preserve">ANRE are dreptul să refuze motivat recunoaşterea integrală sau parţială a unor costuri pentru care nu au fost transmise documentele solicitate conform prevederilor </w:t>
      </w:r>
      <w:r w:rsidRPr="0020599F">
        <w:rPr>
          <w:rStyle w:val="salnbdy"/>
          <w:rFonts w:ascii="Times New Roman" w:hAnsi="Times New Roman"/>
          <w:color w:val="auto"/>
          <w:sz w:val="24"/>
          <w:szCs w:val="24"/>
        </w:rPr>
        <w:t>alin. (2)</w:t>
      </w:r>
      <w:r w:rsidRPr="0020599F">
        <w:rPr>
          <w:rStyle w:val="salnbdy"/>
          <w:rFonts w:ascii="Times New Roman" w:eastAsia="Times New Roman" w:hAnsi="Times New Roman"/>
          <w:color w:val="auto"/>
          <w:sz w:val="24"/>
          <w:szCs w:val="24"/>
        </w:rPr>
        <w:t xml:space="preserve"> sau cele pentru care prin documentele transmise de OD conform prevederilor </w:t>
      </w:r>
      <w:r w:rsidRPr="0020599F">
        <w:rPr>
          <w:rStyle w:val="salnbdy"/>
          <w:rFonts w:ascii="Times New Roman" w:hAnsi="Times New Roman"/>
          <w:color w:val="auto"/>
          <w:sz w:val="24"/>
          <w:szCs w:val="24"/>
        </w:rPr>
        <w:t>alin. (2)</w:t>
      </w:r>
      <w:r w:rsidRPr="0020599F">
        <w:rPr>
          <w:rStyle w:val="salnbdy"/>
          <w:rFonts w:ascii="Times New Roman" w:eastAsia="Times New Roman" w:hAnsi="Times New Roman"/>
          <w:color w:val="auto"/>
          <w:sz w:val="24"/>
          <w:szCs w:val="24"/>
        </w:rPr>
        <w:t xml:space="preserve"> nu se confirmă îndeplinirea condiţiilor prevăzute la </w:t>
      </w:r>
      <w:r w:rsidRPr="0020599F">
        <w:rPr>
          <w:rStyle w:val="salnbdy"/>
          <w:rFonts w:ascii="Times New Roman" w:hAnsi="Times New Roman"/>
          <w:color w:val="auto"/>
          <w:sz w:val="24"/>
          <w:szCs w:val="24"/>
        </w:rPr>
        <w:t>alin. (1)</w:t>
      </w:r>
      <w:r w:rsidRPr="0020599F">
        <w:rPr>
          <w:rStyle w:val="salnbdy"/>
          <w:rFonts w:ascii="Times New Roman" w:eastAsia="Times New Roman" w:hAnsi="Times New Roman"/>
          <w:color w:val="auto"/>
          <w:sz w:val="24"/>
          <w:szCs w:val="24"/>
        </w:rPr>
        <w:t xml:space="preserve">. </w:t>
      </w:r>
    </w:p>
    <w:p w14:paraId="1BFD139D"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20 </w:t>
      </w:r>
    </w:p>
    <w:p w14:paraId="56E627BB" w14:textId="77777777" w:rsidR="00513BAF" w:rsidRPr="0020599F" w:rsidRDefault="00513BAF">
      <w:pPr>
        <w:pStyle w:val="spar"/>
        <w:spacing w:line="276" w:lineRule="auto"/>
        <w:ind w:left="0"/>
        <w:jc w:val="both"/>
        <w:rPr>
          <w:shd w:val="clear" w:color="auto" w:fill="FFFFFF"/>
        </w:rPr>
      </w:pPr>
      <w:r w:rsidRPr="0020599F">
        <w:rPr>
          <w:shd w:val="clear" w:color="auto" w:fill="FFFFFF"/>
        </w:rPr>
        <w:t>În scopul aprobării tarifelor de distribuţie, pentru fiecare an al perioadei de reglementare, OD clasifică şi alocă pe tipuri de activităţi veniturile şi costurile, conform prezentei metodologii.</w:t>
      </w:r>
    </w:p>
    <w:p w14:paraId="568F0587" w14:textId="63D81BE9"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21 </w:t>
      </w:r>
    </w:p>
    <w:p w14:paraId="47D3E8A7" w14:textId="77777777" w:rsidR="00513BAF" w:rsidRPr="0020599F" w:rsidRDefault="00513BAF" w:rsidP="00385B31">
      <w:pPr>
        <w:pStyle w:val="spar"/>
        <w:numPr>
          <w:ilvl w:val="0"/>
          <w:numId w:val="42"/>
        </w:numPr>
        <w:spacing w:line="276" w:lineRule="auto"/>
        <w:ind w:left="0" w:firstLine="0"/>
        <w:jc w:val="both"/>
        <w:rPr>
          <w:rFonts w:eastAsia="Times New Roman"/>
          <w:shd w:val="clear" w:color="auto" w:fill="FFFFFF"/>
        </w:rPr>
      </w:pPr>
      <w:r w:rsidRPr="0020599F">
        <w:rPr>
          <w:rStyle w:val="salnbdy"/>
          <w:rFonts w:ascii="Times New Roman" w:eastAsia="Times New Roman" w:hAnsi="Times New Roman"/>
          <w:color w:val="auto"/>
          <w:sz w:val="24"/>
          <w:szCs w:val="24"/>
        </w:rPr>
        <w:t>Fiecărei activităţi desfăşurate de OD i se atribuie costurile directe şi i se alocă o cotă parte aferentă din costurile comune, respectiv costurile indirecte şi cele generale ale societăţii.</w:t>
      </w:r>
    </w:p>
    <w:p w14:paraId="27913BFD" w14:textId="77777777" w:rsidR="00513BAF" w:rsidRPr="0020599F" w:rsidRDefault="00513BAF" w:rsidP="00385B31">
      <w:pPr>
        <w:pStyle w:val="spar"/>
        <w:numPr>
          <w:ilvl w:val="0"/>
          <w:numId w:val="42"/>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OD alocă costurile comune activităţilor de distribuţie reglementate/nereglementate folosind o metodă de alocare care respectă următoarele principii:</w:t>
      </w:r>
    </w:p>
    <w:p w14:paraId="09B73347" w14:textId="77777777" w:rsidR="00513BAF" w:rsidRPr="0020599F" w:rsidRDefault="00513BAF" w:rsidP="00385B31">
      <w:pPr>
        <w:pStyle w:val="ListParagraph"/>
        <w:numPr>
          <w:ilvl w:val="0"/>
          <w:numId w:val="43"/>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cauzalitatea economică - atribuirea costurilor acelor activităţi care le determină;</w:t>
      </w:r>
    </w:p>
    <w:p w14:paraId="5436E084" w14:textId="77777777" w:rsidR="00513BAF" w:rsidRPr="0020599F" w:rsidRDefault="00513BAF" w:rsidP="00385B31">
      <w:pPr>
        <w:pStyle w:val="ListParagraph"/>
        <w:numPr>
          <w:ilvl w:val="0"/>
          <w:numId w:val="43"/>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obiectivitatea - atribuirea costurilor fără urmărirea unui interes ori obţinerii unui beneficiu nemeritat al societăţii;</w:t>
      </w:r>
    </w:p>
    <w:p w14:paraId="58500ADB" w14:textId="77777777" w:rsidR="00513BAF" w:rsidRPr="0020599F" w:rsidRDefault="00513BAF" w:rsidP="00385B31">
      <w:pPr>
        <w:pStyle w:val="ListParagraph"/>
        <w:numPr>
          <w:ilvl w:val="0"/>
          <w:numId w:val="43"/>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transparenţa - atribuirea pe bază de reguli definite şi care să permită identificarea costurilor atribuite fiecărei activităţi;</w:t>
      </w:r>
    </w:p>
    <w:p w14:paraId="11BD6AC6" w14:textId="77777777" w:rsidR="00513BAF" w:rsidRPr="0020599F" w:rsidRDefault="00513BAF" w:rsidP="00385B31">
      <w:pPr>
        <w:pStyle w:val="ListParagraph"/>
        <w:numPr>
          <w:ilvl w:val="0"/>
          <w:numId w:val="43"/>
        </w:numPr>
        <w:spacing w:after="0"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continuitatea - atribuirea pe baza unor reguli care se păstrează în timp; regulile pot fi modificate numai în cazuri necesare şi justificate, cu aprobarea prealabilă a ANRE.</w:t>
      </w:r>
    </w:p>
    <w:p w14:paraId="2AB5E108" w14:textId="77777777" w:rsidR="00513BAF" w:rsidRPr="0020599F" w:rsidRDefault="00513BAF" w:rsidP="00385B31">
      <w:pPr>
        <w:pStyle w:val="spar"/>
        <w:numPr>
          <w:ilvl w:val="0"/>
          <w:numId w:val="42"/>
        </w:numPr>
        <w:spacing w:line="276" w:lineRule="auto"/>
        <w:ind w:left="0" w:firstLine="0"/>
        <w:jc w:val="both"/>
        <w:rPr>
          <w:rFonts w:eastAsia="Times New Roman"/>
          <w:shd w:val="clear" w:color="auto" w:fill="FFFFFF"/>
        </w:rPr>
      </w:pPr>
      <w:r w:rsidRPr="0020599F">
        <w:rPr>
          <w:rStyle w:val="salnbdy"/>
          <w:rFonts w:ascii="Times New Roman" w:eastAsia="Times New Roman" w:hAnsi="Times New Roman"/>
          <w:color w:val="auto"/>
          <w:sz w:val="24"/>
          <w:szCs w:val="24"/>
        </w:rPr>
        <w:t>Pentru alocarea costurilor comune, OD identifică activităţile reglementate/nereglementate cărora le revin costurile comune aferente fiecărei categorii şi aplică pentru fiecare categorie de costuri comune o cheie de alocare a acestora între activităţile identificate, egală cu raportul dintre veniturile aferente unei activităţi în totalul veniturilor realizate.</w:t>
      </w:r>
    </w:p>
    <w:p w14:paraId="1E86C51A" w14:textId="77777777" w:rsidR="00513BAF" w:rsidRPr="0020599F" w:rsidRDefault="00513BAF" w:rsidP="00385B31">
      <w:pPr>
        <w:pStyle w:val="spar"/>
        <w:numPr>
          <w:ilvl w:val="0"/>
          <w:numId w:val="42"/>
        </w:numPr>
        <w:spacing w:line="276" w:lineRule="auto"/>
        <w:ind w:left="0" w:firstLine="0"/>
        <w:jc w:val="both"/>
        <w:rPr>
          <w:rFonts w:eastAsia="Times New Roman"/>
          <w:shd w:val="clear" w:color="auto" w:fill="FFFFFF"/>
        </w:rPr>
      </w:pPr>
      <w:r w:rsidRPr="0020599F">
        <w:rPr>
          <w:rStyle w:val="salnbdy"/>
          <w:rFonts w:ascii="Times New Roman" w:eastAsia="Times New Roman" w:hAnsi="Times New Roman"/>
          <w:color w:val="auto"/>
          <w:sz w:val="24"/>
          <w:szCs w:val="24"/>
        </w:rPr>
        <w:lastRenderedPageBreak/>
        <w:t xml:space="preserve">OD furnizează în cadrul documentaţiei de fundamentare a tarifelor de distribuţie explicaţii detaliate şi justificări cu privire la identificarea categoriilor de costuri pe fiecare activitate conform prevederilor </w:t>
      </w:r>
      <w:r w:rsidRPr="0020599F">
        <w:rPr>
          <w:rStyle w:val="slgi1"/>
          <w:rFonts w:ascii="Times New Roman" w:eastAsia="Times New Roman" w:hAnsi="Times New Roman"/>
          <w:color w:val="auto"/>
          <w:sz w:val="24"/>
          <w:szCs w:val="24"/>
          <w:u w:val="none"/>
        </w:rPr>
        <w:t>alin. (3)</w:t>
      </w:r>
      <w:r w:rsidRPr="0020599F">
        <w:rPr>
          <w:rStyle w:val="salnbdy"/>
          <w:rFonts w:ascii="Times New Roman" w:eastAsia="Times New Roman" w:hAnsi="Times New Roman"/>
          <w:color w:val="auto"/>
          <w:sz w:val="24"/>
          <w:szCs w:val="24"/>
        </w:rPr>
        <w:t>.</w:t>
      </w:r>
    </w:p>
    <w:p w14:paraId="33443E14"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22 </w:t>
      </w:r>
    </w:p>
    <w:p w14:paraId="5C0E519E" w14:textId="77777777" w:rsidR="00513BAF" w:rsidRPr="0020599F" w:rsidRDefault="00513BAF" w:rsidP="00385B31">
      <w:pPr>
        <w:pStyle w:val="ListParagraph"/>
        <w:numPr>
          <w:ilvl w:val="0"/>
          <w:numId w:val="45"/>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 xml:space="preserve">ANRE verifică alocarea costurilor şi veniturilor în vederea evitării subvenţiilor încrucişate între serviciul de distribuţie şi alte activităţi reglementate/nereglementate. </w:t>
      </w:r>
    </w:p>
    <w:p w14:paraId="2C5DF7C3" w14:textId="77777777" w:rsidR="00513BAF" w:rsidRPr="0020599F" w:rsidRDefault="00513BAF" w:rsidP="00385B31">
      <w:pPr>
        <w:pStyle w:val="ListParagraph"/>
        <w:numPr>
          <w:ilvl w:val="0"/>
          <w:numId w:val="45"/>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În cazul în care constată că alocarea costurilor pe activităţi nu respectă prevederile prezentei metodologii, ANRE solicită OD şi acesta are obligaţia să efectueze corecţiile necesare în termenul din solicitare.</w:t>
      </w:r>
    </w:p>
    <w:p w14:paraId="2BF6B3C1"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23 </w:t>
      </w:r>
    </w:p>
    <w:p w14:paraId="325ACAA1"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În determinarea venitului reglementat nu se includ următoarele costuri:</w:t>
      </w:r>
    </w:p>
    <w:p w14:paraId="601C6252"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rPr>
      </w:pPr>
      <w:bookmarkStart w:id="32" w:name="_Hlk163487178"/>
      <w:r w:rsidRPr="0020599F">
        <w:rPr>
          <w:rStyle w:val="slitbdy"/>
          <w:rFonts w:ascii="Times New Roman" w:eastAsia="Times New Roman" w:hAnsi="Times New Roman" w:cs="Times New Roman"/>
          <w:color w:val="auto"/>
          <w:sz w:val="24"/>
          <w:szCs w:val="24"/>
        </w:rPr>
        <w:t>cheltuieli aferente altor activităţi desfăşurate de OD, pentru care sunt utilizate active incluse în BAR sau salariaţii implicaţi în prestarea serviciului de distribuţie;</w:t>
      </w:r>
    </w:p>
    <w:bookmarkEnd w:id="32"/>
    <w:p w14:paraId="3BF4C9D8"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aferente racordării noilor utilizatori, care se suportă de către terţi prin aplicarea tarifelor de racordare;</w:t>
      </w:r>
    </w:p>
    <w:p w14:paraId="38F02615"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cu despăgubiri plătite utilizatorilor pentru nerespectarea prevederilor standardului de performanţă pentru serviciul de distribuţie a energiei electrice sau pentru deteriorarea receptoarelor electrice din culpa OD;</w:t>
      </w:r>
    </w:p>
    <w:p w14:paraId="6FF1B976"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cu despăgubiri plătite pentru pagubele sau accidentele cauzate persoanelor fizice sau juridice, în situaţiile în care instanţa de judecată stabileşte că au fost produse din vina OD;</w:t>
      </w:r>
    </w:p>
    <w:p w14:paraId="2764C8CC"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cu amenzi şi penalităţi aplicate OD;</w:t>
      </w:r>
    </w:p>
    <w:p w14:paraId="6078075C"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cu donaţii şi sponsorizări acordate de OD;</w:t>
      </w:r>
    </w:p>
    <w:p w14:paraId="77BF38AC"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cheltuieli cu pierderi din creanţe şi debitori diverşi; </w:t>
      </w:r>
    </w:p>
    <w:p w14:paraId="7DEE2008"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bookmarkStart w:id="33" w:name="_Hlk167952730"/>
      <w:r w:rsidRPr="0020599F">
        <w:rPr>
          <w:rStyle w:val="slitbdy"/>
          <w:rFonts w:ascii="Times New Roman" w:eastAsia="Times New Roman" w:hAnsi="Times New Roman" w:cs="Times New Roman"/>
          <w:color w:val="auto"/>
          <w:sz w:val="24"/>
          <w:szCs w:val="24"/>
        </w:rPr>
        <w:t xml:space="preserve">cheltuieli nedeductibile fiscal, cu excepția </w:t>
      </w:r>
      <w:r w:rsidRPr="0020599F">
        <w:rPr>
          <w:rStyle w:val="slitbdy"/>
          <w:rFonts w:ascii="Times New Roman" w:hAnsi="Times New Roman" w:cs="Times New Roman"/>
          <w:color w:val="auto"/>
          <w:sz w:val="24"/>
          <w:szCs w:val="24"/>
        </w:rPr>
        <w:t>celor prevăzute expres de prezenta metodologie drept cheltuieli care se includ în venitul reglementat</w:t>
      </w:r>
      <w:r w:rsidRPr="0020599F">
        <w:rPr>
          <w:rStyle w:val="slitbdy"/>
          <w:rFonts w:ascii="Times New Roman" w:eastAsia="Times New Roman" w:hAnsi="Times New Roman" w:cs="Times New Roman"/>
          <w:color w:val="auto"/>
          <w:sz w:val="24"/>
          <w:szCs w:val="24"/>
        </w:rPr>
        <w:t>;</w:t>
      </w:r>
    </w:p>
    <w:bookmarkEnd w:id="33"/>
    <w:p w14:paraId="334FD55C"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cu impozit pe monopolul natural;</w:t>
      </w:r>
    </w:p>
    <w:p w14:paraId="18B8E70B"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financiare;</w:t>
      </w:r>
    </w:p>
    <w:p w14:paraId="08844274"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privind amortizarea contabilă. Se includ în venitul reglementat costurile cu amortizarea reglementată aferentă activelor, stabilite conform prevederilor prezentei metodologii;</w:t>
      </w:r>
    </w:p>
    <w:p w14:paraId="54F60B1F"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privind activele cedate şi din alte operaţiuni de capital;</w:t>
      </w:r>
    </w:p>
    <w:p w14:paraId="7E1579D4"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cu provizioane şi ajustări de orice natură;</w:t>
      </w:r>
    </w:p>
    <w:p w14:paraId="18EFA47E"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cheltuieli realizate şi capitalizate, care la determinarea venitului-ţintă iniţial au fost luate în considerare în cadrul costurilor de operare şi mentenanţă controlabile şi necontrolabile; </w:t>
      </w:r>
    </w:p>
    <w:p w14:paraId="3C862D98" w14:textId="77777777" w:rsidR="00513BAF" w:rsidRPr="0020599F" w:rsidRDefault="00513BAF" w:rsidP="00385B31">
      <w:pPr>
        <w:pStyle w:val="ListParagraph"/>
        <w:numPr>
          <w:ilvl w:val="0"/>
          <w:numId w:val="2"/>
        </w:numPr>
        <w:spacing w:after="0"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cheltuieli de exploatare aferente bunurilor pentru care OD a cedat folosinţa unui terţ, cu excepţia cheltuielilor aferente mijloacelor fixe de natura clădirilor, utilizate ca sedii şi puncte de lucru pentru activitatea de distribuţie a energiei electrice şi a fibrei optice, a căror folosinţă a fost cedată parţial unui terţ;</w:t>
      </w:r>
    </w:p>
    <w:p w14:paraId="0290066D"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de judecată şi alte cheltuieli asociate (taxă timbru, onorariu expert, onorariu avocaţial etc.);</w:t>
      </w:r>
    </w:p>
    <w:p w14:paraId="6A532DC8"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privind materialele recuperate;</w:t>
      </w:r>
    </w:p>
    <w:p w14:paraId="1410359E"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cheltuieli reprezentând salarii/indemnizaţii/sume compensatorii acordate cu ocazia încetării contractului individual de muncă, raportului de serviciu sau mandatului angajaţilor cu funcţii de </w:t>
      </w:r>
      <w:r w:rsidRPr="0020599F">
        <w:rPr>
          <w:rStyle w:val="slitbdy"/>
          <w:rFonts w:ascii="Times New Roman" w:eastAsia="Times New Roman" w:hAnsi="Times New Roman" w:cs="Times New Roman"/>
          <w:color w:val="auto"/>
          <w:sz w:val="24"/>
          <w:szCs w:val="24"/>
        </w:rPr>
        <w:lastRenderedPageBreak/>
        <w:t>conducere şi persoanelor care au calitate de membru în consiliile de administraţie/supraveghere/directorate şi alte consilii de conducere, cu excepţia salariilor/indemnizaţiilor/sumelor compensatorii acordate angajaţilor în baza unui program de restructurare a societăţii, aprobat conform prevederilor legale în vigoare;</w:t>
      </w:r>
    </w:p>
    <w:p w14:paraId="4CE59E5A"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de personal reprezentând sume acordate directorilor generali şi membrilor consiliilor de administraţie/supraveghere/directorate şi alte consilii de conducere ca bonus, prime etc. pentru îndeplinirea indicatorilor de performanţă individuală, precum şi alte facilităţi rezultate din derularea contractelor de mandat, care depăşesc 20% din valoarea retribuţiei acestora;</w:t>
      </w:r>
    </w:p>
    <w:p w14:paraId="1FF8C621"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contribuţii aferente fondului de salarii, conform obligaţiilor şi în limita valorilor/procentelor stabilite prin legislaţia primară în vigoare, aferente cheltuielilor salariale prevăzute la </w:t>
      </w:r>
      <w:r w:rsidRPr="0020599F">
        <w:rPr>
          <w:rStyle w:val="slgi1"/>
          <w:rFonts w:ascii="Times New Roman" w:eastAsia="Times New Roman" w:hAnsi="Times New Roman" w:cs="Times New Roman"/>
          <w:color w:val="auto"/>
          <w:sz w:val="24"/>
          <w:szCs w:val="24"/>
          <w:u w:val="none"/>
        </w:rPr>
        <w:t>lit. r)</w:t>
      </w:r>
      <w:r w:rsidRPr="0020599F">
        <w:rPr>
          <w:rStyle w:val="slitbdy"/>
          <w:rFonts w:ascii="Times New Roman" w:eastAsia="Times New Roman" w:hAnsi="Times New Roman" w:cs="Times New Roman"/>
          <w:color w:val="auto"/>
          <w:sz w:val="24"/>
          <w:szCs w:val="24"/>
        </w:rPr>
        <w:t xml:space="preserve"> şi </w:t>
      </w:r>
      <w:r w:rsidRPr="0020599F">
        <w:rPr>
          <w:rStyle w:val="slgi1"/>
          <w:rFonts w:ascii="Times New Roman" w:eastAsia="Times New Roman" w:hAnsi="Times New Roman" w:cs="Times New Roman"/>
          <w:color w:val="auto"/>
          <w:sz w:val="24"/>
          <w:szCs w:val="24"/>
          <w:u w:val="none"/>
        </w:rPr>
        <w:t>s)</w:t>
      </w:r>
      <w:r w:rsidRPr="0020599F">
        <w:rPr>
          <w:rStyle w:val="slitbdy"/>
          <w:rFonts w:ascii="Times New Roman" w:eastAsia="Times New Roman" w:hAnsi="Times New Roman" w:cs="Times New Roman"/>
          <w:color w:val="auto"/>
          <w:sz w:val="24"/>
          <w:szCs w:val="24"/>
        </w:rPr>
        <w:t>;</w:t>
      </w:r>
    </w:p>
    <w:p w14:paraId="25D594E4"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de exploatare finanţate din fonduri şi împrumuturi nerambursabile, din ajutoare primite, subvenţii, plusuri la inventar ori alte surse nerambursabile;</w:t>
      </w:r>
    </w:p>
    <w:p w14:paraId="0DBDAB73" w14:textId="77777777" w:rsidR="00513BAF" w:rsidRPr="0020599F" w:rsidRDefault="00513BAF" w:rsidP="00385B31">
      <w:pPr>
        <w:pStyle w:val="ListParagraph"/>
        <w:numPr>
          <w:ilvl w:val="0"/>
          <w:numId w:val="2"/>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de exploatare aferente mijloacelor fixe obţinute de OD prin realizarea unor investiţii care nu au fost recunoscute de ANRE din motive de prudenţă;</w:t>
      </w:r>
    </w:p>
    <w:p w14:paraId="40670C3B" w14:textId="77777777" w:rsidR="00513BAF" w:rsidRPr="0020599F" w:rsidRDefault="00513BAF" w:rsidP="00385B31">
      <w:pPr>
        <w:pStyle w:val="ListParagraph"/>
        <w:numPr>
          <w:ilvl w:val="0"/>
          <w:numId w:val="2"/>
        </w:numPr>
        <w:spacing w:after="0"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cheltuieli de exploatare anuale aferente activităţilor/serviciilor care sunt internalizate în timpul perioadei de reglementare, care depăşesc valoarea cheltuielilor corespunzătoare efectuării acestora cu terţii, înregistrată de OD în anul anterior celui în care a avut loc internalizarea;</w:t>
      </w:r>
    </w:p>
    <w:p w14:paraId="4C4D08C7" w14:textId="77777777" w:rsidR="00513BAF" w:rsidRPr="0020599F" w:rsidRDefault="00513BAF" w:rsidP="00385B31">
      <w:pPr>
        <w:pStyle w:val="ListParagraph"/>
        <w:numPr>
          <w:ilvl w:val="0"/>
          <w:numId w:val="2"/>
        </w:numPr>
        <w:spacing w:after="0"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 xml:space="preserve">cheltuieli de exploatare anuale aferente activităţilor/serviciilor care sunt externalizate în timpul perioadei de reglementare, care depăşesc valoarea cheltuielilor corespunzătoare efectuării acestora în cadrul societăţii, înregistrată de OD în anul anterior celui în care a avut loc externalizarea; </w:t>
      </w:r>
    </w:p>
    <w:p w14:paraId="42568FDC" w14:textId="77777777" w:rsidR="00513BAF" w:rsidRPr="0020599F" w:rsidRDefault="00513BAF" w:rsidP="00385B31">
      <w:pPr>
        <w:pStyle w:val="ListParagraph"/>
        <w:numPr>
          <w:ilvl w:val="0"/>
          <w:numId w:val="2"/>
        </w:numPr>
        <w:spacing w:after="0"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cheltuieli generate de efectuarea fuziunii unor OD;</w:t>
      </w:r>
    </w:p>
    <w:p w14:paraId="0DD9D566" w14:textId="77777777" w:rsidR="00513BAF" w:rsidRPr="0020599F" w:rsidRDefault="00513BAF" w:rsidP="00385B31">
      <w:pPr>
        <w:pStyle w:val="ListParagraph"/>
        <w:numPr>
          <w:ilvl w:val="0"/>
          <w:numId w:val="2"/>
        </w:numPr>
        <w:spacing w:after="0"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costul anual cu chiria aferentǎ capacităţilor energetice preluate prin contract de închiriere, care depăşeşte cu mai mult de 5% amortizarea contabilă anuală a respectivelor mijloace fixe preluate;</w:t>
      </w:r>
    </w:p>
    <w:p w14:paraId="78DC61CC" w14:textId="77777777" w:rsidR="00513BAF" w:rsidRPr="0020599F" w:rsidRDefault="00513BAF" w:rsidP="00385B31">
      <w:pPr>
        <w:pStyle w:val="ListParagraph"/>
        <w:numPr>
          <w:ilvl w:val="0"/>
          <w:numId w:val="2"/>
        </w:numPr>
        <w:spacing w:after="0" w:line="276" w:lineRule="auto"/>
        <w:ind w:left="0" w:firstLine="0"/>
        <w:jc w:val="both"/>
        <w:rPr>
          <w:rStyle w:val="slitbdy"/>
          <w:rFonts w:ascii="Times New Roman" w:eastAsia="Times New Roman" w:hAnsi="Times New Roman" w:cs="Times New Roman"/>
          <w:color w:val="auto"/>
          <w:sz w:val="24"/>
          <w:szCs w:val="24"/>
        </w:rPr>
      </w:pPr>
      <w:bookmarkStart w:id="34" w:name="_Hlk163487286"/>
      <w:r w:rsidRPr="0020599F">
        <w:rPr>
          <w:rStyle w:val="slitbdy"/>
          <w:rFonts w:ascii="Times New Roman" w:eastAsia="Times New Roman" w:hAnsi="Times New Roman" w:cs="Times New Roman"/>
          <w:color w:val="auto"/>
          <w:sz w:val="24"/>
          <w:szCs w:val="24"/>
        </w:rPr>
        <w:t>cheltuieli aferente contractelor încheiate cu societăți afiliate având ca obiect reprezentarea OD, ori servicii de consultanţă sau asistenţă în domeniul reglementării;</w:t>
      </w:r>
    </w:p>
    <w:p w14:paraId="39A0D4B5" w14:textId="77777777" w:rsidR="00513BAF" w:rsidRPr="0020599F" w:rsidRDefault="00513BAF" w:rsidP="00385B31">
      <w:pPr>
        <w:pStyle w:val="ListParagraph"/>
        <w:numPr>
          <w:ilvl w:val="0"/>
          <w:numId w:val="2"/>
        </w:numPr>
        <w:spacing w:after="0"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cheltuieli rezultate dintr-un contract încheiat cu societăți afiliate corespunzătoare profitului acordat societății afiliate pentru partea subcontractată de acesta.</w:t>
      </w:r>
    </w:p>
    <w:bookmarkEnd w:id="34"/>
    <w:p w14:paraId="6A0CF87F"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24 </w:t>
      </w:r>
    </w:p>
    <w:p w14:paraId="0EA60AB0"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Se consideră costuri nejustificate la recunoaşterea în tarifele de distribuţie:</w:t>
      </w:r>
    </w:p>
    <w:p w14:paraId="12F4C0A8" w14:textId="77777777" w:rsidR="00513BAF" w:rsidRPr="0020599F" w:rsidRDefault="00513BAF" w:rsidP="00385B31">
      <w:pPr>
        <w:pStyle w:val="ListParagraph"/>
        <w:numPr>
          <w:ilvl w:val="0"/>
          <w:numId w:val="3"/>
        </w:numPr>
        <w:spacing w:after="0"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 xml:space="preserve">cheltuieli pentru care se constată că nu sunt îndeplinite condiţiile prevăzute la </w:t>
      </w:r>
      <w:r w:rsidRPr="0020599F">
        <w:rPr>
          <w:rStyle w:val="slgi1"/>
          <w:rFonts w:ascii="Times New Roman" w:eastAsia="Times New Roman" w:hAnsi="Times New Roman" w:cs="Times New Roman"/>
          <w:color w:val="auto"/>
          <w:sz w:val="24"/>
          <w:szCs w:val="24"/>
          <w:u w:val="none"/>
        </w:rPr>
        <w:t>art. 19</w:t>
      </w:r>
      <w:r w:rsidRPr="0020599F">
        <w:rPr>
          <w:rStyle w:val="slitbdy"/>
          <w:rFonts w:ascii="Times New Roman" w:eastAsia="Times New Roman" w:hAnsi="Times New Roman" w:cs="Times New Roman"/>
          <w:color w:val="auto"/>
          <w:sz w:val="24"/>
          <w:szCs w:val="24"/>
        </w:rPr>
        <w:t>;</w:t>
      </w:r>
    </w:p>
    <w:p w14:paraId="528FA1C8" w14:textId="77777777" w:rsidR="00513BAF" w:rsidRPr="0020599F" w:rsidRDefault="00513BAF" w:rsidP="00385B31">
      <w:pPr>
        <w:pStyle w:val="ListParagraph"/>
        <w:numPr>
          <w:ilvl w:val="0"/>
          <w:numId w:val="3"/>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costurile prevăzute la </w:t>
      </w:r>
      <w:r w:rsidRPr="0020599F">
        <w:rPr>
          <w:rStyle w:val="slgi1"/>
          <w:rFonts w:ascii="Times New Roman" w:eastAsia="Times New Roman" w:hAnsi="Times New Roman" w:cs="Times New Roman"/>
          <w:color w:val="auto"/>
          <w:sz w:val="24"/>
          <w:szCs w:val="24"/>
          <w:u w:val="none"/>
        </w:rPr>
        <w:t>art. 23</w:t>
      </w:r>
      <w:r w:rsidRPr="0020599F">
        <w:rPr>
          <w:rStyle w:val="slitbdy"/>
          <w:rFonts w:ascii="Times New Roman" w:eastAsia="Times New Roman" w:hAnsi="Times New Roman" w:cs="Times New Roman"/>
          <w:color w:val="auto"/>
          <w:sz w:val="24"/>
          <w:szCs w:val="24"/>
        </w:rPr>
        <w:t xml:space="preserve"> care nu se includ în venitul reglementat;</w:t>
      </w:r>
    </w:p>
    <w:p w14:paraId="6B3E4AB3" w14:textId="77777777" w:rsidR="00513BAF" w:rsidRPr="0020599F" w:rsidRDefault="00513BAF" w:rsidP="00385B31">
      <w:pPr>
        <w:pStyle w:val="ListParagraph"/>
        <w:numPr>
          <w:ilvl w:val="0"/>
          <w:numId w:val="3"/>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costurile realizate care nu respectă prevederile reglementărilor în vigoare;</w:t>
      </w:r>
    </w:p>
    <w:p w14:paraId="4FC49516" w14:textId="77777777" w:rsidR="00513BAF" w:rsidRPr="0020599F" w:rsidRDefault="00513BAF" w:rsidP="00385B31">
      <w:pPr>
        <w:pStyle w:val="ListParagraph"/>
        <w:numPr>
          <w:ilvl w:val="0"/>
          <w:numId w:val="3"/>
        </w:numPr>
        <w:spacing w:after="0" w:line="276" w:lineRule="auto"/>
        <w:ind w:left="0" w:firstLine="0"/>
        <w:jc w:val="both"/>
        <w:rPr>
          <w:rFonts w:ascii="Times New Roman" w:eastAsia="Times New Roman" w:hAnsi="Times New Roman" w:cs="Times New Roman"/>
          <w:sz w:val="24"/>
          <w:szCs w:val="24"/>
          <w:shd w:val="clear" w:color="auto" w:fill="FFFFFF"/>
        </w:rPr>
      </w:pPr>
      <w:bookmarkStart w:id="35" w:name="_Hlk167952928"/>
      <w:r w:rsidRPr="0020599F">
        <w:rPr>
          <w:rStyle w:val="slitbdy"/>
          <w:rFonts w:ascii="Times New Roman" w:eastAsia="Times New Roman" w:hAnsi="Times New Roman" w:cs="Times New Roman"/>
          <w:color w:val="auto"/>
          <w:sz w:val="24"/>
          <w:szCs w:val="24"/>
        </w:rPr>
        <w:t>cheltuieli pentru care se constată necorelarea datelor din machetele de monitorizare transmise la ANRE cu datele din balanţa anuală contabilă sau situaţiile financiare anuale ale OD depuse la direcţiile teritoriale ale ministerului de resort, cu excepția unor situații obiective justificate.</w:t>
      </w:r>
    </w:p>
    <w:p w14:paraId="439841BC"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36" w:name="_Hlk171585283"/>
      <w:bookmarkEnd w:id="35"/>
      <w:r w:rsidRPr="0020599F">
        <w:rPr>
          <w:rFonts w:ascii="Times New Roman" w:hAnsi="Times New Roman"/>
          <w:color w:val="auto"/>
          <w:sz w:val="24"/>
          <w:szCs w:val="24"/>
          <w:shd w:val="clear" w:color="auto" w:fill="FFFFFF"/>
        </w:rPr>
        <w:t xml:space="preserve">Articolul 25 </w:t>
      </w:r>
    </w:p>
    <w:p w14:paraId="431EB3D8" w14:textId="77777777" w:rsidR="00513BAF" w:rsidRPr="0020599F" w:rsidRDefault="00513BAF">
      <w:pPr>
        <w:pStyle w:val="sartden"/>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Costurile de operare şi mentenanţă controlabile şi necontrolabile sunt analizate de ANRE în vederea evitării recunoaşterii costurilor nejustificate. </w:t>
      </w:r>
    </w:p>
    <w:p w14:paraId="593778CB" w14:textId="77777777" w:rsidR="0020599F" w:rsidRDefault="0020599F">
      <w:pPr>
        <w:pStyle w:val="sartttl"/>
        <w:spacing w:before="240" w:line="276" w:lineRule="auto"/>
        <w:jc w:val="both"/>
        <w:rPr>
          <w:rFonts w:ascii="Times New Roman" w:hAnsi="Times New Roman"/>
          <w:color w:val="auto"/>
          <w:sz w:val="24"/>
          <w:szCs w:val="24"/>
          <w:shd w:val="clear" w:color="auto" w:fill="FFFFFF"/>
        </w:rPr>
      </w:pPr>
    </w:p>
    <w:p w14:paraId="6EB74FBB" w14:textId="77777777" w:rsidR="0020599F" w:rsidRDefault="0020599F">
      <w:pPr>
        <w:pStyle w:val="sartttl"/>
        <w:spacing w:before="240" w:line="276" w:lineRule="auto"/>
        <w:jc w:val="both"/>
        <w:rPr>
          <w:rFonts w:ascii="Times New Roman" w:hAnsi="Times New Roman"/>
          <w:color w:val="auto"/>
          <w:sz w:val="24"/>
          <w:szCs w:val="24"/>
          <w:shd w:val="clear" w:color="auto" w:fill="FFFFFF"/>
        </w:rPr>
      </w:pPr>
    </w:p>
    <w:p w14:paraId="0BE64A8D" w14:textId="4021E0BB"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26 </w:t>
      </w:r>
    </w:p>
    <w:p w14:paraId="1CC6B7FA" w14:textId="65AE2638"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Reducerea costurilor aferente lucrărilor de mentenanță față de costurile prognozate nu se consideră câștig de eficiență și nu se include în mecanismul stimulativ de împărțire a câștigului de eficiență între OD și clienții finali prevăzut la art. 105. </w:t>
      </w:r>
    </w:p>
    <w:bookmarkEnd w:id="36"/>
    <w:p w14:paraId="43F62E8F" w14:textId="77777777" w:rsidR="00513BAF" w:rsidRPr="0020599F" w:rsidRDefault="00513BAF" w:rsidP="00385B31">
      <w:pPr>
        <w:pStyle w:val="ListParagraph"/>
        <w:numPr>
          <w:ilvl w:val="0"/>
          <w:numId w:val="1"/>
        </w:numPr>
        <w:spacing w:before="240" w:line="276" w:lineRule="auto"/>
        <w:ind w:left="0" w:firstLine="0"/>
        <w:jc w:val="both"/>
        <w:rPr>
          <w:rStyle w:val="spctbdy"/>
          <w:rFonts w:ascii="Times New Roman" w:eastAsia="Verdana"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Venitul reglementat pentru serviciul de distribuție</w:t>
      </w:r>
    </w:p>
    <w:p w14:paraId="5664F88B"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27 </w:t>
      </w:r>
    </w:p>
    <w:p w14:paraId="7A9FC91B" w14:textId="485A56B7" w:rsidR="00513BAF" w:rsidRPr="0020599F" w:rsidRDefault="00513BAF" w:rsidP="00385B31">
      <w:pPr>
        <w:pStyle w:val="ListParagraph"/>
        <w:numPr>
          <w:ilvl w:val="0"/>
          <w:numId w:val="130"/>
        </w:numPr>
        <w:spacing w:after="72" w:line="276" w:lineRule="auto"/>
        <w:jc w:val="both"/>
        <w:rPr>
          <w:rStyle w:val="salnbdy"/>
          <w:rFonts w:ascii="Times New Roman" w:eastAsia="Times New Roman" w:hAnsi="Times New Roman" w:cs="Times New Roman"/>
          <w:color w:val="auto"/>
          <w:sz w:val="24"/>
          <w:szCs w:val="24"/>
        </w:rPr>
      </w:pPr>
      <w:bookmarkStart w:id="37" w:name="_Hlk163737611"/>
      <w:bookmarkStart w:id="38" w:name="_Hlk170295261"/>
      <w:r w:rsidRPr="0020599F">
        <w:rPr>
          <w:rStyle w:val="salnbdy"/>
          <w:rFonts w:ascii="Times New Roman" w:eastAsia="Times New Roman" w:hAnsi="Times New Roman" w:cs="Times New Roman"/>
          <w:color w:val="auto"/>
          <w:sz w:val="24"/>
          <w:szCs w:val="24"/>
        </w:rPr>
        <w:t>Venitul reglementat pentru serviciul de distribuție a energiei electrice aferent unui an t (VR</w:t>
      </w:r>
      <w:r w:rsidRPr="0020599F">
        <w:rPr>
          <w:rStyle w:val="salnbdy"/>
          <w:rFonts w:ascii="Times New Roman" w:eastAsia="Times New Roman" w:hAnsi="Times New Roman" w:cs="Times New Roman"/>
          <w:color w:val="auto"/>
          <w:sz w:val="24"/>
          <w:szCs w:val="24"/>
          <w:vertAlign w:val="subscript"/>
        </w:rPr>
        <w:t>(t)</w:t>
      </w:r>
      <w:r w:rsidRPr="0020599F">
        <w:rPr>
          <w:rStyle w:val="salnbdy"/>
          <w:rFonts w:ascii="Times New Roman" w:eastAsia="Times New Roman" w:hAnsi="Times New Roman" w:cs="Times New Roman"/>
          <w:color w:val="auto"/>
          <w:sz w:val="24"/>
          <w:szCs w:val="24"/>
        </w:rPr>
        <w:t xml:space="preserve">) se determină cu formula:  </w:t>
      </w:r>
    </w:p>
    <w:p w14:paraId="5EF2FE21" w14:textId="49FCA3D1" w:rsidR="00513BAF" w:rsidRPr="0020599F" w:rsidRDefault="00513BAF">
      <w:pPr>
        <w:spacing w:before="240" w:after="72" w:line="276" w:lineRule="auto"/>
        <w:ind w:firstLine="720"/>
        <w:jc w:val="both"/>
        <w:rPr>
          <w:rStyle w:val="salnbdy"/>
          <w:rFonts w:ascii="Times New Roman" w:eastAsia="Times New Roman" w:hAnsi="Times New Roman"/>
          <w:bCs/>
          <w:strike/>
          <w:color w:val="auto"/>
          <w:sz w:val="24"/>
          <w:szCs w:val="24"/>
        </w:rPr>
      </w:pPr>
      <w:r w:rsidRPr="0020599F">
        <w:rPr>
          <w:rFonts w:ascii="Times New Roman" w:hAnsi="Times New Roman"/>
          <w:sz w:val="24"/>
          <w:szCs w:val="24"/>
        </w:rPr>
        <w:t>VR</w:t>
      </w:r>
      <w:r w:rsidRPr="0020599F">
        <w:rPr>
          <w:rFonts w:ascii="Times New Roman" w:hAnsi="Times New Roman"/>
          <w:sz w:val="24"/>
          <w:szCs w:val="24"/>
          <w:vertAlign w:val="subscript"/>
        </w:rPr>
        <w:t>(t)</w:t>
      </w:r>
      <w:r w:rsidRPr="0020599F">
        <w:rPr>
          <w:rFonts w:ascii="Times New Roman" w:hAnsi="Times New Roman"/>
          <w:sz w:val="24"/>
          <w:szCs w:val="24"/>
        </w:rPr>
        <w:t xml:space="preserve"> = VR_nonCPT</w:t>
      </w:r>
      <w:r w:rsidRPr="0020599F">
        <w:rPr>
          <w:rFonts w:ascii="Times New Roman" w:hAnsi="Times New Roman"/>
          <w:sz w:val="24"/>
          <w:szCs w:val="24"/>
          <w:vertAlign w:val="subscript"/>
        </w:rPr>
        <w:t xml:space="preserve">(t) </w:t>
      </w:r>
      <w:r w:rsidRPr="0020599F">
        <w:rPr>
          <w:rFonts w:ascii="Times New Roman" w:hAnsi="Times New Roman"/>
          <w:sz w:val="24"/>
          <w:szCs w:val="24"/>
        </w:rPr>
        <w:t>+ VR_CPT_total</w:t>
      </w:r>
      <w:r w:rsidRPr="0020599F">
        <w:rPr>
          <w:rFonts w:ascii="Times New Roman" w:hAnsi="Times New Roman"/>
          <w:sz w:val="24"/>
          <w:szCs w:val="24"/>
          <w:vertAlign w:val="subscript"/>
        </w:rPr>
        <w:t>(t)</w:t>
      </w:r>
      <w:r w:rsidRPr="0020599F">
        <w:rPr>
          <w:rFonts w:ascii="Times New Roman" w:hAnsi="Times New Roman"/>
          <w:sz w:val="24"/>
          <w:szCs w:val="24"/>
        </w:rPr>
        <w:t xml:space="preserve"> </w:t>
      </w:r>
      <w:r w:rsidR="008042BA" w:rsidRPr="0020599F">
        <w:rPr>
          <w:rFonts w:ascii="Times New Roman" w:hAnsi="Times New Roman"/>
          <w:sz w:val="24"/>
          <w:szCs w:val="24"/>
        </w:rPr>
        <w:tab/>
      </w:r>
      <w:r w:rsidR="008042BA" w:rsidRPr="0020599F">
        <w:rPr>
          <w:rFonts w:ascii="Times New Roman" w:hAnsi="Times New Roman"/>
          <w:sz w:val="24"/>
          <w:szCs w:val="24"/>
        </w:rPr>
        <w:tab/>
      </w:r>
      <w:r w:rsidRPr="0020599F">
        <w:rPr>
          <w:rStyle w:val="salnbdy"/>
          <w:rFonts w:ascii="Times New Roman" w:eastAsia="Times New Roman" w:hAnsi="Times New Roman"/>
          <w:color w:val="auto"/>
          <w:sz w:val="24"/>
          <w:szCs w:val="24"/>
        </w:rPr>
        <w:t>(lei)</w:t>
      </w:r>
    </w:p>
    <w:bookmarkEnd w:id="37"/>
    <w:p w14:paraId="2B0C126E" w14:textId="77777777"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unde:</w:t>
      </w:r>
    </w:p>
    <w:p w14:paraId="092BC2A8" w14:textId="084A66FD" w:rsidR="00513BAF" w:rsidRPr="0020599F" w:rsidRDefault="00513BAF">
      <w:pPr>
        <w:autoSpaceDE/>
        <w:spacing w:line="276" w:lineRule="auto"/>
        <w:jc w:val="both"/>
        <w:rPr>
          <w:rFonts w:ascii="Times New Roman" w:hAnsi="Times New Roman"/>
          <w:sz w:val="24"/>
          <w:szCs w:val="24"/>
        </w:rPr>
      </w:pPr>
      <w:r w:rsidRPr="0020599F">
        <w:rPr>
          <w:rFonts w:ascii="Times New Roman" w:hAnsi="Times New Roman"/>
          <w:sz w:val="24"/>
          <w:szCs w:val="24"/>
        </w:rPr>
        <w:t>VR_nonCPT</w:t>
      </w:r>
      <w:r w:rsidRPr="0020599F">
        <w:rPr>
          <w:rFonts w:ascii="Times New Roman" w:hAnsi="Times New Roman"/>
          <w:sz w:val="24"/>
          <w:szCs w:val="24"/>
          <w:vertAlign w:val="subscript"/>
        </w:rPr>
        <w:t>(t)</w:t>
      </w:r>
      <w:r w:rsidRPr="0020599F">
        <w:rPr>
          <w:rFonts w:ascii="Times New Roman" w:hAnsi="Times New Roman"/>
          <w:sz w:val="24"/>
          <w:szCs w:val="24"/>
        </w:rPr>
        <w:t xml:space="preserve"> = venit reglementat nonCPT determinat </w:t>
      </w:r>
      <w:r w:rsidR="00932A38" w:rsidRPr="0020599F">
        <w:rPr>
          <w:rFonts w:ascii="Times New Roman" w:hAnsi="Times New Roman"/>
          <w:sz w:val="24"/>
          <w:szCs w:val="24"/>
        </w:rPr>
        <w:t xml:space="preserve">pentru anul t </w:t>
      </w:r>
      <w:r w:rsidRPr="0020599F">
        <w:rPr>
          <w:rFonts w:ascii="Times New Roman" w:hAnsi="Times New Roman"/>
          <w:sz w:val="24"/>
          <w:szCs w:val="24"/>
        </w:rPr>
        <w:t>conform prevederilor capitolului 5.1;</w:t>
      </w:r>
    </w:p>
    <w:p w14:paraId="397BC347" w14:textId="7CD37CED" w:rsidR="00A46224" w:rsidRPr="0020599F" w:rsidRDefault="00513BAF">
      <w:pPr>
        <w:autoSpaceDE/>
        <w:spacing w:line="276" w:lineRule="auto"/>
        <w:jc w:val="both"/>
        <w:rPr>
          <w:rFonts w:ascii="Times New Roman" w:hAnsi="Times New Roman"/>
          <w:bCs/>
          <w:sz w:val="24"/>
          <w:szCs w:val="24"/>
        </w:rPr>
      </w:pPr>
      <w:r w:rsidRPr="0020599F">
        <w:rPr>
          <w:rFonts w:ascii="Times New Roman" w:hAnsi="Times New Roman"/>
          <w:sz w:val="24"/>
          <w:szCs w:val="24"/>
        </w:rPr>
        <w:t>VR_CPT_total</w:t>
      </w:r>
      <w:r w:rsidRPr="0020599F">
        <w:rPr>
          <w:rFonts w:ascii="Times New Roman" w:hAnsi="Times New Roman"/>
          <w:sz w:val="24"/>
          <w:szCs w:val="24"/>
          <w:vertAlign w:val="subscript"/>
        </w:rPr>
        <w:t xml:space="preserve">(t) </w:t>
      </w:r>
      <w:r w:rsidRPr="0020599F">
        <w:rPr>
          <w:rFonts w:ascii="Times New Roman" w:hAnsi="Times New Roman"/>
          <w:sz w:val="24"/>
          <w:szCs w:val="24"/>
        </w:rPr>
        <w:t xml:space="preserve">= venit reglementat CPT determinat </w:t>
      </w:r>
      <w:r w:rsidR="00932A38" w:rsidRPr="0020599F">
        <w:rPr>
          <w:rFonts w:ascii="Times New Roman" w:hAnsi="Times New Roman"/>
          <w:sz w:val="24"/>
          <w:szCs w:val="24"/>
        </w:rPr>
        <w:t xml:space="preserve">pentru anul t </w:t>
      </w:r>
      <w:r w:rsidRPr="0020599F">
        <w:rPr>
          <w:rFonts w:ascii="Times New Roman" w:hAnsi="Times New Roman"/>
          <w:sz w:val="24"/>
          <w:szCs w:val="24"/>
        </w:rPr>
        <w:t>conform prevederilor capitolului 5.2.</w:t>
      </w:r>
      <w:r w:rsidR="00932A38" w:rsidRPr="0020599F">
        <w:rPr>
          <w:rFonts w:ascii="Times New Roman" w:hAnsi="Times New Roman"/>
          <w:sz w:val="24"/>
          <w:szCs w:val="24"/>
        </w:rPr>
        <w:t>,</w:t>
      </w:r>
      <w:r w:rsidRPr="0020599F">
        <w:rPr>
          <w:rFonts w:ascii="Times New Roman" w:hAnsi="Times New Roman"/>
          <w:sz w:val="24"/>
          <w:szCs w:val="24"/>
        </w:rPr>
        <w:t xml:space="preserve"> corespunzător costurilor cu achiziția energiei electrice pentru acoperirea CPT </w:t>
      </w:r>
      <w:bookmarkEnd w:id="38"/>
      <w:r w:rsidRPr="0020599F">
        <w:rPr>
          <w:rFonts w:ascii="Times New Roman" w:hAnsi="Times New Roman"/>
          <w:bCs/>
          <w:sz w:val="24"/>
          <w:szCs w:val="24"/>
        </w:rPr>
        <w:t xml:space="preserve">și a costurilor pentru eliminarea congestiilor, determinate conform prevederilor prezentei metodologii. </w:t>
      </w:r>
    </w:p>
    <w:p w14:paraId="6ED75F73" w14:textId="23BA31B5" w:rsidR="00513BAF" w:rsidRPr="0020599F" w:rsidRDefault="00513BAF" w:rsidP="00385B31">
      <w:pPr>
        <w:pStyle w:val="ListParagraph"/>
        <w:numPr>
          <w:ilvl w:val="0"/>
          <w:numId w:val="130"/>
        </w:numPr>
        <w:spacing w:line="276" w:lineRule="auto"/>
        <w:jc w:val="both"/>
        <w:rPr>
          <w:rFonts w:ascii="Times New Roman" w:hAnsi="Times New Roman" w:cs="Times New Roman"/>
          <w:bCs/>
          <w:sz w:val="24"/>
          <w:szCs w:val="24"/>
        </w:rPr>
      </w:pPr>
      <w:r w:rsidRPr="0020599F">
        <w:rPr>
          <w:rFonts w:ascii="Times New Roman" w:hAnsi="Times New Roman" w:cs="Times New Roman"/>
          <w:bCs/>
          <w:sz w:val="24"/>
          <w:szCs w:val="24"/>
        </w:rPr>
        <w:t>Venitul reglementat CPT</w:t>
      </w:r>
      <w:r w:rsidR="00923287">
        <w:rPr>
          <w:rFonts w:ascii="Times New Roman" w:hAnsi="Times New Roman" w:cs="Times New Roman"/>
          <w:bCs/>
          <w:sz w:val="24"/>
          <w:szCs w:val="24"/>
        </w:rPr>
        <w:t xml:space="preserve"> total</w:t>
      </w:r>
      <w:r w:rsidR="004567B3" w:rsidRPr="0020599F">
        <w:rPr>
          <w:rFonts w:ascii="Times New Roman" w:hAnsi="Times New Roman" w:cs="Times New Roman"/>
          <w:bCs/>
          <w:sz w:val="24"/>
          <w:szCs w:val="24"/>
        </w:rPr>
        <w:t xml:space="preserve"> pentru un an t </w:t>
      </w:r>
      <w:r w:rsidR="004567B3" w:rsidRPr="0020599F">
        <w:rPr>
          <w:rStyle w:val="salnbdy"/>
          <w:rFonts w:ascii="Times New Roman" w:eastAsia="Times New Roman" w:hAnsi="Times New Roman" w:cs="Times New Roman"/>
          <w:color w:val="auto"/>
          <w:sz w:val="24"/>
          <w:szCs w:val="24"/>
        </w:rPr>
        <w:t>se determină cu formula:</w:t>
      </w:r>
      <w:r w:rsidR="004567B3" w:rsidRPr="0020599F">
        <w:rPr>
          <w:rFonts w:ascii="Times New Roman" w:hAnsi="Times New Roman" w:cs="Times New Roman"/>
          <w:bCs/>
          <w:sz w:val="24"/>
          <w:szCs w:val="24"/>
        </w:rPr>
        <w:t xml:space="preserve"> </w:t>
      </w:r>
    </w:p>
    <w:p w14:paraId="5775B65D" w14:textId="769C3660" w:rsidR="00513BAF" w:rsidRPr="0020599F" w:rsidRDefault="00513BAF">
      <w:pPr>
        <w:autoSpaceDE/>
        <w:spacing w:before="240" w:line="276" w:lineRule="auto"/>
        <w:ind w:firstLine="720"/>
        <w:jc w:val="both"/>
        <w:rPr>
          <w:rFonts w:ascii="Times New Roman" w:hAnsi="Times New Roman"/>
          <w:bCs/>
          <w:sz w:val="24"/>
          <w:szCs w:val="24"/>
        </w:rPr>
      </w:pPr>
      <w:r w:rsidRPr="0020599F">
        <w:rPr>
          <w:rFonts w:ascii="Times New Roman" w:hAnsi="Times New Roman"/>
          <w:sz w:val="24"/>
          <w:szCs w:val="24"/>
        </w:rPr>
        <w:t>VR_CPT_total</w:t>
      </w:r>
      <w:r w:rsidRPr="0020599F">
        <w:rPr>
          <w:rFonts w:ascii="Times New Roman" w:hAnsi="Times New Roman"/>
          <w:sz w:val="24"/>
          <w:szCs w:val="24"/>
          <w:vertAlign w:val="subscript"/>
        </w:rPr>
        <w:t>(t)</w:t>
      </w:r>
      <w:r w:rsidRPr="0020599F">
        <w:rPr>
          <w:rFonts w:ascii="Times New Roman" w:hAnsi="Times New Roman"/>
          <w:sz w:val="24"/>
          <w:szCs w:val="24"/>
        </w:rPr>
        <w:t xml:space="preserve">  = VR_CPTutil</w:t>
      </w:r>
      <w:r w:rsidR="004567B3" w:rsidRPr="0020599F">
        <w:rPr>
          <w:rFonts w:ascii="Times New Roman" w:hAnsi="Times New Roman"/>
          <w:sz w:val="24"/>
          <w:szCs w:val="24"/>
          <w:vertAlign w:val="subscript"/>
        </w:rPr>
        <w:t>(t)</w:t>
      </w:r>
      <w:r w:rsidR="004567B3" w:rsidRPr="0020599F">
        <w:rPr>
          <w:rFonts w:ascii="Times New Roman" w:hAnsi="Times New Roman"/>
          <w:sz w:val="24"/>
          <w:szCs w:val="24"/>
        </w:rPr>
        <w:t xml:space="preserve"> </w:t>
      </w:r>
      <w:r w:rsidRPr="0020599F">
        <w:rPr>
          <w:rFonts w:ascii="Times New Roman" w:hAnsi="Times New Roman"/>
          <w:sz w:val="24"/>
          <w:szCs w:val="24"/>
        </w:rPr>
        <w:t>+ VR_CPTutil_s</w:t>
      </w:r>
      <w:r w:rsidR="004567B3" w:rsidRPr="0020599F">
        <w:rPr>
          <w:rFonts w:ascii="Times New Roman" w:hAnsi="Times New Roman"/>
          <w:sz w:val="24"/>
          <w:szCs w:val="24"/>
          <w:vertAlign w:val="subscript"/>
        </w:rPr>
        <w:t>(t)</w:t>
      </w:r>
      <w:r w:rsidRPr="0020599F">
        <w:rPr>
          <w:rFonts w:ascii="Times New Roman" w:hAnsi="Times New Roman"/>
          <w:sz w:val="24"/>
          <w:szCs w:val="24"/>
        </w:rPr>
        <w:t xml:space="preserve"> + VR_CPT_T</w:t>
      </w:r>
      <w:r w:rsidR="004567B3" w:rsidRPr="0020599F">
        <w:rPr>
          <w:rFonts w:ascii="Times New Roman" w:hAnsi="Times New Roman"/>
          <w:sz w:val="24"/>
          <w:szCs w:val="24"/>
          <w:vertAlign w:val="subscript"/>
        </w:rPr>
        <w:t>(t)</w:t>
      </w:r>
      <w:r w:rsidRPr="0020599F">
        <w:rPr>
          <w:rFonts w:ascii="Times New Roman" w:hAnsi="Times New Roman"/>
          <w:sz w:val="24"/>
          <w:szCs w:val="24"/>
        </w:rPr>
        <w:t xml:space="preserve"> </w:t>
      </w:r>
      <w:r w:rsidR="008042BA" w:rsidRPr="0020599F">
        <w:rPr>
          <w:rFonts w:ascii="Times New Roman" w:hAnsi="Times New Roman"/>
          <w:sz w:val="24"/>
          <w:szCs w:val="24"/>
        </w:rPr>
        <w:tab/>
      </w:r>
      <w:r w:rsidR="008042BA" w:rsidRPr="0020599F">
        <w:rPr>
          <w:rFonts w:ascii="Times New Roman" w:hAnsi="Times New Roman"/>
          <w:sz w:val="24"/>
          <w:szCs w:val="24"/>
        </w:rPr>
        <w:tab/>
      </w:r>
      <w:r w:rsidRPr="0020599F">
        <w:rPr>
          <w:rStyle w:val="salnbdy"/>
          <w:rFonts w:ascii="Times New Roman" w:eastAsia="Times New Roman" w:hAnsi="Times New Roman"/>
          <w:color w:val="auto"/>
          <w:sz w:val="24"/>
          <w:szCs w:val="24"/>
        </w:rPr>
        <w:t>(lei)</w:t>
      </w:r>
    </w:p>
    <w:p w14:paraId="7CC4BB29" w14:textId="77777777" w:rsidR="008B39EA" w:rsidRPr="0020599F" w:rsidRDefault="008B39EA">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unde:</w:t>
      </w:r>
    </w:p>
    <w:p w14:paraId="369CC420" w14:textId="053D936E" w:rsidR="008B39EA" w:rsidRPr="0020599F" w:rsidRDefault="008B39EA">
      <w:pPr>
        <w:pStyle w:val="sartttl"/>
        <w:spacing w:line="276" w:lineRule="auto"/>
        <w:jc w:val="both"/>
        <w:rPr>
          <w:rFonts w:ascii="Times New Roman" w:hAnsi="Times New Roman"/>
          <w:b w:val="0"/>
          <w:color w:val="auto"/>
          <w:sz w:val="24"/>
          <w:szCs w:val="24"/>
        </w:rPr>
      </w:pPr>
      <w:r w:rsidRPr="0020599F">
        <w:rPr>
          <w:rFonts w:ascii="Times New Roman" w:hAnsi="Times New Roman"/>
          <w:b w:val="0"/>
          <w:color w:val="auto"/>
          <w:sz w:val="24"/>
          <w:szCs w:val="24"/>
        </w:rPr>
        <w:t>VR_CPTutil</w:t>
      </w:r>
      <w:r w:rsidR="004567B3" w:rsidRPr="0020599F">
        <w:rPr>
          <w:rFonts w:ascii="Times New Roman" w:hAnsi="Times New Roman"/>
          <w:b w:val="0"/>
          <w:color w:val="auto"/>
          <w:sz w:val="24"/>
          <w:szCs w:val="24"/>
          <w:vertAlign w:val="subscript"/>
        </w:rPr>
        <w:t>(t)</w:t>
      </w:r>
      <w:r w:rsidRPr="0020599F">
        <w:rPr>
          <w:rFonts w:ascii="Times New Roman" w:hAnsi="Times New Roman"/>
          <w:b w:val="0"/>
          <w:color w:val="auto"/>
          <w:sz w:val="24"/>
          <w:szCs w:val="24"/>
        </w:rPr>
        <w:t xml:space="preserve">  = </w:t>
      </w:r>
      <w:r w:rsidRPr="0020599F">
        <w:rPr>
          <w:rFonts w:ascii="Times New Roman" w:hAnsi="Times New Roman"/>
          <w:b w:val="0"/>
          <w:bCs w:val="0"/>
          <w:color w:val="auto"/>
          <w:sz w:val="24"/>
          <w:szCs w:val="24"/>
        </w:rPr>
        <w:t>Venitul reglementat CPTutil</w:t>
      </w:r>
      <w:r w:rsidR="00932A38" w:rsidRPr="0020599F">
        <w:rPr>
          <w:rFonts w:ascii="Times New Roman" w:hAnsi="Times New Roman"/>
          <w:b w:val="0"/>
          <w:bCs w:val="0"/>
          <w:color w:val="auto"/>
          <w:sz w:val="24"/>
          <w:szCs w:val="24"/>
        </w:rPr>
        <w:t xml:space="preserve"> </w:t>
      </w:r>
      <w:r w:rsidR="00932A38" w:rsidRPr="0020599F">
        <w:rPr>
          <w:rFonts w:ascii="Times New Roman" w:hAnsi="Times New Roman"/>
          <w:b w:val="0"/>
          <w:color w:val="auto"/>
          <w:sz w:val="24"/>
          <w:szCs w:val="24"/>
        </w:rPr>
        <w:t>determinat</w:t>
      </w:r>
      <w:r w:rsidR="00932A38" w:rsidRPr="0020599F">
        <w:rPr>
          <w:rFonts w:ascii="Times New Roman" w:hAnsi="Times New Roman"/>
          <w:b w:val="0"/>
          <w:bCs w:val="0"/>
          <w:color w:val="auto"/>
          <w:sz w:val="24"/>
          <w:szCs w:val="24"/>
        </w:rPr>
        <w:t xml:space="preserve"> pentru anul t</w:t>
      </w:r>
      <w:r w:rsidR="00A46224" w:rsidRPr="0020599F">
        <w:rPr>
          <w:rFonts w:ascii="Times New Roman" w:hAnsi="Times New Roman"/>
          <w:b w:val="0"/>
          <w:bCs w:val="0"/>
          <w:color w:val="auto"/>
          <w:sz w:val="24"/>
          <w:szCs w:val="24"/>
        </w:rPr>
        <w:t>;</w:t>
      </w:r>
    </w:p>
    <w:p w14:paraId="59E1E3BA" w14:textId="6D7A490E" w:rsidR="00513BAF" w:rsidRPr="0020599F" w:rsidRDefault="008B39EA">
      <w:pPr>
        <w:pStyle w:val="sartttl"/>
        <w:spacing w:line="276" w:lineRule="auto"/>
        <w:jc w:val="both"/>
        <w:rPr>
          <w:rFonts w:ascii="Times New Roman" w:hAnsi="Times New Roman"/>
          <w:b w:val="0"/>
          <w:color w:val="auto"/>
          <w:sz w:val="24"/>
          <w:szCs w:val="24"/>
        </w:rPr>
      </w:pPr>
      <w:r w:rsidRPr="0020599F">
        <w:rPr>
          <w:rFonts w:ascii="Times New Roman" w:hAnsi="Times New Roman"/>
          <w:b w:val="0"/>
          <w:color w:val="auto"/>
          <w:sz w:val="24"/>
          <w:szCs w:val="24"/>
        </w:rPr>
        <w:t>VR_CPTutil_s</w:t>
      </w:r>
      <w:r w:rsidR="004567B3" w:rsidRPr="0020599F">
        <w:rPr>
          <w:rFonts w:ascii="Times New Roman" w:hAnsi="Times New Roman"/>
          <w:b w:val="0"/>
          <w:color w:val="auto"/>
          <w:sz w:val="24"/>
          <w:szCs w:val="24"/>
          <w:vertAlign w:val="subscript"/>
        </w:rPr>
        <w:t>(t)</w:t>
      </w:r>
      <w:r w:rsidRPr="0020599F">
        <w:rPr>
          <w:rFonts w:ascii="Times New Roman" w:hAnsi="Times New Roman"/>
          <w:b w:val="0"/>
          <w:color w:val="auto"/>
          <w:sz w:val="24"/>
          <w:szCs w:val="24"/>
        </w:rPr>
        <w:t xml:space="preserve">  = </w:t>
      </w:r>
      <w:r w:rsidRPr="0020599F">
        <w:rPr>
          <w:rFonts w:ascii="Times New Roman" w:hAnsi="Times New Roman"/>
          <w:b w:val="0"/>
          <w:bCs w:val="0"/>
          <w:color w:val="auto"/>
          <w:sz w:val="24"/>
          <w:szCs w:val="24"/>
        </w:rPr>
        <w:t>Venitul reglementat CPTutil suplimentar capitalizat</w:t>
      </w:r>
      <w:r w:rsidR="00932A38" w:rsidRPr="0020599F">
        <w:rPr>
          <w:rFonts w:ascii="Times New Roman" w:hAnsi="Times New Roman"/>
          <w:b w:val="0"/>
          <w:bCs w:val="0"/>
          <w:color w:val="auto"/>
          <w:sz w:val="24"/>
          <w:szCs w:val="24"/>
        </w:rPr>
        <w:t xml:space="preserve"> </w:t>
      </w:r>
      <w:r w:rsidR="00932A38" w:rsidRPr="0020599F">
        <w:rPr>
          <w:rFonts w:ascii="Times New Roman" w:hAnsi="Times New Roman"/>
          <w:b w:val="0"/>
          <w:color w:val="auto"/>
          <w:sz w:val="24"/>
          <w:szCs w:val="24"/>
        </w:rPr>
        <w:t>determinat</w:t>
      </w:r>
      <w:r w:rsidR="00932A38" w:rsidRPr="0020599F">
        <w:rPr>
          <w:rFonts w:ascii="Times New Roman" w:hAnsi="Times New Roman"/>
          <w:b w:val="0"/>
          <w:bCs w:val="0"/>
          <w:color w:val="auto"/>
          <w:sz w:val="24"/>
          <w:szCs w:val="24"/>
        </w:rPr>
        <w:t xml:space="preserve"> pentru anul t</w:t>
      </w:r>
      <w:r w:rsidR="00A46224" w:rsidRPr="0020599F">
        <w:rPr>
          <w:rFonts w:ascii="Times New Roman" w:hAnsi="Times New Roman"/>
          <w:b w:val="0"/>
          <w:bCs w:val="0"/>
          <w:color w:val="auto"/>
          <w:sz w:val="24"/>
          <w:szCs w:val="24"/>
        </w:rPr>
        <w:t>;</w:t>
      </w:r>
    </w:p>
    <w:p w14:paraId="2F7E8EBD" w14:textId="07DF0BE4" w:rsidR="008B39EA" w:rsidRPr="0020599F" w:rsidRDefault="008B39EA">
      <w:pPr>
        <w:pStyle w:val="sartttl"/>
        <w:spacing w:line="276" w:lineRule="auto"/>
        <w:jc w:val="both"/>
        <w:rPr>
          <w:rStyle w:val="salnbdy"/>
          <w:rFonts w:ascii="Times New Roman" w:eastAsia="Times New Roman" w:hAnsi="Times New Roman"/>
          <w:b w:val="0"/>
          <w:color w:val="auto"/>
          <w:sz w:val="24"/>
          <w:szCs w:val="24"/>
        </w:rPr>
      </w:pPr>
      <w:r w:rsidRPr="0020599F">
        <w:rPr>
          <w:rFonts w:ascii="Times New Roman" w:hAnsi="Times New Roman"/>
          <w:b w:val="0"/>
          <w:color w:val="auto"/>
          <w:sz w:val="24"/>
          <w:szCs w:val="24"/>
        </w:rPr>
        <w:t>VR_CPT_T</w:t>
      </w:r>
      <w:r w:rsidR="004567B3" w:rsidRPr="0020599F">
        <w:rPr>
          <w:rFonts w:ascii="Times New Roman" w:hAnsi="Times New Roman"/>
          <w:b w:val="0"/>
          <w:color w:val="auto"/>
          <w:sz w:val="24"/>
          <w:szCs w:val="24"/>
          <w:vertAlign w:val="subscript"/>
        </w:rPr>
        <w:t>(t)</w:t>
      </w:r>
      <w:r w:rsidRPr="0020599F">
        <w:rPr>
          <w:rFonts w:ascii="Times New Roman" w:hAnsi="Times New Roman"/>
          <w:b w:val="0"/>
          <w:color w:val="auto"/>
          <w:sz w:val="24"/>
          <w:szCs w:val="24"/>
        </w:rPr>
        <w:t xml:space="preserve"> = </w:t>
      </w:r>
      <w:r w:rsidRPr="0020599F">
        <w:rPr>
          <w:rFonts w:ascii="Times New Roman" w:hAnsi="Times New Roman"/>
          <w:b w:val="0"/>
          <w:bCs w:val="0"/>
          <w:color w:val="auto"/>
          <w:sz w:val="24"/>
          <w:szCs w:val="24"/>
        </w:rPr>
        <w:t>Venitul reglementat CPT aferent tranzitelor suplimentare de energie electrică din reţelele electrice de 110 kV</w:t>
      </w:r>
      <w:r w:rsidR="00932A38" w:rsidRPr="0020599F">
        <w:rPr>
          <w:rFonts w:ascii="Times New Roman" w:hAnsi="Times New Roman"/>
          <w:b w:val="0"/>
          <w:bCs w:val="0"/>
          <w:color w:val="auto"/>
          <w:sz w:val="24"/>
          <w:szCs w:val="24"/>
        </w:rPr>
        <w:t xml:space="preserve"> </w:t>
      </w:r>
      <w:r w:rsidR="00932A38" w:rsidRPr="0020599F">
        <w:rPr>
          <w:rFonts w:ascii="Times New Roman" w:hAnsi="Times New Roman"/>
          <w:b w:val="0"/>
          <w:color w:val="auto"/>
          <w:sz w:val="24"/>
          <w:szCs w:val="24"/>
        </w:rPr>
        <w:t>determinat</w:t>
      </w:r>
      <w:r w:rsidR="00932A38" w:rsidRPr="0020599F">
        <w:rPr>
          <w:rFonts w:ascii="Times New Roman" w:hAnsi="Times New Roman"/>
          <w:b w:val="0"/>
          <w:bCs w:val="0"/>
          <w:color w:val="auto"/>
          <w:sz w:val="24"/>
          <w:szCs w:val="24"/>
        </w:rPr>
        <w:t xml:space="preserve"> pentru anul t</w:t>
      </w:r>
      <w:r w:rsidR="00A46224" w:rsidRPr="0020599F">
        <w:rPr>
          <w:rFonts w:ascii="Times New Roman" w:hAnsi="Times New Roman"/>
          <w:b w:val="0"/>
          <w:bCs w:val="0"/>
          <w:color w:val="auto"/>
          <w:sz w:val="24"/>
          <w:szCs w:val="24"/>
        </w:rPr>
        <w:t>.</w:t>
      </w:r>
    </w:p>
    <w:p w14:paraId="49EA3D86" w14:textId="77777777" w:rsidR="00513BAF" w:rsidRPr="0020599F" w:rsidRDefault="00513BAF" w:rsidP="00385B31">
      <w:pPr>
        <w:pStyle w:val="sartttl"/>
        <w:spacing w:before="240" w:line="276" w:lineRule="auto"/>
        <w:jc w:val="both"/>
        <w:rPr>
          <w:rFonts w:ascii="Times New Roman" w:hAnsi="Times New Roman"/>
          <w:color w:val="auto"/>
          <w:sz w:val="24"/>
          <w:szCs w:val="24"/>
          <w:shd w:val="clear" w:color="auto" w:fill="FFFFFF"/>
        </w:rPr>
      </w:pPr>
      <w:bookmarkStart w:id="39" w:name="_Hlk163557713"/>
      <w:r w:rsidRPr="0020599F">
        <w:rPr>
          <w:rFonts w:ascii="Times New Roman" w:hAnsi="Times New Roman"/>
          <w:color w:val="auto"/>
          <w:sz w:val="24"/>
          <w:szCs w:val="24"/>
          <w:shd w:val="clear" w:color="auto" w:fill="FFFFFF"/>
        </w:rPr>
        <w:t xml:space="preserve">Articolul 28 </w:t>
      </w:r>
    </w:p>
    <w:p w14:paraId="3A47072F" w14:textId="77777777" w:rsidR="00513BAF" w:rsidRPr="0020599F" w:rsidRDefault="00513BAF" w:rsidP="00385B31">
      <w:pPr>
        <w:pStyle w:val="sartttl"/>
        <w:numPr>
          <w:ilvl w:val="0"/>
          <w:numId w:val="32"/>
        </w:numPr>
        <w:spacing w:line="276" w:lineRule="auto"/>
        <w:ind w:left="0" w:firstLine="0"/>
        <w:jc w:val="both"/>
        <w:rPr>
          <w:rStyle w:val="slitbdy"/>
          <w:rFonts w:ascii="Times New Roman" w:hAnsi="Times New Roman"/>
          <w:b w:val="0"/>
          <w:color w:val="auto"/>
          <w:sz w:val="24"/>
          <w:szCs w:val="24"/>
        </w:rPr>
      </w:pPr>
      <w:bookmarkStart w:id="40" w:name="_Hlk162866415"/>
      <w:r w:rsidRPr="0020599F">
        <w:rPr>
          <w:rStyle w:val="spar3"/>
          <w:rFonts w:ascii="Times New Roman" w:hAnsi="Times New Roman"/>
          <w:b w:val="0"/>
          <w:color w:val="auto"/>
          <w:sz w:val="24"/>
          <w:szCs w:val="24"/>
          <w:specVanish w:val="0"/>
        </w:rPr>
        <w:t xml:space="preserve">Valoarea elementelor care compun venitul reglementat nonCPT (VR_nonCPT) se </w:t>
      </w:r>
      <w:bookmarkEnd w:id="40"/>
      <w:r w:rsidRPr="0020599F">
        <w:rPr>
          <w:rStyle w:val="spar3"/>
          <w:rFonts w:ascii="Times New Roman" w:hAnsi="Times New Roman"/>
          <w:b w:val="0"/>
          <w:color w:val="auto"/>
          <w:sz w:val="24"/>
          <w:szCs w:val="24"/>
          <w:specVanish w:val="0"/>
        </w:rPr>
        <w:t>repartizează pe niveluri de tensiune utilizând</w:t>
      </w:r>
      <w:r w:rsidRPr="0020599F">
        <w:rPr>
          <w:rStyle w:val="spar3"/>
          <w:rFonts w:ascii="Times New Roman" w:hAnsi="Times New Roman"/>
          <w:color w:val="auto"/>
          <w:sz w:val="24"/>
          <w:szCs w:val="24"/>
          <w:specVanish w:val="0"/>
        </w:rPr>
        <w:t xml:space="preserve"> </w:t>
      </w:r>
      <w:r w:rsidRPr="0020599F">
        <w:rPr>
          <w:rStyle w:val="slitbdy"/>
          <w:rFonts w:ascii="Times New Roman" w:hAnsi="Times New Roman"/>
          <w:b w:val="0"/>
          <w:color w:val="auto"/>
          <w:sz w:val="24"/>
          <w:szCs w:val="24"/>
        </w:rPr>
        <w:t>cheia de alocare pe niveluri de tensiune a costurilor totale fără costuri variabile, determinată conform anexei nr. 1.</w:t>
      </w:r>
    </w:p>
    <w:p w14:paraId="51EB772E" w14:textId="77777777" w:rsidR="00513BAF" w:rsidRPr="0020599F" w:rsidRDefault="00513BAF" w:rsidP="00385B31">
      <w:pPr>
        <w:pStyle w:val="sartttl"/>
        <w:numPr>
          <w:ilvl w:val="0"/>
          <w:numId w:val="32"/>
        </w:numPr>
        <w:spacing w:line="276" w:lineRule="auto"/>
        <w:ind w:left="0" w:firstLine="0"/>
        <w:jc w:val="both"/>
        <w:rPr>
          <w:rStyle w:val="slitbdy"/>
          <w:rFonts w:ascii="Times New Roman" w:hAnsi="Times New Roman"/>
          <w:b w:val="0"/>
          <w:color w:val="auto"/>
          <w:sz w:val="24"/>
          <w:szCs w:val="24"/>
        </w:rPr>
      </w:pPr>
      <w:r w:rsidRPr="0020599F">
        <w:rPr>
          <w:rStyle w:val="spar3"/>
          <w:rFonts w:ascii="Times New Roman" w:hAnsi="Times New Roman"/>
          <w:b w:val="0"/>
          <w:bCs w:val="0"/>
          <w:color w:val="auto"/>
          <w:sz w:val="24"/>
          <w:szCs w:val="24"/>
          <w:specVanish w:val="0"/>
        </w:rPr>
        <w:t xml:space="preserve">Valoarea </w:t>
      </w:r>
      <w:r w:rsidRPr="0020599F">
        <w:rPr>
          <w:rStyle w:val="spar3"/>
          <w:rFonts w:ascii="Times New Roman" w:hAnsi="Times New Roman"/>
          <w:b w:val="0"/>
          <w:color w:val="auto"/>
          <w:sz w:val="24"/>
          <w:szCs w:val="24"/>
          <w:specVanish w:val="0"/>
        </w:rPr>
        <w:t xml:space="preserve">elementelor care compun venitul reglementat aferent CPTutil (VR_CPTutil) și  </w:t>
      </w:r>
      <w:r w:rsidRPr="0020599F">
        <w:rPr>
          <w:rStyle w:val="salnbdy"/>
          <w:rFonts w:ascii="Times New Roman" w:eastAsia="Times New Roman" w:hAnsi="Times New Roman"/>
          <w:b w:val="0"/>
          <w:color w:val="auto"/>
          <w:sz w:val="24"/>
          <w:szCs w:val="24"/>
        </w:rPr>
        <w:t>venitul reglementat aferent CPTutil suplimentar capitalizat (</w:t>
      </w:r>
      <w:r w:rsidRPr="0020599F">
        <w:rPr>
          <w:rStyle w:val="spctbdy"/>
          <w:rFonts w:ascii="Times New Roman" w:hAnsi="Times New Roman"/>
          <w:b w:val="0"/>
          <w:color w:val="auto"/>
          <w:sz w:val="24"/>
          <w:szCs w:val="24"/>
        </w:rPr>
        <w:t>VR_CPTutil_s)</w:t>
      </w:r>
      <w:r w:rsidRPr="0020599F">
        <w:rPr>
          <w:rStyle w:val="spar3"/>
          <w:rFonts w:ascii="Times New Roman" w:hAnsi="Times New Roman"/>
          <w:b w:val="0"/>
          <w:bCs w:val="0"/>
          <w:color w:val="auto"/>
          <w:sz w:val="24"/>
          <w:szCs w:val="24"/>
          <w:specVanish w:val="0"/>
        </w:rPr>
        <w:t xml:space="preserve"> se repartizează pe niveluri de tensiune utilizând </w:t>
      </w:r>
      <w:r w:rsidRPr="0020599F">
        <w:rPr>
          <w:rStyle w:val="slitbdy"/>
          <w:rFonts w:ascii="Times New Roman" w:hAnsi="Times New Roman"/>
          <w:b w:val="0"/>
          <w:color w:val="auto"/>
          <w:sz w:val="24"/>
          <w:szCs w:val="24"/>
        </w:rPr>
        <w:t>cheia de alocare pe niveluri de tensiune a costurilor variabile (costurile cu energia electrică pentru acoperirea CPT), determinată conform anexei nr 1.</w:t>
      </w:r>
    </w:p>
    <w:bookmarkEnd w:id="39"/>
    <w:p w14:paraId="7FFBAB04" w14:textId="77777777" w:rsidR="00940EF8" w:rsidRPr="0020599F" w:rsidRDefault="00940EF8">
      <w:pPr>
        <w:spacing w:line="276" w:lineRule="auto"/>
        <w:jc w:val="both"/>
        <w:rPr>
          <w:rStyle w:val="spctbdy"/>
          <w:rFonts w:ascii="Times New Roman" w:hAnsi="Times New Roman"/>
          <w:b/>
          <w:color w:val="auto"/>
          <w:sz w:val="24"/>
          <w:szCs w:val="24"/>
        </w:rPr>
      </w:pPr>
    </w:p>
    <w:p w14:paraId="53934CFE" w14:textId="77777777" w:rsidR="00513BAF" w:rsidRPr="0020599F" w:rsidRDefault="00513BAF">
      <w:pPr>
        <w:pStyle w:val="ListParagraph"/>
        <w:numPr>
          <w:ilvl w:val="1"/>
          <w:numId w:val="1"/>
        </w:numPr>
        <w:spacing w:line="276" w:lineRule="auto"/>
        <w:jc w:val="both"/>
        <w:rPr>
          <w:rStyle w:val="spctbdy"/>
          <w:rFonts w:ascii="Times New Roman" w:eastAsia="Verdana" w:hAnsi="Times New Roman" w:cs="Times New Roman"/>
          <w:b/>
          <w:color w:val="auto"/>
          <w:sz w:val="24"/>
          <w:szCs w:val="24"/>
          <w:u w:val="single"/>
        </w:rPr>
      </w:pPr>
      <w:bookmarkStart w:id="41" w:name="_Hlk171767127"/>
      <w:r w:rsidRPr="0020599F">
        <w:rPr>
          <w:rStyle w:val="spctbdy"/>
          <w:rFonts w:ascii="Times New Roman" w:eastAsia="Times New Roman" w:hAnsi="Times New Roman" w:cs="Times New Roman"/>
          <w:b/>
          <w:color w:val="auto"/>
          <w:sz w:val="24"/>
          <w:szCs w:val="24"/>
          <w:u w:val="single"/>
        </w:rPr>
        <w:t>Stabilirea venitului reglementat nonCPT pentru serviciul de distribuţie a energiei electrice (VR_nonCPT)</w:t>
      </w:r>
    </w:p>
    <w:p w14:paraId="54FD9ED6" w14:textId="77777777" w:rsidR="00513BAF" w:rsidRPr="0020599F" w:rsidRDefault="00513BAF">
      <w:pPr>
        <w:pStyle w:val="spar"/>
        <w:spacing w:line="276" w:lineRule="auto"/>
        <w:ind w:left="0"/>
        <w:jc w:val="both"/>
        <w:rPr>
          <w:b/>
          <w:shd w:val="clear" w:color="auto" w:fill="FFFFFF"/>
        </w:rPr>
      </w:pPr>
      <w:bookmarkStart w:id="42" w:name="_Hlk163213338"/>
      <w:r w:rsidRPr="0020599F">
        <w:rPr>
          <w:b/>
          <w:shd w:val="clear" w:color="auto" w:fill="FFFFFF"/>
        </w:rPr>
        <w:t xml:space="preserve">Articolul 29 </w:t>
      </w:r>
    </w:p>
    <w:p w14:paraId="643C8AEE" w14:textId="77777777" w:rsidR="00C87CB7" w:rsidRPr="0020599F" w:rsidRDefault="00513BAF">
      <w:pPr>
        <w:pStyle w:val="spar"/>
        <w:spacing w:line="276" w:lineRule="auto"/>
        <w:ind w:left="0"/>
        <w:jc w:val="both"/>
        <w:rPr>
          <w:shd w:val="clear" w:color="auto" w:fill="FFFFFF"/>
        </w:rPr>
      </w:pPr>
      <w:r w:rsidRPr="0020599F">
        <w:rPr>
          <w:shd w:val="clear" w:color="auto" w:fill="FFFFFF"/>
        </w:rPr>
        <w:t>Pentru determinarea venitului reglementat nonCPT al anului t+1 se utilizează</w:t>
      </w:r>
      <w:r w:rsidR="00C87CB7" w:rsidRPr="0020599F">
        <w:rPr>
          <w:shd w:val="clear" w:color="auto" w:fill="FFFFFF"/>
        </w:rPr>
        <w:t xml:space="preserve"> următoarele elemente:</w:t>
      </w:r>
    </w:p>
    <w:p w14:paraId="26749E8F" w14:textId="76B3C5AF" w:rsidR="00C87CB7" w:rsidRPr="0020599F" w:rsidRDefault="00513BAF" w:rsidP="00385B31">
      <w:pPr>
        <w:pStyle w:val="spar"/>
        <w:numPr>
          <w:ilvl w:val="0"/>
          <w:numId w:val="133"/>
        </w:numPr>
        <w:spacing w:line="276" w:lineRule="auto"/>
        <w:jc w:val="both"/>
        <w:rPr>
          <w:shd w:val="clear" w:color="auto" w:fill="FFFFFF"/>
        </w:rPr>
      </w:pPr>
      <w:r w:rsidRPr="0020599F">
        <w:rPr>
          <w:shd w:val="clear" w:color="auto" w:fill="FFFFFF"/>
        </w:rPr>
        <w:t xml:space="preserve">costurile de capital incluse în venitul </w:t>
      </w:r>
      <w:r w:rsidR="00BC08F1">
        <w:rPr>
          <w:shd w:val="clear" w:color="auto" w:fill="FFFFFF"/>
        </w:rPr>
        <w:t xml:space="preserve">țintă </w:t>
      </w:r>
      <w:r w:rsidR="005638E3">
        <w:rPr>
          <w:shd w:val="clear" w:color="auto" w:fill="FFFFFF"/>
        </w:rPr>
        <w:t xml:space="preserve">utilizat la obținerea venitului </w:t>
      </w:r>
      <w:r w:rsidRPr="0020599F">
        <w:rPr>
          <w:shd w:val="clear" w:color="auto" w:fill="FFFFFF"/>
        </w:rPr>
        <w:t>liniarizat exprimate în termenii anului t+1 cu luarea în considerare a valorii RI prevăzute la art. 144 alin. (1) lit. a) și restul costurilor până la valoarea venitului liniarizat exprimate în termenii anului t+1 cu luarea în considerare a valorii RI prevăzute la art. 144 alin. (1) lit. b)</w:t>
      </w:r>
      <w:r w:rsidR="00C87CB7" w:rsidRPr="0020599F">
        <w:rPr>
          <w:shd w:val="clear" w:color="auto" w:fill="FFFFFF"/>
        </w:rPr>
        <w:t>;</w:t>
      </w:r>
      <w:r w:rsidRPr="0020599F">
        <w:rPr>
          <w:shd w:val="clear" w:color="auto" w:fill="FFFFFF"/>
        </w:rPr>
        <w:t xml:space="preserve"> </w:t>
      </w:r>
    </w:p>
    <w:p w14:paraId="14F84442" w14:textId="0E34F109" w:rsidR="00C87CB7" w:rsidRPr="0020599F" w:rsidRDefault="00513BAF" w:rsidP="00C87CB7">
      <w:pPr>
        <w:pStyle w:val="spar"/>
        <w:numPr>
          <w:ilvl w:val="0"/>
          <w:numId w:val="133"/>
        </w:numPr>
        <w:spacing w:line="276" w:lineRule="auto"/>
        <w:jc w:val="both"/>
        <w:rPr>
          <w:shd w:val="clear" w:color="auto" w:fill="FFFFFF"/>
        </w:rPr>
      </w:pPr>
      <w:r w:rsidRPr="0020599F">
        <w:rPr>
          <w:rStyle w:val="spar3"/>
          <w:rFonts w:ascii="Times New Roman" w:eastAsia="Times New Roman" w:hAnsi="Times New Roman"/>
          <w:color w:val="auto"/>
          <w:sz w:val="24"/>
          <w:szCs w:val="24"/>
          <w:specVanish w:val="0"/>
        </w:rPr>
        <w:lastRenderedPageBreak/>
        <w:t xml:space="preserve">diferenţa de venit formată din </w:t>
      </w:r>
      <w:r w:rsidRPr="0020599F">
        <w:rPr>
          <w:shd w:val="clear" w:color="auto" w:fill="FFFFFF"/>
        </w:rPr>
        <w:t>corecțiile anuale aferente venitului reglementat nonCPT pentru anul t-1</w:t>
      </w:r>
      <w:bookmarkEnd w:id="42"/>
      <w:r w:rsidR="00115878" w:rsidRPr="0020599F">
        <w:rPr>
          <w:shd w:val="clear" w:color="auto" w:fill="FFFFFF"/>
        </w:rPr>
        <w:t>, exprimată în termenii anului t+1</w:t>
      </w:r>
      <w:r w:rsidR="00C87CB7" w:rsidRPr="0020599F">
        <w:rPr>
          <w:shd w:val="clear" w:color="auto" w:fill="FFFFFF"/>
        </w:rPr>
        <w:t>;</w:t>
      </w:r>
      <w:r w:rsidRPr="0020599F">
        <w:rPr>
          <w:shd w:val="clear" w:color="auto" w:fill="FFFFFF"/>
        </w:rPr>
        <w:t xml:space="preserve">  </w:t>
      </w:r>
    </w:p>
    <w:p w14:paraId="4965CF3F" w14:textId="3623D4CF" w:rsidR="00C87CB7" w:rsidRPr="0020599F" w:rsidRDefault="00513BAF" w:rsidP="00C87CB7">
      <w:pPr>
        <w:pStyle w:val="spar"/>
        <w:numPr>
          <w:ilvl w:val="0"/>
          <w:numId w:val="133"/>
        </w:numPr>
        <w:spacing w:line="276" w:lineRule="auto"/>
        <w:jc w:val="both"/>
        <w:rPr>
          <w:rStyle w:val="slitbdy"/>
          <w:rFonts w:ascii="Times New Roman" w:hAnsi="Times New Roman"/>
          <w:color w:val="auto"/>
          <w:sz w:val="24"/>
          <w:szCs w:val="24"/>
        </w:rPr>
      </w:pPr>
      <w:r w:rsidRPr="0020599F">
        <w:rPr>
          <w:rStyle w:val="slitbdy"/>
          <w:rFonts w:ascii="Times New Roman" w:eastAsia="Times New Roman" w:hAnsi="Times New Roman"/>
          <w:color w:val="auto"/>
          <w:sz w:val="24"/>
          <w:szCs w:val="24"/>
        </w:rPr>
        <w:t>diferenţa de venit rezultată ca urmare a aplicării limitării valorii componentei tarifare nonCPT a tarifului de distribuţie</w:t>
      </w:r>
      <w:r w:rsidR="00C87CB7" w:rsidRPr="0020599F">
        <w:rPr>
          <w:rStyle w:val="slitbdy"/>
          <w:rFonts w:ascii="Times New Roman" w:eastAsia="Times New Roman" w:hAnsi="Times New Roman"/>
          <w:color w:val="auto"/>
          <w:sz w:val="24"/>
          <w:szCs w:val="24"/>
        </w:rPr>
        <w:t xml:space="preserve"> în anul t-1</w:t>
      </w:r>
      <w:r w:rsidR="00115878" w:rsidRPr="0020599F">
        <w:rPr>
          <w:rStyle w:val="slitbdy"/>
          <w:rFonts w:ascii="Times New Roman" w:eastAsia="Times New Roman" w:hAnsi="Times New Roman"/>
          <w:color w:val="auto"/>
          <w:sz w:val="24"/>
          <w:szCs w:val="24"/>
        </w:rPr>
        <w:t>,</w:t>
      </w:r>
      <w:r w:rsidR="00115878" w:rsidRPr="0020599F">
        <w:rPr>
          <w:shd w:val="clear" w:color="auto" w:fill="FFFFFF"/>
        </w:rPr>
        <w:t xml:space="preserve"> exprimată în termenii anului t+1</w:t>
      </w:r>
      <w:r w:rsidR="00C87CB7" w:rsidRPr="0020599F">
        <w:rPr>
          <w:rStyle w:val="slitbdy"/>
          <w:rFonts w:ascii="Times New Roman" w:eastAsia="Times New Roman" w:hAnsi="Times New Roman"/>
          <w:color w:val="auto"/>
          <w:sz w:val="24"/>
          <w:szCs w:val="24"/>
        </w:rPr>
        <w:t>;</w:t>
      </w:r>
    </w:p>
    <w:p w14:paraId="1251A8A2" w14:textId="3C15A7C1" w:rsidR="002B456A" w:rsidRPr="0020599F" w:rsidRDefault="00C87CB7" w:rsidP="00385B31">
      <w:pPr>
        <w:pStyle w:val="spar"/>
        <w:numPr>
          <w:ilvl w:val="0"/>
          <w:numId w:val="133"/>
        </w:numPr>
        <w:spacing w:line="276" w:lineRule="auto"/>
        <w:jc w:val="both"/>
        <w:rPr>
          <w:rStyle w:val="slitbdy"/>
          <w:rFonts w:ascii="Times New Roman" w:hAnsi="Times New Roman"/>
          <w:color w:val="auto"/>
          <w:sz w:val="24"/>
          <w:szCs w:val="24"/>
        </w:rPr>
      </w:pPr>
      <w:r w:rsidRPr="0020599F">
        <w:rPr>
          <w:rStyle w:val="slitbdy"/>
          <w:rFonts w:ascii="Times New Roman" w:eastAsia="Times New Roman" w:hAnsi="Times New Roman"/>
          <w:color w:val="auto"/>
          <w:sz w:val="24"/>
          <w:szCs w:val="24"/>
        </w:rPr>
        <w:t>ajustarea venitului reglementat cu valorile corespunzătoare rambursărilor legate de racordare și corecțiile aferente acestora, prevăzută la art. 96</w:t>
      </w:r>
      <w:r w:rsidR="00923287">
        <w:rPr>
          <w:rStyle w:val="slitbdy"/>
          <w:rFonts w:ascii="Times New Roman" w:eastAsia="Times New Roman" w:hAnsi="Times New Roman"/>
          <w:color w:val="auto"/>
          <w:sz w:val="24"/>
          <w:szCs w:val="24"/>
        </w:rPr>
        <w:t>.</w:t>
      </w:r>
    </w:p>
    <w:p w14:paraId="044DC291" w14:textId="77777777" w:rsidR="00513BAF" w:rsidRPr="0020599F" w:rsidRDefault="00513BAF">
      <w:pPr>
        <w:pStyle w:val="ListParagraph"/>
        <w:spacing w:line="276" w:lineRule="auto"/>
        <w:ind w:left="0"/>
        <w:jc w:val="both"/>
        <w:rPr>
          <w:rStyle w:val="spctbdy"/>
          <w:rFonts w:ascii="Times New Roman" w:eastAsia="Times New Roman" w:hAnsi="Times New Roman" w:cs="Times New Roman"/>
          <w:b/>
          <w:color w:val="auto"/>
          <w:sz w:val="24"/>
          <w:szCs w:val="24"/>
        </w:rPr>
      </w:pPr>
    </w:p>
    <w:p w14:paraId="362DE515" w14:textId="77777777" w:rsidR="00513BAF" w:rsidRPr="0020599F" w:rsidRDefault="00513BAF">
      <w:pPr>
        <w:pStyle w:val="ListParagraph"/>
        <w:numPr>
          <w:ilvl w:val="2"/>
          <w:numId w:val="1"/>
        </w:numPr>
        <w:spacing w:line="276" w:lineRule="auto"/>
        <w:jc w:val="both"/>
        <w:rPr>
          <w:rStyle w:val="spctbdy"/>
          <w:rFonts w:ascii="Times New Roman" w:eastAsia="Times New Roman"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Venitul-ţintă iniţial pentru serviciul de distribuţie</w:t>
      </w:r>
    </w:p>
    <w:bookmarkEnd w:id="41"/>
    <w:p w14:paraId="19BA1725"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30 </w:t>
      </w:r>
    </w:p>
    <w:p w14:paraId="1316A8FB"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Venitul-ţintă iniţial aferent unui an t al unei perioade de reglementare p+1 (</w:t>
      </w:r>
      <w:r w:rsidRPr="0020599F">
        <w:rPr>
          <w:rStyle w:val="spar3"/>
          <w:rFonts w:ascii="Times New Roman" w:hAnsi="Times New Roman"/>
          <w:b w:val="0"/>
          <w:color w:val="auto"/>
          <w:sz w:val="24"/>
          <w:szCs w:val="24"/>
          <w:specVanish w:val="0"/>
        </w:rPr>
        <w:t>V_țintă inițial(t)</w:t>
      </w:r>
      <w:r w:rsidRPr="0020599F">
        <w:rPr>
          <w:rStyle w:val="spar3"/>
          <w:rFonts w:ascii="Times New Roman" w:hAnsi="Times New Roman"/>
          <w:b w:val="0"/>
          <w:bCs w:val="0"/>
          <w:color w:val="auto"/>
          <w:sz w:val="24"/>
          <w:szCs w:val="24"/>
          <w:specVanish w:val="0"/>
        </w:rPr>
        <w:t>) se determină cu formula:</w:t>
      </w:r>
    </w:p>
    <w:p w14:paraId="675D640C" w14:textId="7C255FFD" w:rsidR="00513BAF" w:rsidRPr="0020599F" w:rsidRDefault="00513BAF">
      <w:pPr>
        <w:pStyle w:val="sartden"/>
        <w:spacing w:line="276" w:lineRule="auto"/>
        <w:ind w:firstLine="720"/>
        <w:jc w:val="both"/>
        <w:rPr>
          <w:rStyle w:val="spar3"/>
          <w:rFonts w:ascii="Times New Roman" w:hAnsi="Times New Roman"/>
          <w:b w:val="0"/>
          <w:bCs w:val="0"/>
          <w:color w:val="auto"/>
          <w:sz w:val="24"/>
          <w:szCs w:val="24"/>
        </w:rPr>
      </w:pPr>
      <w:r w:rsidRPr="0020599F">
        <w:rPr>
          <w:rStyle w:val="spar3"/>
          <w:rFonts w:ascii="Times New Roman" w:hAnsi="Times New Roman"/>
          <w:b w:val="0"/>
          <w:color w:val="auto"/>
          <w:sz w:val="24"/>
          <w:szCs w:val="24"/>
          <w:specVanish w:val="0"/>
        </w:rPr>
        <w:t xml:space="preserve">V_țintă inițial(t) = CC(t) </w:t>
      </w:r>
      <w:bookmarkStart w:id="43" w:name="_Hlk162853953"/>
      <w:r w:rsidRPr="0020599F">
        <w:rPr>
          <w:rStyle w:val="spar3"/>
          <w:rFonts w:ascii="Times New Roman" w:hAnsi="Times New Roman"/>
          <w:b w:val="0"/>
          <w:color w:val="auto"/>
          <w:sz w:val="24"/>
          <w:szCs w:val="24"/>
          <w:specVanish w:val="0"/>
        </w:rPr>
        <w:t>+ CPERS(t) + CCD(t)</w:t>
      </w:r>
      <w:bookmarkEnd w:id="43"/>
      <w:r w:rsidRPr="0020599F">
        <w:rPr>
          <w:rStyle w:val="spar3"/>
          <w:rFonts w:ascii="Times New Roman" w:hAnsi="Times New Roman"/>
          <w:b w:val="0"/>
          <w:color w:val="auto"/>
          <w:sz w:val="24"/>
          <w:szCs w:val="24"/>
          <w:specVanish w:val="0"/>
        </w:rPr>
        <w:t xml:space="preserve"> +CNC(t) + AM(t) + RBAR(t) – V</w:t>
      </w:r>
      <w:r w:rsidRPr="0020599F">
        <w:rPr>
          <w:rStyle w:val="spar3"/>
          <w:rFonts w:ascii="Times New Roman" w:hAnsi="Times New Roman"/>
          <w:b w:val="0"/>
          <w:color w:val="auto"/>
          <w:sz w:val="24"/>
          <w:szCs w:val="24"/>
          <w:vertAlign w:val="subscript"/>
          <w:specVanish w:val="0"/>
        </w:rPr>
        <w:t>ER</w:t>
      </w:r>
      <w:r w:rsidRPr="0020599F">
        <w:rPr>
          <w:rStyle w:val="spar3"/>
          <w:rFonts w:ascii="Times New Roman" w:hAnsi="Times New Roman"/>
          <w:b w:val="0"/>
          <w:color w:val="auto"/>
          <w:sz w:val="24"/>
          <w:szCs w:val="24"/>
          <w:specVanish w:val="0"/>
        </w:rPr>
        <w:t xml:space="preserve">(t) </w:t>
      </w:r>
      <w:bookmarkStart w:id="44" w:name="_Hlk159847671"/>
      <w:r w:rsidRPr="0020599F">
        <w:rPr>
          <w:rStyle w:val="spar3"/>
          <w:rFonts w:ascii="Times New Roman" w:hAnsi="Times New Roman"/>
          <w:b w:val="0"/>
          <w:color w:val="auto"/>
          <w:sz w:val="24"/>
          <w:szCs w:val="24"/>
          <w:specVanish w:val="0"/>
        </w:rPr>
        <w:t>– P</w:t>
      </w:r>
      <w:r w:rsidRPr="0020599F">
        <w:rPr>
          <w:rStyle w:val="spar3"/>
          <w:rFonts w:ascii="Times New Roman" w:hAnsi="Times New Roman"/>
          <w:b w:val="0"/>
          <w:color w:val="auto"/>
          <w:sz w:val="24"/>
          <w:szCs w:val="24"/>
          <w:vertAlign w:val="subscript"/>
          <w:specVanish w:val="0"/>
        </w:rPr>
        <w:t>AA</w:t>
      </w:r>
      <w:r w:rsidRPr="0020599F">
        <w:rPr>
          <w:rStyle w:val="spar3"/>
          <w:rFonts w:ascii="Times New Roman" w:hAnsi="Times New Roman"/>
          <w:b w:val="0"/>
          <w:color w:val="auto"/>
          <w:sz w:val="24"/>
          <w:szCs w:val="24"/>
          <w:specVanish w:val="0"/>
        </w:rPr>
        <w:t xml:space="preserve">(t) </w:t>
      </w:r>
      <w:bookmarkEnd w:id="44"/>
      <w:r w:rsidRPr="0020599F">
        <w:rPr>
          <w:rStyle w:val="spar3"/>
          <w:rFonts w:ascii="Times New Roman" w:hAnsi="Times New Roman"/>
          <w:b w:val="0"/>
          <w:color w:val="auto"/>
          <w:sz w:val="24"/>
          <w:szCs w:val="24"/>
          <w:specVanish w:val="0"/>
        </w:rPr>
        <w:t xml:space="preserve">+ KV(p) </w:t>
      </w:r>
      <w:r w:rsidR="008042BA" w:rsidRPr="0020599F">
        <w:rPr>
          <w:rStyle w:val="spar3"/>
          <w:rFonts w:ascii="Times New Roman" w:hAnsi="Times New Roman"/>
          <w:b w:val="0"/>
          <w:color w:val="auto"/>
          <w:sz w:val="24"/>
          <w:szCs w:val="24"/>
          <w:specVanish w:val="0"/>
        </w:rPr>
        <w:tab/>
      </w:r>
      <w:r w:rsidRPr="0020599F">
        <w:rPr>
          <w:rStyle w:val="spar3"/>
          <w:rFonts w:ascii="Times New Roman" w:hAnsi="Times New Roman"/>
          <w:b w:val="0"/>
          <w:color w:val="auto"/>
          <w:sz w:val="24"/>
          <w:szCs w:val="24"/>
          <w:specVanish w:val="0"/>
        </w:rPr>
        <w:t>(lei)</w:t>
      </w:r>
    </w:p>
    <w:p w14:paraId="04D4096A" w14:textId="77777777" w:rsidR="00513BAF" w:rsidRPr="0020599F" w:rsidRDefault="00513BAF">
      <w:pPr>
        <w:spacing w:line="276" w:lineRule="auto"/>
        <w:jc w:val="both"/>
        <w:rPr>
          <w:rStyle w:val="spar3"/>
          <w:rFonts w:ascii="Times New Roman" w:hAnsi="Times New Roman"/>
          <w:color w:val="auto"/>
          <w:sz w:val="24"/>
          <w:szCs w:val="24"/>
        </w:rPr>
      </w:pPr>
      <w:r w:rsidRPr="0020599F">
        <w:rPr>
          <w:rStyle w:val="spar3"/>
          <w:rFonts w:ascii="Times New Roman" w:eastAsia="Times New Roman" w:hAnsi="Times New Roman"/>
          <w:color w:val="auto"/>
          <w:sz w:val="24"/>
          <w:szCs w:val="24"/>
          <w:specVanish w:val="0"/>
        </w:rPr>
        <w:t xml:space="preserve">unde: </w:t>
      </w:r>
    </w:p>
    <w:p w14:paraId="5579CDF2" w14:textId="77777777" w:rsidR="00513BAF" w:rsidRPr="0020599F" w:rsidRDefault="00513BAF">
      <w:pPr>
        <w:pStyle w:val="ListParagraph"/>
        <w:autoSpaceDE w:val="0"/>
        <w:autoSpaceDN w:val="0"/>
        <w:spacing w:before="72" w:after="72" w:line="276" w:lineRule="auto"/>
        <w:ind w:left="0"/>
        <w:jc w:val="both"/>
        <w:rPr>
          <w:rStyle w:val="slitbdy"/>
          <w:rFonts w:ascii="Times New Roman" w:eastAsia="Times New Roman" w:hAnsi="Times New Roman" w:cs="Times New Roman"/>
          <w:noProof w:val="0"/>
          <w:color w:val="auto"/>
          <w:sz w:val="24"/>
          <w:szCs w:val="24"/>
        </w:rPr>
      </w:pPr>
      <w:bookmarkStart w:id="45" w:name="_Hlk162854001"/>
      <w:r w:rsidRPr="0020599F">
        <w:rPr>
          <w:rStyle w:val="slitttl1"/>
          <w:rFonts w:ascii="Times New Roman" w:eastAsia="Times New Roman" w:hAnsi="Times New Roman" w:cs="Times New Roman"/>
          <w:b w:val="0"/>
          <w:color w:val="auto"/>
          <w:sz w:val="24"/>
          <w:szCs w:val="24"/>
          <w:specVanish w:val="0"/>
        </w:rPr>
        <w:t xml:space="preserve">CC(t) = </w:t>
      </w:r>
      <w:r w:rsidRPr="0020599F">
        <w:rPr>
          <w:rStyle w:val="slitbdy"/>
          <w:rFonts w:ascii="Times New Roman" w:eastAsia="Times New Roman" w:hAnsi="Times New Roman" w:cs="Times New Roman"/>
          <w:color w:val="auto"/>
          <w:sz w:val="24"/>
          <w:szCs w:val="24"/>
        </w:rPr>
        <w:t>CC_referinţă x (1–X_iniţial)^t = valoarea prognozată a costurilor de operare şi mentenanţă controlabile</w:t>
      </w:r>
      <w:r w:rsidRPr="0020599F">
        <w:rPr>
          <w:rStyle w:val="BalloonTextChar"/>
          <w:rFonts w:ascii="Times New Roman" w:eastAsia="Times New Roman" w:hAnsi="Times New Roman" w:cs="Times New Roman"/>
          <w:sz w:val="24"/>
          <w:szCs w:val="24"/>
        </w:rPr>
        <w:t xml:space="preserve"> </w:t>
      </w:r>
      <w:r w:rsidRPr="0020599F">
        <w:rPr>
          <w:rStyle w:val="slitbdy"/>
          <w:rFonts w:ascii="Times New Roman" w:eastAsia="Times New Roman" w:hAnsi="Times New Roman" w:cs="Times New Roman"/>
          <w:color w:val="auto"/>
          <w:sz w:val="24"/>
          <w:szCs w:val="24"/>
        </w:rPr>
        <w:t>altele decât cele de personal și cele efectuate în scop de cercetare-dezvoltare, aprobată de ANRE pentru anul t, stabilită prin aplicarea factorului de eficienţă X_iniţial, la valoarea costurilor de operare şi mentenanţă controlabile de referinţă aprobată de ANRE pentru perioada de reglementare p+1;</w:t>
      </w:r>
    </w:p>
    <w:p w14:paraId="3CDE9DB9" w14:textId="77777777" w:rsidR="00513BAF" w:rsidRPr="0020599F" w:rsidRDefault="00513BAF">
      <w:pPr>
        <w:pStyle w:val="ListParagraph"/>
        <w:autoSpaceDE w:val="0"/>
        <w:autoSpaceDN w:val="0"/>
        <w:spacing w:before="72" w:after="72" w:line="276" w:lineRule="auto"/>
        <w:ind w:left="0"/>
        <w:jc w:val="both"/>
        <w:rPr>
          <w:rStyle w:val="slitttl1"/>
          <w:rFonts w:ascii="Times New Roman" w:hAnsi="Times New Roman" w:cs="Times New Roman"/>
          <w:b w:val="0"/>
          <w:color w:val="auto"/>
          <w:sz w:val="24"/>
          <w:szCs w:val="24"/>
        </w:rPr>
      </w:pPr>
      <w:r w:rsidRPr="0020599F">
        <w:rPr>
          <w:rStyle w:val="slitttl1"/>
          <w:rFonts w:ascii="Times New Roman" w:hAnsi="Times New Roman" w:cs="Times New Roman"/>
          <w:b w:val="0"/>
          <w:color w:val="auto"/>
          <w:sz w:val="24"/>
          <w:szCs w:val="24"/>
          <w:specVanish w:val="0"/>
        </w:rPr>
        <w:t xml:space="preserve">CC_referinţă = valoarea de referinţă a costurilor de operare şi mentenanţă </w:t>
      </w:r>
      <w:r w:rsidRPr="0020599F">
        <w:rPr>
          <w:rStyle w:val="slitbdy"/>
          <w:rFonts w:ascii="Times New Roman" w:eastAsia="Times New Roman" w:hAnsi="Times New Roman" w:cs="Times New Roman"/>
          <w:color w:val="auto"/>
          <w:sz w:val="24"/>
          <w:szCs w:val="24"/>
        </w:rPr>
        <w:t>controlabile,</w:t>
      </w:r>
      <w:r w:rsidRPr="0020599F">
        <w:rPr>
          <w:rStyle w:val="BalloonTextChar"/>
          <w:rFonts w:ascii="Times New Roman" w:eastAsia="Times New Roman" w:hAnsi="Times New Roman" w:cs="Times New Roman"/>
          <w:sz w:val="24"/>
          <w:szCs w:val="24"/>
        </w:rPr>
        <w:t xml:space="preserve"> </w:t>
      </w:r>
      <w:r w:rsidRPr="0020599F">
        <w:rPr>
          <w:rStyle w:val="slitbdy"/>
          <w:rFonts w:ascii="Times New Roman" w:eastAsia="Times New Roman" w:hAnsi="Times New Roman" w:cs="Times New Roman"/>
          <w:color w:val="auto"/>
          <w:sz w:val="24"/>
          <w:szCs w:val="24"/>
        </w:rPr>
        <w:t>altele decât cele de personal și cele efectuate în scop de cercetare-dezvoltare,</w:t>
      </w:r>
      <w:r w:rsidRPr="0020599F">
        <w:rPr>
          <w:rStyle w:val="slitttl1"/>
          <w:rFonts w:ascii="Times New Roman" w:hAnsi="Times New Roman" w:cs="Times New Roman"/>
          <w:b w:val="0"/>
          <w:color w:val="auto"/>
          <w:sz w:val="24"/>
          <w:szCs w:val="24"/>
          <w:specVanish w:val="0"/>
        </w:rPr>
        <w:t xml:space="preserve"> pentru perioada de reglementare p+1, aprobată de ANRE. </w:t>
      </w:r>
    </w:p>
    <w:p w14:paraId="43558FC2" w14:textId="77777777" w:rsidR="00513BAF" w:rsidRPr="0020599F" w:rsidRDefault="00513BAF">
      <w:pPr>
        <w:pStyle w:val="ListParagraph"/>
        <w:autoSpaceDE w:val="0"/>
        <w:autoSpaceDN w:val="0"/>
        <w:spacing w:before="72" w:after="72" w:line="276" w:lineRule="auto"/>
        <w:ind w:left="0"/>
        <w:jc w:val="both"/>
        <w:rPr>
          <w:rStyle w:val="slitttl1"/>
          <w:rFonts w:ascii="Times New Roman" w:hAnsi="Times New Roman" w:cs="Times New Roman"/>
          <w:b w:val="0"/>
          <w:color w:val="auto"/>
          <w:sz w:val="24"/>
          <w:szCs w:val="24"/>
        </w:rPr>
      </w:pPr>
      <w:bookmarkStart w:id="46" w:name="_Hlk162853970"/>
      <w:r w:rsidRPr="0020599F">
        <w:rPr>
          <w:rStyle w:val="slitttl1"/>
          <w:rFonts w:ascii="Times New Roman" w:hAnsi="Times New Roman" w:cs="Times New Roman"/>
          <w:b w:val="0"/>
          <w:color w:val="auto"/>
          <w:sz w:val="24"/>
          <w:szCs w:val="24"/>
          <w:specVanish w:val="0"/>
        </w:rPr>
        <w:t>CPERS(t) = valoarea prognozată a costurilor cu personalul aprobată de ANRE pentru anul t;</w:t>
      </w:r>
    </w:p>
    <w:p w14:paraId="4478DF3E" w14:textId="77777777" w:rsidR="00513BAF" w:rsidRPr="0020599F" w:rsidRDefault="00513BAF">
      <w:pPr>
        <w:pStyle w:val="ListParagraph"/>
        <w:autoSpaceDE w:val="0"/>
        <w:autoSpaceDN w:val="0"/>
        <w:spacing w:before="72" w:after="72" w:line="276" w:lineRule="auto"/>
        <w:ind w:left="0"/>
        <w:jc w:val="both"/>
        <w:rPr>
          <w:rStyle w:val="slitttl1"/>
          <w:rFonts w:ascii="Times New Roman" w:hAnsi="Times New Roman" w:cs="Times New Roman"/>
          <w:b w:val="0"/>
          <w:color w:val="auto"/>
          <w:sz w:val="24"/>
          <w:szCs w:val="24"/>
        </w:rPr>
      </w:pPr>
      <w:r w:rsidRPr="0020599F">
        <w:rPr>
          <w:rStyle w:val="slitttl1"/>
          <w:rFonts w:ascii="Times New Roman" w:hAnsi="Times New Roman" w:cs="Times New Roman"/>
          <w:b w:val="0"/>
          <w:color w:val="auto"/>
          <w:sz w:val="24"/>
          <w:szCs w:val="24"/>
          <w:specVanish w:val="0"/>
        </w:rPr>
        <w:t>CCD(t) = valoarea prognozată a costurilor de cercetare-dezvoltare aprobată de ANRE pentru anul t;</w:t>
      </w:r>
    </w:p>
    <w:bookmarkEnd w:id="46"/>
    <w:p w14:paraId="6C191839" w14:textId="77777777" w:rsidR="00513BAF" w:rsidRPr="0020599F" w:rsidRDefault="00513BAF">
      <w:pPr>
        <w:pStyle w:val="ListParagraph"/>
        <w:autoSpaceDE w:val="0"/>
        <w:autoSpaceDN w:val="0"/>
        <w:spacing w:before="72" w:after="72" w:line="276" w:lineRule="auto"/>
        <w:ind w:left="0"/>
        <w:jc w:val="both"/>
        <w:rPr>
          <w:rStyle w:val="slitttl1"/>
          <w:rFonts w:ascii="Times New Roman" w:eastAsia="Times New Roman" w:hAnsi="Times New Roman" w:cs="Times New Roman"/>
          <w:b w:val="0"/>
          <w:color w:val="auto"/>
          <w:sz w:val="24"/>
          <w:szCs w:val="24"/>
        </w:rPr>
      </w:pPr>
      <w:r w:rsidRPr="0020599F">
        <w:rPr>
          <w:rStyle w:val="slitttl1"/>
          <w:rFonts w:ascii="Times New Roman" w:hAnsi="Times New Roman" w:cs="Times New Roman"/>
          <w:b w:val="0"/>
          <w:color w:val="auto"/>
          <w:sz w:val="24"/>
          <w:szCs w:val="24"/>
          <w:specVanish w:val="0"/>
        </w:rPr>
        <w:t>CNC(t) = valoarea prognozată a costurilor de operare şi mentenanţă necontrolabile aprobată de ANRE pentru anul t;</w:t>
      </w:r>
    </w:p>
    <w:p w14:paraId="19C34695" w14:textId="77777777" w:rsidR="00513BAF" w:rsidRPr="0020599F" w:rsidRDefault="00513BAF">
      <w:pPr>
        <w:pStyle w:val="ListParagraph"/>
        <w:autoSpaceDE w:val="0"/>
        <w:autoSpaceDN w:val="0"/>
        <w:spacing w:before="72" w:after="72" w:line="276" w:lineRule="auto"/>
        <w:ind w:left="0"/>
        <w:jc w:val="both"/>
        <w:rPr>
          <w:rStyle w:val="slitttl1"/>
          <w:rFonts w:ascii="Times New Roman" w:hAnsi="Times New Roman" w:cs="Times New Roman"/>
          <w:b w:val="0"/>
          <w:color w:val="auto"/>
          <w:sz w:val="24"/>
          <w:szCs w:val="24"/>
        </w:rPr>
      </w:pPr>
      <w:r w:rsidRPr="0020599F">
        <w:rPr>
          <w:rStyle w:val="slitttl1"/>
          <w:rFonts w:ascii="Times New Roman" w:hAnsi="Times New Roman" w:cs="Times New Roman"/>
          <w:b w:val="0"/>
          <w:color w:val="auto"/>
          <w:sz w:val="24"/>
          <w:szCs w:val="24"/>
          <w:specVanish w:val="0"/>
        </w:rPr>
        <w:t>AM(t) = valoarea prognozată a costurilor cu amortizarea reglementată aferentă activelor existente şi noilor investiţii prudente, aprobată de ANRE pentru anul t;</w:t>
      </w:r>
    </w:p>
    <w:p w14:paraId="73778FFA" w14:textId="77777777" w:rsidR="00513BAF" w:rsidRPr="0020599F" w:rsidRDefault="00513BAF">
      <w:pPr>
        <w:pStyle w:val="ListParagraph"/>
        <w:autoSpaceDE w:val="0"/>
        <w:autoSpaceDN w:val="0"/>
        <w:spacing w:before="72" w:after="72" w:line="276" w:lineRule="auto"/>
        <w:ind w:left="0"/>
        <w:jc w:val="both"/>
        <w:rPr>
          <w:rStyle w:val="slitttl1"/>
          <w:rFonts w:ascii="Times New Roman" w:hAnsi="Times New Roman" w:cs="Times New Roman"/>
          <w:b w:val="0"/>
          <w:color w:val="auto"/>
          <w:sz w:val="24"/>
          <w:szCs w:val="24"/>
        </w:rPr>
      </w:pPr>
      <w:r w:rsidRPr="0020599F">
        <w:rPr>
          <w:rStyle w:val="slitttl1"/>
          <w:rFonts w:ascii="Times New Roman" w:hAnsi="Times New Roman" w:cs="Times New Roman"/>
          <w:b w:val="0"/>
          <w:color w:val="auto"/>
          <w:sz w:val="24"/>
          <w:szCs w:val="24"/>
          <w:specVanish w:val="0"/>
        </w:rPr>
        <w:t>RBAR(t) =</w:t>
      </w:r>
      <w:r w:rsidRPr="0020599F">
        <w:rPr>
          <w:rStyle w:val="slitbdy"/>
          <w:rFonts w:ascii="Times New Roman" w:hAnsi="Times New Roman" w:cs="Times New Roman"/>
          <w:color w:val="auto"/>
          <w:sz w:val="24"/>
          <w:szCs w:val="24"/>
        </w:rPr>
        <w:t xml:space="preserve"> rentabilitatea activelor existente şi a noilor investiţii prudente aprobată de ANRE pentru anul t;</w:t>
      </w:r>
    </w:p>
    <w:p w14:paraId="4CDB5F75" w14:textId="77777777" w:rsidR="00513BAF" w:rsidRPr="0020599F" w:rsidRDefault="00513BAF">
      <w:pPr>
        <w:pStyle w:val="ListParagraph"/>
        <w:autoSpaceDE w:val="0"/>
        <w:autoSpaceDN w:val="0"/>
        <w:spacing w:before="72" w:after="72" w:line="276" w:lineRule="auto"/>
        <w:ind w:left="0"/>
        <w:jc w:val="both"/>
        <w:rPr>
          <w:rStyle w:val="slitbdy"/>
          <w:rFonts w:ascii="Times New Roman" w:eastAsia="Times New Roman" w:hAnsi="Times New Roman" w:cs="Times New Roman"/>
          <w:bCs/>
          <w:color w:val="auto"/>
          <w:sz w:val="24"/>
          <w:szCs w:val="24"/>
        </w:rPr>
      </w:pPr>
      <w:r w:rsidRPr="0020599F">
        <w:rPr>
          <w:rStyle w:val="slitttl1"/>
          <w:rFonts w:ascii="Times New Roman" w:hAnsi="Times New Roman" w:cs="Times New Roman"/>
          <w:b w:val="0"/>
          <w:color w:val="auto"/>
          <w:sz w:val="24"/>
          <w:szCs w:val="24"/>
          <w:specVanish w:val="0"/>
        </w:rPr>
        <w:t>V</w:t>
      </w:r>
      <w:r w:rsidRPr="0020599F">
        <w:rPr>
          <w:rStyle w:val="slitttl1"/>
          <w:rFonts w:ascii="Times New Roman" w:hAnsi="Times New Roman" w:cs="Times New Roman"/>
          <w:b w:val="0"/>
          <w:color w:val="auto"/>
          <w:sz w:val="24"/>
          <w:szCs w:val="24"/>
          <w:vertAlign w:val="subscript"/>
          <w:specVanish w:val="0"/>
        </w:rPr>
        <w:t>ER</w:t>
      </w:r>
      <w:r w:rsidRPr="0020599F">
        <w:rPr>
          <w:rStyle w:val="slitttl1"/>
          <w:rFonts w:ascii="Times New Roman" w:hAnsi="Times New Roman" w:cs="Times New Roman"/>
          <w:b w:val="0"/>
          <w:color w:val="auto"/>
          <w:sz w:val="24"/>
          <w:szCs w:val="24"/>
          <w:specVanish w:val="0"/>
        </w:rPr>
        <w:t>(t) =</w:t>
      </w:r>
      <w:r w:rsidRPr="0020599F">
        <w:rPr>
          <w:rStyle w:val="slitbdy"/>
          <w:rFonts w:ascii="Times New Roman" w:hAnsi="Times New Roman" w:cs="Times New Roman"/>
          <w:color w:val="auto"/>
          <w:sz w:val="24"/>
          <w:szCs w:val="24"/>
        </w:rPr>
        <w:t xml:space="preserve"> valoarea prognozată a veniturilor din aplicarea prețului reglementat pentru energia reactivă, aprobate pentru anul t; </w:t>
      </w:r>
    </w:p>
    <w:p w14:paraId="16E9EC3D" w14:textId="77777777" w:rsidR="00513BAF" w:rsidRPr="0020599F" w:rsidRDefault="00513BAF">
      <w:pPr>
        <w:pStyle w:val="ListParagraph"/>
        <w:autoSpaceDE w:val="0"/>
        <w:autoSpaceDN w:val="0"/>
        <w:spacing w:before="72" w:after="72" w:line="276" w:lineRule="auto"/>
        <w:ind w:left="0"/>
        <w:jc w:val="both"/>
        <w:rPr>
          <w:rStyle w:val="slitttl1"/>
          <w:rFonts w:ascii="Times New Roman" w:eastAsia="Times New Roman" w:hAnsi="Times New Roman" w:cs="Times New Roman"/>
          <w:b w:val="0"/>
          <w:color w:val="auto"/>
          <w:sz w:val="24"/>
          <w:szCs w:val="24"/>
        </w:rPr>
      </w:pPr>
      <w:r w:rsidRPr="0020599F">
        <w:rPr>
          <w:rStyle w:val="slitttl1"/>
          <w:rFonts w:ascii="Times New Roman" w:eastAsia="Times New Roman" w:hAnsi="Times New Roman" w:cs="Times New Roman"/>
          <w:b w:val="0"/>
          <w:color w:val="auto"/>
          <w:sz w:val="24"/>
          <w:szCs w:val="24"/>
          <w:specVanish w:val="0"/>
        </w:rPr>
        <w:t>P</w:t>
      </w:r>
      <w:r w:rsidRPr="0020599F">
        <w:rPr>
          <w:rStyle w:val="slitttl1"/>
          <w:rFonts w:ascii="Times New Roman" w:eastAsia="Times New Roman" w:hAnsi="Times New Roman" w:cs="Times New Roman"/>
          <w:b w:val="0"/>
          <w:color w:val="auto"/>
          <w:sz w:val="24"/>
          <w:szCs w:val="24"/>
          <w:vertAlign w:val="subscript"/>
          <w:specVanish w:val="0"/>
        </w:rPr>
        <w:t>AA</w:t>
      </w:r>
      <w:r w:rsidRPr="0020599F">
        <w:rPr>
          <w:rStyle w:val="slitttl1"/>
          <w:rFonts w:ascii="Times New Roman" w:eastAsia="Times New Roman" w:hAnsi="Times New Roman" w:cs="Times New Roman"/>
          <w:b w:val="0"/>
          <w:color w:val="auto"/>
          <w:sz w:val="24"/>
          <w:szCs w:val="24"/>
          <w:specVanish w:val="0"/>
        </w:rPr>
        <w:t>(t)</w:t>
      </w:r>
      <w:r w:rsidRPr="0020599F">
        <w:rPr>
          <w:rStyle w:val="slitttl1"/>
          <w:rFonts w:ascii="Times New Roman" w:eastAsia="Times New Roman" w:hAnsi="Times New Roman" w:cs="Times New Roman"/>
          <w:b w:val="0"/>
          <w:color w:val="auto"/>
          <w:sz w:val="24"/>
          <w:szCs w:val="24"/>
          <w:vertAlign w:val="subscript"/>
          <w:specVanish w:val="0"/>
        </w:rPr>
        <w:t xml:space="preserve"> </w:t>
      </w:r>
      <w:r w:rsidRPr="0020599F">
        <w:rPr>
          <w:rStyle w:val="slitttl1"/>
          <w:rFonts w:ascii="Times New Roman" w:eastAsia="Times New Roman" w:hAnsi="Times New Roman" w:cs="Times New Roman"/>
          <w:b w:val="0"/>
          <w:color w:val="auto"/>
          <w:sz w:val="24"/>
          <w:szCs w:val="24"/>
          <w:specVanish w:val="0"/>
        </w:rPr>
        <w:t>= valoarea prognozată a corecției aferente profitului din alte activități aprobată de ANRE pentru anul t;</w:t>
      </w:r>
    </w:p>
    <w:p w14:paraId="2718A6BF" w14:textId="77777777" w:rsidR="00513BAF" w:rsidRPr="0020599F" w:rsidRDefault="00513BAF">
      <w:pPr>
        <w:pStyle w:val="ListParagraph"/>
        <w:autoSpaceDE w:val="0"/>
        <w:autoSpaceDN w:val="0"/>
        <w:spacing w:after="72" w:line="276" w:lineRule="auto"/>
        <w:ind w:left="0"/>
        <w:jc w:val="both"/>
        <w:rPr>
          <w:rFonts w:ascii="Times New Roman" w:hAnsi="Times New Roman" w:cs="Times New Roman"/>
          <w:sz w:val="24"/>
          <w:szCs w:val="24"/>
        </w:rPr>
      </w:pPr>
      <w:r w:rsidRPr="0020599F">
        <w:rPr>
          <w:rStyle w:val="spar3"/>
          <w:rFonts w:ascii="Times New Roman" w:eastAsia="Times New Roman" w:hAnsi="Times New Roman" w:cs="Times New Roman"/>
          <w:color w:val="auto"/>
          <w:sz w:val="24"/>
          <w:szCs w:val="24"/>
          <w:specVanish w:val="0"/>
        </w:rPr>
        <w:t>KV(p) = Valoarea corecțiilor aferente perioadei de reglementare p</w:t>
      </w:r>
      <w:r w:rsidRPr="0020599F">
        <w:rPr>
          <w:rFonts w:ascii="Times New Roman" w:hAnsi="Times New Roman" w:cs="Times New Roman"/>
          <w:sz w:val="24"/>
          <w:szCs w:val="24"/>
          <w:shd w:val="clear" w:color="auto" w:fill="FFFFFF"/>
        </w:rPr>
        <w:t xml:space="preserve"> ca urmare a diferenţelor înregistrate între valorile prognozate şi cele realizate, stabilite conform prevederilor prezentei metodologii. </w:t>
      </w:r>
      <w:bookmarkEnd w:id="45"/>
      <w:r w:rsidRPr="0020599F">
        <w:rPr>
          <w:rFonts w:ascii="Times New Roman" w:hAnsi="Times New Roman" w:cs="Times New Roman"/>
          <w:sz w:val="24"/>
          <w:szCs w:val="24"/>
          <w:shd w:val="clear" w:color="auto" w:fill="FFFFFF"/>
        </w:rPr>
        <w:t xml:space="preserve">Aceasta se adună algebric la valoarea venitului țintă inițial aferent primului an al perioadei de reglementare (t=1). </w:t>
      </w:r>
    </w:p>
    <w:p w14:paraId="77C1A4E8" w14:textId="097AA50F" w:rsidR="00513BAF" w:rsidRPr="0020599F" w:rsidRDefault="00513BAF">
      <w:pPr>
        <w:spacing w:before="240" w:line="276" w:lineRule="auto"/>
        <w:jc w:val="both"/>
        <w:rPr>
          <w:rStyle w:val="slitbdy"/>
          <w:rFonts w:ascii="Times New Roman" w:hAnsi="Times New Roman"/>
          <w:color w:val="auto"/>
          <w:sz w:val="24"/>
          <w:szCs w:val="24"/>
        </w:rPr>
      </w:pPr>
      <w:bookmarkStart w:id="47" w:name="_Hlk163489909"/>
      <w:bookmarkStart w:id="48" w:name="_Hlk174103836"/>
      <w:r w:rsidRPr="0020599F">
        <w:rPr>
          <w:rFonts w:ascii="Times New Roman" w:hAnsi="Times New Roman"/>
          <w:b/>
          <w:sz w:val="24"/>
          <w:szCs w:val="24"/>
          <w:shd w:val="clear" w:color="auto" w:fill="FFFFFF"/>
        </w:rPr>
        <w:t>Articolul 31</w:t>
      </w:r>
      <w:r w:rsidRPr="0020599F">
        <w:rPr>
          <w:rFonts w:ascii="Times New Roman" w:hAnsi="Times New Roman"/>
          <w:sz w:val="24"/>
          <w:szCs w:val="24"/>
          <w:shd w:val="clear" w:color="auto" w:fill="FFFFFF"/>
        </w:rPr>
        <w:t xml:space="preserve"> </w:t>
      </w:r>
    </w:p>
    <w:p w14:paraId="5AE048F9" w14:textId="77777777" w:rsidR="00513BAF" w:rsidRPr="0020599F" w:rsidRDefault="00513BAF">
      <w:pPr>
        <w:pStyle w:val="ListParagraph"/>
        <w:spacing w:before="72" w:after="72" w:line="276" w:lineRule="auto"/>
        <w:ind w:left="0"/>
        <w:jc w:val="both"/>
        <w:rPr>
          <w:rStyle w:val="slitttl1"/>
          <w:rFonts w:ascii="Times New Roman" w:eastAsia="Times New Roman" w:hAnsi="Times New Roman" w:cs="Times New Roman"/>
          <w:b w:val="0"/>
          <w:color w:val="auto"/>
          <w:sz w:val="24"/>
          <w:szCs w:val="24"/>
        </w:rPr>
      </w:pPr>
      <w:r w:rsidRPr="0020599F">
        <w:rPr>
          <w:rStyle w:val="slitbdy"/>
          <w:rFonts w:ascii="Times New Roman" w:hAnsi="Times New Roman" w:cs="Times New Roman"/>
          <w:color w:val="auto"/>
          <w:sz w:val="24"/>
          <w:szCs w:val="24"/>
        </w:rPr>
        <w:t>ANRE stabilește valorile prognozate ale veniturilor din aplicarea prețului reglementat pentru energia reactivă</w:t>
      </w:r>
      <w:r w:rsidRPr="0020599F">
        <w:rPr>
          <w:rStyle w:val="slitttl1"/>
          <w:rFonts w:ascii="Times New Roman" w:hAnsi="Times New Roman" w:cs="Times New Roman"/>
          <w:b w:val="0"/>
          <w:color w:val="auto"/>
          <w:sz w:val="24"/>
          <w:szCs w:val="24"/>
          <w:specVanish w:val="0"/>
        </w:rPr>
        <w:t xml:space="preserve"> aprobate de ANRE pentru perioada p+1 luând în considerare propunerile fundamentate ale OD</w:t>
      </w:r>
      <w:r w:rsidRPr="0020599F">
        <w:rPr>
          <w:rStyle w:val="slitbdy"/>
          <w:rFonts w:ascii="Times New Roman" w:hAnsi="Times New Roman" w:cs="Times New Roman"/>
          <w:color w:val="auto"/>
          <w:sz w:val="24"/>
          <w:szCs w:val="24"/>
        </w:rPr>
        <w:t>.</w:t>
      </w:r>
    </w:p>
    <w:p w14:paraId="695C597D" w14:textId="77777777" w:rsidR="00513BAF" w:rsidRPr="0020599F" w:rsidRDefault="00513BAF">
      <w:pPr>
        <w:pStyle w:val="sartttl"/>
        <w:spacing w:before="240" w:line="276" w:lineRule="auto"/>
        <w:jc w:val="both"/>
        <w:rPr>
          <w:rStyle w:val="slitbdy"/>
          <w:rFonts w:ascii="Times New Roman" w:hAnsi="Times New Roman"/>
          <w:color w:val="auto"/>
          <w:sz w:val="24"/>
          <w:szCs w:val="24"/>
        </w:rPr>
      </w:pPr>
      <w:r w:rsidRPr="0020599F">
        <w:rPr>
          <w:rFonts w:ascii="Times New Roman" w:hAnsi="Times New Roman"/>
          <w:color w:val="auto"/>
          <w:sz w:val="24"/>
          <w:szCs w:val="24"/>
          <w:shd w:val="clear" w:color="auto" w:fill="FFFFFF"/>
        </w:rPr>
        <w:lastRenderedPageBreak/>
        <w:t xml:space="preserve">Articolul 32 </w:t>
      </w:r>
    </w:p>
    <w:p w14:paraId="16E1F2DE" w14:textId="5F7FE15F" w:rsidR="00513BAF" w:rsidRPr="0020599F" w:rsidRDefault="00513BAF">
      <w:pPr>
        <w:pStyle w:val="ListParagraph"/>
        <w:spacing w:after="72" w:line="276" w:lineRule="auto"/>
        <w:ind w:left="0"/>
        <w:jc w:val="both"/>
        <w:rPr>
          <w:rStyle w:val="slitbdy"/>
          <w:rFonts w:ascii="Times New Roman" w:hAnsi="Times New Roman" w:cs="Times New Roman"/>
          <w:color w:val="auto"/>
          <w:sz w:val="24"/>
          <w:szCs w:val="24"/>
        </w:rPr>
      </w:pPr>
      <w:r w:rsidRPr="0020599F">
        <w:rPr>
          <w:rStyle w:val="slitbdy"/>
          <w:rFonts w:ascii="Times New Roman" w:hAnsi="Times New Roman" w:cs="Times New Roman"/>
          <w:color w:val="auto"/>
          <w:sz w:val="24"/>
          <w:szCs w:val="24"/>
        </w:rPr>
        <w:t xml:space="preserve">ANRE stabilește valorile prognozate privind corecția </w:t>
      </w:r>
      <w:r w:rsidRPr="0020599F">
        <w:rPr>
          <w:rStyle w:val="slitttl1"/>
          <w:rFonts w:ascii="Times New Roman" w:eastAsia="Times New Roman" w:hAnsi="Times New Roman" w:cs="Times New Roman"/>
          <w:b w:val="0"/>
          <w:color w:val="auto"/>
          <w:sz w:val="24"/>
          <w:szCs w:val="24"/>
          <w:specVanish w:val="0"/>
        </w:rPr>
        <w:t>profitului din alte activități aprobate de ANRE pentru perioada p+1</w:t>
      </w:r>
      <w:r w:rsidRPr="0020599F">
        <w:rPr>
          <w:rStyle w:val="slitttl1"/>
          <w:rFonts w:ascii="Times New Roman" w:hAnsi="Times New Roman" w:cs="Times New Roman"/>
          <w:b w:val="0"/>
          <w:color w:val="auto"/>
          <w:sz w:val="24"/>
          <w:szCs w:val="24"/>
          <w:specVanish w:val="0"/>
        </w:rPr>
        <w:t xml:space="preserve"> </w:t>
      </w:r>
      <w:r w:rsidR="0079623E" w:rsidRPr="0020599F">
        <w:rPr>
          <w:rStyle w:val="slitttl1"/>
          <w:rFonts w:ascii="Times New Roman" w:hAnsi="Times New Roman" w:cs="Times New Roman"/>
          <w:b w:val="0"/>
          <w:color w:val="auto"/>
          <w:sz w:val="24"/>
          <w:szCs w:val="24"/>
          <w:specVanish w:val="0"/>
        </w:rPr>
        <w:t xml:space="preserve">cu respectarea prevederilor art. 109, </w:t>
      </w:r>
      <w:r w:rsidRPr="0020599F">
        <w:rPr>
          <w:rStyle w:val="slitttl1"/>
          <w:rFonts w:ascii="Times New Roman" w:hAnsi="Times New Roman" w:cs="Times New Roman"/>
          <w:b w:val="0"/>
          <w:color w:val="auto"/>
          <w:sz w:val="24"/>
          <w:szCs w:val="24"/>
          <w:specVanish w:val="0"/>
        </w:rPr>
        <w:t xml:space="preserve">luând în considerare nivelul </w:t>
      </w:r>
      <w:r w:rsidR="0079623E" w:rsidRPr="0020599F">
        <w:rPr>
          <w:rStyle w:val="slitttl1"/>
          <w:rFonts w:ascii="Times New Roman" w:hAnsi="Times New Roman" w:cs="Times New Roman"/>
          <w:b w:val="0"/>
          <w:color w:val="auto"/>
          <w:sz w:val="24"/>
          <w:szCs w:val="24"/>
          <w:specVanish w:val="0"/>
        </w:rPr>
        <w:t>profitului</w:t>
      </w:r>
      <w:r w:rsidRPr="0020599F">
        <w:rPr>
          <w:rStyle w:val="slitttl1"/>
          <w:rFonts w:ascii="Times New Roman" w:hAnsi="Times New Roman" w:cs="Times New Roman"/>
          <w:b w:val="0"/>
          <w:color w:val="auto"/>
          <w:sz w:val="24"/>
          <w:szCs w:val="24"/>
          <w:specVanish w:val="0"/>
        </w:rPr>
        <w:t xml:space="preserve"> realizat în perioada p și propunerile fundamentate ale OD</w:t>
      </w:r>
      <w:r w:rsidR="0079623E" w:rsidRPr="0020599F">
        <w:rPr>
          <w:rStyle w:val="slitttl1"/>
          <w:rFonts w:ascii="Times New Roman" w:hAnsi="Times New Roman" w:cs="Times New Roman"/>
          <w:b w:val="0"/>
          <w:color w:val="auto"/>
          <w:sz w:val="24"/>
          <w:szCs w:val="24"/>
          <w:specVanish w:val="0"/>
        </w:rPr>
        <w:t xml:space="preserve"> privind valoarea profitului pe activități reglementate și activități nereglementate</w:t>
      </w:r>
      <w:r w:rsidRPr="0020599F">
        <w:rPr>
          <w:rStyle w:val="slitbdy"/>
          <w:rFonts w:ascii="Times New Roman" w:hAnsi="Times New Roman" w:cs="Times New Roman"/>
          <w:color w:val="auto"/>
          <w:sz w:val="24"/>
          <w:szCs w:val="24"/>
        </w:rPr>
        <w:t>.</w:t>
      </w:r>
      <w:bookmarkEnd w:id="47"/>
    </w:p>
    <w:bookmarkEnd w:id="48"/>
    <w:p w14:paraId="752EFC0C" w14:textId="77777777" w:rsidR="00513BAF" w:rsidRPr="0020599F" w:rsidRDefault="00513BAF">
      <w:pPr>
        <w:pStyle w:val="ListParagraph"/>
        <w:spacing w:after="72" w:line="276" w:lineRule="auto"/>
        <w:ind w:left="0"/>
        <w:jc w:val="both"/>
        <w:rPr>
          <w:rStyle w:val="slitbdy"/>
          <w:rFonts w:ascii="Times New Roman" w:hAnsi="Times New Roman" w:cs="Times New Roman"/>
          <w:color w:val="auto"/>
          <w:sz w:val="24"/>
          <w:szCs w:val="24"/>
        </w:rPr>
      </w:pPr>
    </w:p>
    <w:p w14:paraId="26884A8D" w14:textId="77777777" w:rsidR="00513BAF" w:rsidRPr="0020599F" w:rsidRDefault="00513BAF">
      <w:pPr>
        <w:pStyle w:val="ListParagraph"/>
        <w:numPr>
          <w:ilvl w:val="2"/>
          <w:numId w:val="1"/>
        </w:numPr>
        <w:spacing w:before="240" w:line="276" w:lineRule="auto"/>
        <w:jc w:val="both"/>
        <w:rPr>
          <w:rStyle w:val="spctbdy"/>
          <w:rFonts w:ascii="Times New Roman" w:eastAsia="Verdana" w:hAnsi="Times New Roman" w:cs="Times New Roman"/>
          <w:b/>
          <w:color w:val="auto"/>
          <w:sz w:val="24"/>
          <w:szCs w:val="24"/>
          <w:u w:val="single"/>
        </w:rPr>
      </w:pPr>
      <w:bookmarkStart w:id="49" w:name="_Hlk171767158"/>
      <w:r w:rsidRPr="0020599F">
        <w:rPr>
          <w:rStyle w:val="spctbdy"/>
          <w:rFonts w:ascii="Times New Roman" w:eastAsia="Times New Roman" w:hAnsi="Times New Roman" w:cs="Times New Roman"/>
          <w:b/>
          <w:color w:val="auto"/>
          <w:sz w:val="24"/>
          <w:szCs w:val="24"/>
          <w:u w:val="single"/>
        </w:rPr>
        <w:t>Costurile de operare şi mentenanţă</w:t>
      </w:r>
    </w:p>
    <w:bookmarkEnd w:id="49"/>
    <w:p w14:paraId="55A0D62B"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33 </w:t>
      </w:r>
    </w:p>
    <w:p w14:paraId="16450C63" w14:textId="77777777" w:rsidR="00513BAF" w:rsidRPr="0020599F" w:rsidRDefault="00513BAF">
      <w:pPr>
        <w:pStyle w:val="spar"/>
        <w:spacing w:line="276" w:lineRule="auto"/>
        <w:ind w:left="0"/>
        <w:jc w:val="both"/>
        <w:rPr>
          <w:shd w:val="clear" w:color="auto" w:fill="FFFFFF"/>
        </w:rPr>
      </w:pPr>
      <w:r w:rsidRPr="0020599F">
        <w:rPr>
          <w:shd w:val="clear" w:color="auto" w:fill="FFFFFF"/>
        </w:rPr>
        <w:t>Costurile de operare şi mentenanță reprezintă costuri fixe, diferențiate în costuri de operare și mentenanță controlabile şi costuri de operare și mentenanță necontrolabile.</w:t>
      </w:r>
    </w:p>
    <w:p w14:paraId="71F8E07E" w14:textId="77777777" w:rsidR="00513BAF" w:rsidRPr="0020599F" w:rsidRDefault="00513BAF">
      <w:pPr>
        <w:pStyle w:val="ListParagraph"/>
        <w:spacing w:after="0" w:line="276" w:lineRule="auto"/>
        <w:ind w:left="0"/>
        <w:jc w:val="both"/>
        <w:rPr>
          <w:rFonts w:ascii="Times New Roman" w:eastAsia="Times New Roman" w:hAnsi="Times New Roman" w:cs="Times New Roman"/>
          <w:sz w:val="24"/>
          <w:szCs w:val="24"/>
          <w:shd w:val="clear" w:color="auto" w:fill="FFFFFF"/>
        </w:rPr>
      </w:pPr>
    </w:p>
    <w:p w14:paraId="73C93A41" w14:textId="77777777" w:rsidR="00513BAF" w:rsidRPr="0020599F" w:rsidRDefault="00513BAF">
      <w:pPr>
        <w:pStyle w:val="ListParagraph"/>
        <w:numPr>
          <w:ilvl w:val="3"/>
          <w:numId w:val="1"/>
        </w:numPr>
        <w:spacing w:before="240" w:line="276" w:lineRule="auto"/>
        <w:jc w:val="both"/>
        <w:rPr>
          <w:rStyle w:val="spctbdy"/>
          <w:rFonts w:ascii="Times New Roman" w:eastAsia="Verdana" w:hAnsi="Times New Roman" w:cs="Times New Roman"/>
          <w:b/>
          <w:color w:val="auto"/>
          <w:sz w:val="24"/>
          <w:szCs w:val="24"/>
          <w:u w:val="single"/>
        </w:rPr>
      </w:pPr>
      <w:bookmarkStart w:id="50" w:name="_Hlk171767203"/>
      <w:r w:rsidRPr="0020599F">
        <w:rPr>
          <w:rStyle w:val="spctbdy"/>
          <w:rFonts w:ascii="Times New Roman" w:eastAsia="Times New Roman" w:hAnsi="Times New Roman" w:cs="Times New Roman"/>
          <w:b/>
          <w:color w:val="auto"/>
          <w:sz w:val="24"/>
          <w:szCs w:val="24"/>
          <w:u w:val="single"/>
        </w:rPr>
        <w:t>Costurile de operare şi mentenanţă controlabile</w:t>
      </w:r>
    </w:p>
    <w:bookmarkEnd w:id="50"/>
    <w:p w14:paraId="09CCD2D1"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34 </w:t>
      </w:r>
    </w:p>
    <w:p w14:paraId="11C05181" w14:textId="1778D48C" w:rsidR="00513BAF" w:rsidRPr="0020599F" w:rsidRDefault="00513BAF">
      <w:pPr>
        <w:pStyle w:val="spar"/>
        <w:spacing w:line="276" w:lineRule="auto"/>
        <w:ind w:left="0"/>
        <w:jc w:val="both"/>
        <w:rPr>
          <w:shd w:val="clear" w:color="auto" w:fill="FFFFFF"/>
        </w:rPr>
      </w:pPr>
      <w:r w:rsidRPr="0020599F">
        <w:rPr>
          <w:shd w:val="clear" w:color="auto" w:fill="FFFFFF"/>
        </w:rPr>
        <w:t xml:space="preserve">Costurile </w:t>
      </w:r>
      <w:r w:rsidRPr="0020599F">
        <w:rPr>
          <w:rStyle w:val="spar3"/>
          <w:rFonts w:ascii="Times New Roman" w:hAnsi="Times New Roman"/>
          <w:bCs/>
          <w:color w:val="auto"/>
          <w:sz w:val="24"/>
          <w:szCs w:val="24"/>
          <w:specVanish w:val="0"/>
        </w:rPr>
        <w:t>de operare şi mentenanţă</w:t>
      </w:r>
      <w:r w:rsidRPr="0020599F">
        <w:rPr>
          <w:rStyle w:val="spar3"/>
          <w:rFonts w:ascii="Times New Roman" w:hAnsi="Times New Roman"/>
          <w:b/>
          <w:bCs/>
          <w:color w:val="auto"/>
          <w:sz w:val="24"/>
          <w:szCs w:val="24"/>
          <w:specVanish w:val="0"/>
        </w:rPr>
        <w:t xml:space="preserve"> </w:t>
      </w:r>
      <w:r w:rsidRPr="0020599F">
        <w:rPr>
          <w:shd w:val="clear" w:color="auto" w:fill="FFFFFF"/>
        </w:rPr>
        <w:t>controlabile reprezintă cheltuieli de exploatare deductibile fiscal în limita prevederilor legale în vigoare, ale căror nivel şi oportunitate pot fi controlate prin decizii de management sau asupra cărora OD poate acţiona direct pentru creşterea eficienţei activităţii privind prestarea serviciului de distribuţie a energie</w:t>
      </w:r>
      <w:r w:rsidR="00D94D01" w:rsidRPr="0020599F">
        <w:rPr>
          <w:shd w:val="clear" w:color="auto" w:fill="FFFFFF"/>
        </w:rPr>
        <w:t>i</w:t>
      </w:r>
      <w:r w:rsidRPr="0020599F">
        <w:rPr>
          <w:shd w:val="clear" w:color="auto" w:fill="FFFFFF"/>
        </w:rPr>
        <w:t xml:space="preserve"> electrice.</w:t>
      </w:r>
    </w:p>
    <w:p w14:paraId="1A037079"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35 </w:t>
      </w:r>
    </w:p>
    <w:p w14:paraId="10FE84B0"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Costurile de operare şi mentenanţă controlabile cuprind în principal, fără a fi limitate la, următoarele:</w:t>
      </w:r>
    </w:p>
    <w:p w14:paraId="0F35064B"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costuri cu materii prime şi materiale consumabile;</w:t>
      </w:r>
    </w:p>
    <w:p w14:paraId="003F2120"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cu apa, energia electrică (regia) şi alte utilităţi;</w:t>
      </w:r>
    </w:p>
    <w:p w14:paraId="10E66CBE"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alte costuri cu materiale, inclusiv aparatele de măsurare înregistrate ca obiecte de inventar;</w:t>
      </w:r>
    </w:p>
    <w:p w14:paraId="72E67DA1"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cu lucrări de întreţinere şi reparaţii executate de terţi;</w:t>
      </w:r>
    </w:p>
    <w:p w14:paraId="0F6E7213"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cu locaţii de gestiune şi chirii;</w:t>
      </w:r>
    </w:p>
    <w:p w14:paraId="1B1AEDD7"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cu prime de asigurare;</w:t>
      </w:r>
    </w:p>
    <w:p w14:paraId="732307A7"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cu studii şi cercetări, prevăzute de legislaţie sau de reglementările în vigoare;</w:t>
      </w:r>
    </w:p>
    <w:p w14:paraId="21E97480"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cu alte servicii executate de terţi (inclusiv cursuri pentru perfecţionarea personalului, colaboratori, comisioane şi onorarii, publicitate, deplasări, detaşări şi transferări, cheltuieli poştale şi taxe de telecomunicaţii);</w:t>
      </w:r>
    </w:p>
    <w:p w14:paraId="14271C75" w14:textId="6309B2D2"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costuri legate de personal (salarii, prime, alte drepturi acordate conform prevederilor legale în vigoare cu respectarea prevederilor </w:t>
      </w:r>
      <w:r w:rsidRPr="0020599F">
        <w:rPr>
          <w:rStyle w:val="slgi1"/>
          <w:rFonts w:ascii="Times New Roman" w:eastAsia="Times New Roman" w:hAnsi="Times New Roman" w:cs="Times New Roman"/>
          <w:color w:val="auto"/>
          <w:sz w:val="24"/>
          <w:szCs w:val="24"/>
          <w:u w:val="none"/>
        </w:rPr>
        <w:t>art. 23 lit. s</w:t>
      </w:r>
      <w:r w:rsidR="0082641E" w:rsidRPr="0020599F">
        <w:rPr>
          <w:rStyle w:val="slgi1"/>
          <w:rFonts w:ascii="Times New Roman" w:eastAsia="Times New Roman" w:hAnsi="Times New Roman" w:cs="Times New Roman"/>
          <w:color w:val="auto"/>
          <w:sz w:val="24"/>
          <w:szCs w:val="24"/>
          <w:u w:val="none"/>
        </w:rPr>
        <w:t>, incluse în fondul de salarii</w:t>
      </w:r>
      <w:r w:rsidRPr="0020599F">
        <w:rPr>
          <w:rStyle w:val="slgi1"/>
          <w:rFonts w:ascii="Times New Roman" w:eastAsia="Times New Roman" w:hAnsi="Times New Roman" w:cs="Times New Roman"/>
          <w:color w:val="auto"/>
          <w:sz w:val="24"/>
          <w:szCs w:val="24"/>
          <w:u w:val="none"/>
        </w:rPr>
        <w:t>)</w:t>
      </w:r>
      <w:r w:rsidRPr="0020599F">
        <w:rPr>
          <w:rStyle w:val="slitbdy"/>
          <w:rFonts w:ascii="Times New Roman" w:eastAsia="Times New Roman" w:hAnsi="Times New Roman" w:cs="Times New Roman"/>
          <w:color w:val="auto"/>
          <w:sz w:val="24"/>
          <w:szCs w:val="24"/>
        </w:rPr>
        <w:t>;</w:t>
      </w:r>
    </w:p>
    <w:p w14:paraId="3B7B72B2"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cheltuieli privind asigurările, protecţia socială şi alte acţiuni sociale;</w:t>
      </w:r>
    </w:p>
    <w:p w14:paraId="09EBE75E"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salarii/indemnizaţii/sume compensatorii acordate angajaţilor la încetarea contractelor individuale de muncă conform unui program de restructurare a societăţii aprobat conform prevederilor legale în vigoare;</w:t>
      </w:r>
    </w:p>
    <w:p w14:paraId="3A17A650" w14:textId="77777777"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contribuţii aferente fondului de salarii, conform obligaţiilor şi în limita valorilor/procentelor stabilite prin legislaţia în vigoare; </w:t>
      </w:r>
    </w:p>
    <w:p w14:paraId="38542880" w14:textId="77777777" w:rsidR="00513BAF" w:rsidRPr="0020599F" w:rsidRDefault="00513BAF" w:rsidP="00385B31">
      <w:pPr>
        <w:pStyle w:val="ListParagraph"/>
        <w:numPr>
          <w:ilvl w:val="0"/>
          <w:numId w:val="28"/>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cheltuieli cu despăgubiri plătite de OD către terţi conform prevederilor legale în vigoare, pentru efectuarea lucrărilor de mentenanţă;</w:t>
      </w:r>
    </w:p>
    <w:p w14:paraId="0FA27D63" w14:textId="0DCE33E0" w:rsidR="00513BAF" w:rsidRPr="0020599F" w:rsidRDefault="00513BAF" w:rsidP="00385B31">
      <w:pPr>
        <w:pStyle w:val="ListParagraph"/>
        <w:numPr>
          <w:ilvl w:val="0"/>
          <w:numId w:val="2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w:t>
      </w:r>
      <w:bookmarkStart w:id="51" w:name="_Hlk169613006"/>
      <w:bookmarkStart w:id="52" w:name="_Hlk163487551"/>
      <w:r w:rsidRPr="0020599F">
        <w:rPr>
          <w:rStyle w:val="slitbdy"/>
          <w:rFonts w:ascii="Times New Roman" w:eastAsia="Times New Roman" w:hAnsi="Times New Roman" w:cs="Times New Roman"/>
          <w:color w:val="auto"/>
          <w:sz w:val="24"/>
          <w:szCs w:val="24"/>
        </w:rPr>
        <w:t xml:space="preserve"> </w:t>
      </w:r>
      <w:r w:rsidRPr="0020599F">
        <w:rPr>
          <w:rFonts w:ascii="Times New Roman" w:hAnsi="Times New Roman" w:cs="Times New Roman"/>
          <w:sz w:val="24"/>
          <w:szCs w:val="24"/>
          <w:shd w:val="clear" w:color="auto" w:fill="FFFFFF"/>
        </w:rPr>
        <w:t>de operare și mentenanță efectuate în scop de cercetare-dezvoltare</w:t>
      </w:r>
      <w:bookmarkStart w:id="53" w:name="_Hlk162606362"/>
      <w:r w:rsidRPr="0020599F">
        <w:rPr>
          <w:rFonts w:ascii="Times New Roman" w:hAnsi="Times New Roman" w:cs="Times New Roman"/>
          <w:sz w:val="24"/>
          <w:szCs w:val="24"/>
          <w:shd w:val="clear" w:color="auto" w:fill="FFFFFF"/>
        </w:rPr>
        <w:t xml:space="preserve">, cum ar fi costuri ocazionate de proiecte pilot pentru achiziţia serviciilor de flexibilitate, pentru domeniul de </w:t>
      </w:r>
      <w:r w:rsidRPr="0020599F">
        <w:rPr>
          <w:rFonts w:ascii="Times New Roman" w:hAnsi="Times New Roman" w:cs="Times New Roman"/>
          <w:sz w:val="24"/>
          <w:szCs w:val="24"/>
          <w:shd w:val="clear" w:color="auto" w:fill="FFFFFF"/>
        </w:rPr>
        <w:lastRenderedPageBreak/>
        <w:t>c</w:t>
      </w:r>
      <w:r w:rsidR="00D94D01" w:rsidRPr="0020599F">
        <w:rPr>
          <w:rFonts w:ascii="Times New Roman" w:hAnsi="Times New Roman" w:cs="Times New Roman"/>
          <w:sz w:val="24"/>
          <w:szCs w:val="24"/>
          <w:shd w:val="clear" w:color="auto" w:fill="FFFFFF"/>
        </w:rPr>
        <w:t>y</w:t>
      </w:r>
      <w:r w:rsidRPr="0020599F">
        <w:rPr>
          <w:rFonts w:ascii="Times New Roman" w:hAnsi="Times New Roman" w:cs="Times New Roman"/>
          <w:sz w:val="24"/>
          <w:szCs w:val="24"/>
          <w:shd w:val="clear" w:color="auto" w:fill="FFFFFF"/>
        </w:rPr>
        <w:t>bersecurity, managementul congestiilor, integrarea răspunsului la cerere, integrarea comunităţilor energetice etc</w:t>
      </w:r>
      <w:bookmarkEnd w:id="51"/>
      <w:bookmarkEnd w:id="53"/>
      <w:r w:rsidRPr="0020599F">
        <w:rPr>
          <w:rFonts w:ascii="Times New Roman" w:hAnsi="Times New Roman" w:cs="Times New Roman"/>
          <w:sz w:val="24"/>
          <w:szCs w:val="24"/>
          <w:shd w:val="clear" w:color="auto" w:fill="FFFFFF"/>
        </w:rPr>
        <w:t>.</w:t>
      </w:r>
    </w:p>
    <w:bookmarkEnd w:id="52"/>
    <w:p w14:paraId="67B0EBFF"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36 </w:t>
      </w:r>
    </w:p>
    <w:p w14:paraId="095A75D9" w14:textId="77777777" w:rsidR="00513BAF" w:rsidRPr="0020599F" w:rsidRDefault="00513BAF">
      <w:pPr>
        <w:pStyle w:val="spar"/>
        <w:spacing w:line="276" w:lineRule="auto"/>
        <w:ind w:left="0"/>
        <w:jc w:val="both"/>
        <w:rPr>
          <w:shd w:val="clear" w:color="auto" w:fill="FFFFFF"/>
        </w:rPr>
      </w:pPr>
      <w:r w:rsidRPr="0020599F">
        <w:rPr>
          <w:shd w:val="clear" w:color="auto" w:fill="FFFFFF"/>
        </w:rPr>
        <w:t>Costurile de operare şi mentenanţă controlabile nu includ cheltuielile care au fost capitalizate, aferente realizării imobilizărilor corporale şi necorporale finalizate sau aflate în curs de execuţie şi nici orice valoare care la fundamentarea tarifelor de distribuţie a fost recunoscută în investiţii, dar în contabilitatea financiară a operatorului de distribuţie a fost înregistrată drept cheltuială de exploatare.</w:t>
      </w:r>
    </w:p>
    <w:p w14:paraId="6E67C1FF"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37 </w:t>
      </w:r>
    </w:p>
    <w:p w14:paraId="1D8A4E5F" w14:textId="77777777" w:rsidR="00513BAF" w:rsidRPr="0020599F" w:rsidRDefault="00513BAF">
      <w:pPr>
        <w:pStyle w:val="sartttl"/>
        <w:spacing w:before="72" w:after="72" w:line="276" w:lineRule="auto"/>
        <w:jc w:val="both"/>
        <w:rPr>
          <w:rFonts w:ascii="Times New Roman" w:eastAsia="Times New Roman" w:hAnsi="Times New Roman"/>
          <w:color w:val="auto"/>
          <w:sz w:val="24"/>
          <w:szCs w:val="24"/>
          <w:shd w:val="clear" w:color="auto" w:fill="FFFFFF"/>
        </w:rPr>
      </w:pPr>
      <w:bookmarkStart w:id="54" w:name="_Hlk171423746"/>
      <w:r w:rsidRPr="0020599F">
        <w:rPr>
          <w:rStyle w:val="salnbdy"/>
          <w:rFonts w:ascii="Times New Roman" w:eastAsia="Times New Roman" w:hAnsi="Times New Roman"/>
          <w:b w:val="0"/>
          <w:color w:val="auto"/>
          <w:sz w:val="24"/>
          <w:szCs w:val="24"/>
        </w:rPr>
        <w:t>În anul de referinţă aferent perioadei p+1 ANRE analizează nivelul costurilor de operare şi mentenanţă controlabile realizate în fiecare an al perioadei de reglementare p și stabilește</w:t>
      </w:r>
      <w:r w:rsidRPr="0020599F">
        <w:rPr>
          <w:rStyle w:val="salnbdy"/>
          <w:rFonts w:ascii="Times New Roman" w:eastAsia="Times New Roman" w:hAnsi="Times New Roman"/>
          <w:color w:val="auto"/>
          <w:sz w:val="24"/>
          <w:szCs w:val="24"/>
        </w:rPr>
        <w:t xml:space="preserve"> </w:t>
      </w:r>
      <w:r w:rsidRPr="0020599F">
        <w:rPr>
          <w:rStyle w:val="salnttl1"/>
          <w:rFonts w:ascii="Times New Roman" w:hAnsi="Times New Roman"/>
          <w:color w:val="auto"/>
          <w:sz w:val="24"/>
          <w:szCs w:val="24"/>
          <w:specVanish w:val="0"/>
        </w:rPr>
        <w:t>valoarea de referinţă a costurilor de operare și mentenanță controlabile luate în calcul la începutul perioadei p+1</w:t>
      </w:r>
      <w:r w:rsidRPr="0020599F">
        <w:rPr>
          <w:rStyle w:val="salnbdy"/>
          <w:rFonts w:ascii="Times New Roman" w:eastAsia="Times New Roman" w:hAnsi="Times New Roman"/>
          <w:color w:val="auto"/>
          <w:sz w:val="24"/>
          <w:szCs w:val="24"/>
        </w:rPr>
        <w:t>.</w:t>
      </w:r>
    </w:p>
    <w:p w14:paraId="5DED5A5E" w14:textId="77777777" w:rsidR="00513BAF" w:rsidRPr="0020599F" w:rsidRDefault="00513BAF">
      <w:pPr>
        <w:pStyle w:val="sartttl"/>
        <w:numPr>
          <w:ilvl w:val="4"/>
          <w:numId w:val="1"/>
        </w:numPr>
        <w:spacing w:before="240" w:line="276" w:lineRule="auto"/>
        <w:jc w:val="both"/>
        <w:rPr>
          <w:rFonts w:ascii="Times New Roman" w:hAnsi="Times New Roman"/>
          <w:color w:val="auto"/>
          <w:sz w:val="24"/>
          <w:szCs w:val="24"/>
          <w:u w:val="single"/>
          <w:shd w:val="clear" w:color="auto" w:fill="FFFFFF"/>
        </w:rPr>
      </w:pPr>
      <w:bookmarkStart w:id="55" w:name="_Hlk171767218"/>
      <w:bookmarkEnd w:id="54"/>
      <w:r w:rsidRPr="0020599F">
        <w:rPr>
          <w:rFonts w:ascii="Times New Roman" w:hAnsi="Times New Roman"/>
          <w:color w:val="auto"/>
          <w:sz w:val="24"/>
          <w:szCs w:val="24"/>
          <w:u w:val="single"/>
        </w:rPr>
        <w:t>Costurile cu personalul</w:t>
      </w:r>
    </w:p>
    <w:bookmarkEnd w:id="55"/>
    <w:p w14:paraId="75B0A967"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38 </w:t>
      </w:r>
    </w:p>
    <w:p w14:paraId="155FCBC8" w14:textId="5B758AF1" w:rsidR="00513BAF" w:rsidRPr="0020599F" w:rsidRDefault="00513BAF" w:rsidP="00385B31">
      <w:pPr>
        <w:pStyle w:val="sartttl"/>
        <w:numPr>
          <w:ilvl w:val="0"/>
          <w:numId w:val="10"/>
        </w:numPr>
        <w:spacing w:line="276" w:lineRule="auto"/>
        <w:ind w:left="0" w:firstLine="0"/>
        <w:jc w:val="both"/>
        <w:rPr>
          <w:rFonts w:ascii="Times New Roman" w:hAnsi="Times New Roman"/>
          <w:b w:val="0"/>
          <w:color w:val="auto"/>
          <w:sz w:val="24"/>
          <w:szCs w:val="24"/>
        </w:rPr>
      </w:pPr>
      <w:r w:rsidRPr="0020599F">
        <w:rPr>
          <w:rFonts w:ascii="Times New Roman" w:hAnsi="Times New Roman"/>
          <w:b w:val="0"/>
          <w:color w:val="auto"/>
          <w:sz w:val="24"/>
          <w:szCs w:val="24"/>
        </w:rPr>
        <w:t>La stabilirea costurilor de operare şi mentenanţă controlabile prognozate, ANRE are în vedere costurile cu personalul rezultate din analiza evoluţiei datelor prezentate şi fundamentate de OD conform prevederilor alin. (2) și ale art. 39 alin. (1), precum şi din comparaţia datelor operatorilor de re</w:t>
      </w:r>
      <w:r w:rsidR="005C62A8">
        <w:rPr>
          <w:rFonts w:ascii="Times New Roman" w:hAnsi="Times New Roman"/>
          <w:b w:val="0"/>
          <w:color w:val="auto"/>
          <w:sz w:val="24"/>
          <w:szCs w:val="24"/>
        </w:rPr>
        <w:t>ț</w:t>
      </w:r>
      <w:r w:rsidRPr="0020599F">
        <w:rPr>
          <w:rFonts w:ascii="Times New Roman" w:hAnsi="Times New Roman"/>
          <w:b w:val="0"/>
          <w:color w:val="auto"/>
          <w:sz w:val="24"/>
          <w:szCs w:val="24"/>
        </w:rPr>
        <w:t xml:space="preserve">ea. </w:t>
      </w:r>
    </w:p>
    <w:p w14:paraId="171978C6" w14:textId="77777777" w:rsidR="00513BAF" w:rsidRPr="0020599F" w:rsidRDefault="00513BAF" w:rsidP="00385B31">
      <w:pPr>
        <w:pStyle w:val="sartttl"/>
        <w:numPr>
          <w:ilvl w:val="0"/>
          <w:numId w:val="10"/>
        </w:numPr>
        <w:spacing w:line="276" w:lineRule="auto"/>
        <w:ind w:left="0" w:firstLine="0"/>
        <w:jc w:val="both"/>
        <w:rPr>
          <w:rFonts w:ascii="Times New Roman" w:hAnsi="Times New Roman"/>
          <w:b w:val="0"/>
          <w:color w:val="auto"/>
          <w:sz w:val="24"/>
          <w:szCs w:val="24"/>
        </w:rPr>
      </w:pPr>
      <w:r w:rsidRPr="0020599F">
        <w:rPr>
          <w:rFonts w:ascii="Times New Roman" w:hAnsi="Times New Roman"/>
          <w:b w:val="0"/>
          <w:color w:val="auto"/>
          <w:sz w:val="24"/>
          <w:szCs w:val="24"/>
        </w:rPr>
        <w:t>Valoarea prognozată a costurilor cu personalul solicitată de OD trebuie fundamentată de aceştia pe baza numărului de personal angajat cu contract individual de muncă utilizat de OD, a nivelului salarial mediu şi a celorlalte costuri de personal prevăzute la art. 35. În cadrul fundamentării valorii costurilor de personal pentru următoarea perioadă de reglementare OD trebuie să prezinte detaliat, pentru fiecare an al următoarei perioade de reglementare şi pentru anul de referinţă, datele de fundamentare, modalitatea de calcul al elementelor utilizate şi justificări privind valorile luate în considerare şi evoluţia acestora de la an la an.</w:t>
      </w:r>
    </w:p>
    <w:p w14:paraId="473AF17C" w14:textId="5F9877C9" w:rsidR="00513BAF" w:rsidRPr="0020599F" w:rsidRDefault="00513BAF">
      <w:pPr>
        <w:pStyle w:val="sartttl"/>
        <w:spacing w:before="240" w:line="276" w:lineRule="auto"/>
        <w:jc w:val="both"/>
        <w:rPr>
          <w:rFonts w:ascii="Times New Roman" w:hAnsi="Times New Roman"/>
          <w:b w:val="0"/>
          <w:color w:val="auto"/>
          <w:sz w:val="24"/>
          <w:szCs w:val="24"/>
        </w:rPr>
      </w:pPr>
      <w:r w:rsidRPr="0020599F">
        <w:rPr>
          <w:rFonts w:ascii="Times New Roman" w:hAnsi="Times New Roman"/>
          <w:color w:val="auto"/>
          <w:sz w:val="24"/>
          <w:szCs w:val="24"/>
          <w:shd w:val="clear" w:color="auto" w:fill="FFFFFF"/>
        </w:rPr>
        <w:t>Articolul 39</w:t>
      </w:r>
    </w:p>
    <w:p w14:paraId="3B4F0CAC" w14:textId="77777777" w:rsidR="00513BAF" w:rsidRPr="0020599F" w:rsidRDefault="00513BAF" w:rsidP="00385B31">
      <w:pPr>
        <w:pStyle w:val="sartttl"/>
        <w:numPr>
          <w:ilvl w:val="0"/>
          <w:numId w:val="104"/>
        </w:numPr>
        <w:spacing w:line="276" w:lineRule="auto"/>
        <w:ind w:left="0" w:firstLine="0"/>
        <w:jc w:val="both"/>
        <w:rPr>
          <w:rFonts w:ascii="Times New Roman" w:hAnsi="Times New Roman"/>
          <w:b w:val="0"/>
          <w:color w:val="auto"/>
          <w:sz w:val="24"/>
          <w:szCs w:val="24"/>
        </w:rPr>
      </w:pPr>
      <w:r w:rsidRPr="0020599F">
        <w:rPr>
          <w:rFonts w:ascii="Times New Roman" w:hAnsi="Times New Roman"/>
          <w:b w:val="0"/>
          <w:color w:val="auto"/>
          <w:sz w:val="24"/>
          <w:szCs w:val="24"/>
        </w:rPr>
        <w:t xml:space="preserve">Valoarea costurilor cu personalul solicitată de OD conform art. 38 alin. (2) nu poate depăși în termeni reali valoarea costurilor cu personalul estimate/realizate pentru/în anul de referință, la care se aplică pentru fiecare an un coeficient de </w:t>
      </w:r>
      <w:bookmarkStart w:id="56" w:name="_Hlk169613448"/>
      <w:r w:rsidRPr="0020599F">
        <w:rPr>
          <w:rFonts w:ascii="Times New Roman" w:hAnsi="Times New Roman"/>
          <w:b w:val="0"/>
          <w:color w:val="auto"/>
          <w:sz w:val="24"/>
          <w:szCs w:val="24"/>
        </w:rPr>
        <w:t>creștere raportat la un indicator macroeconomic</w:t>
      </w:r>
      <w:bookmarkEnd w:id="56"/>
      <w:r w:rsidRPr="0020599F">
        <w:rPr>
          <w:rFonts w:ascii="Times New Roman" w:hAnsi="Times New Roman"/>
          <w:b w:val="0"/>
          <w:color w:val="auto"/>
          <w:sz w:val="24"/>
          <w:szCs w:val="24"/>
        </w:rPr>
        <w:t>.</w:t>
      </w:r>
    </w:p>
    <w:p w14:paraId="62A5E82A" w14:textId="6DF51CB3" w:rsidR="00513BAF" w:rsidRPr="0020599F" w:rsidRDefault="00513BAF" w:rsidP="00385B31">
      <w:pPr>
        <w:pStyle w:val="sartttl"/>
        <w:numPr>
          <w:ilvl w:val="0"/>
          <w:numId w:val="104"/>
        </w:numPr>
        <w:spacing w:line="276" w:lineRule="auto"/>
        <w:ind w:left="0" w:firstLine="0"/>
        <w:jc w:val="both"/>
        <w:rPr>
          <w:rFonts w:ascii="Times New Roman" w:hAnsi="Times New Roman"/>
          <w:b w:val="0"/>
          <w:color w:val="auto"/>
          <w:sz w:val="24"/>
          <w:szCs w:val="24"/>
        </w:rPr>
      </w:pPr>
      <w:r w:rsidRPr="0020599F">
        <w:rPr>
          <w:rFonts w:ascii="Times New Roman" w:hAnsi="Times New Roman"/>
          <w:b w:val="0"/>
          <w:color w:val="auto"/>
          <w:sz w:val="24"/>
          <w:szCs w:val="24"/>
        </w:rPr>
        <w:t>Coeficientul prevăzut la alin. (1) se determină  de ANRE</w:t>
      </w:r>
      <w:r w:rsidRPr="0020599F">
        <w:rPr>
          <w:rStyle w:val="salnbdy"/>
          <w:rFonts w:ascii="Times New Roman" w:eastAsia="Times New Roman" w:hAnsi="Times New Roman"/>
          <w:color w:val="auto"/>
          <w:sz w:val="24"/>
          <w:szCs w:val="24"/>
        </w:rPr>
        <w:t xml:space="preserve"> </w:t>
      </w:r>
      <w:r w:rsidRPr="0020599F">
        <w:rPr>
          <w:rStyle w:val="salnbdy"/>
          <w:rFonts w:ascii="Times New Roman" w:eastAsia="Times New Roman" w:hAnsi="Times New Roman"/>
          <w:b w:val="0"/>
          <w:color w:val="auto"/>
          <w:sz w:val="24"/>
          <w:szCs w:val="24"/>
        </w:rPr>
        <w:t xml:space="preserve">în anul de referință </w:t>
      </w:r>
      <w:r w:rsidRPr="0020599F">
        <w:rPr>
          <w:rFonts w:ascii="Times New Roman" w:hAnsi="Times New Roman"/>
          <w:b w:val="0"/>
          <w:color w:val="auto"/>
          <w:sz w:val="24"/>
          <w:szCs w:val="24"/>
        </w:rPr>
        <w:t xml:space="preserve">ca medie fără zecimale a celor mai recente valori disponibile </w:t>
      </w:r>
      <w:bookmarkStart w:id="57" w:name="_Hlk169613555"/>
      <w:r w:rsidRPr="0020599F">
        <w:rPr>
          <w:rFonts w:ascii="Times New Roman" w:hAnsi="Times New Roman"/>
          <w:b w:val="0"/>
          <w:color w:val="auto"/>
          <w:sz w:val="24"/>
          <w:szCs w:val="24"/>
        </w:rPr>
        <w:t xml:space="preserve">publicate de </w:t>
      </w:r>
      <w:r w:rsidR="009326F6" w:rsidRPr="0020599F">
        <w:rPr>
          <w:rStyle w:val="slitbdy"/>
          <w:rFonts w:ascii="Times New Roman" w:eastAsia="Times New Roman" w:hAnsi="Times New Roman"/>
          <w:b w:val="0"/>
          <w:color w:val="auto"/>
          <w:sz w:val="24"/>
          <w:szCs w:val="24"/>
        </w:rPr>
        <w:t>CNSP</w:t>
      </w:r>
      <w:r w:rsidR="00DB6B9C" w:rsidRPr="0020599F">
        <w:rPr>
          <w:rStyle w:val="slitbdy"/>
          <w:rFonts w:ascii="Times New Roman" w:eastAsia="Times New Roman" w:hAnsi="Times New Roman"/>
          <w:b w:val="0"/>
          <w:color w:val="auto"/>
          <w:sz w:val="24"/>
          <w:szCs w:val="24"/>
        </w:rPr>
        <w:t xml:space="preserve"> </w:t>
      </w:r>
      <w:r w:rsidRPr="0020599F">
        <w:rPr>
          <w:rFonts w:ascii="Times New Roman" w:hAnsi="Times New Roman"/>
          <w:b w:val="0"/>
          <w:color w:val="auto"/>
          <w:sz w:val="24"/>
          <w:szCs w:val="24"/>
        </w:rPr>
        <w:t>privind indicele de creștere a câștigului salarial real</w:t>
      </w:r>
      <w:bookmarkEnd w:id="57"/>
      <w:r w:rsidRPr="0020599F">
        <w:rPr>
          <w:rFonts w:ascii="Times New Roman" w:hAnsi="Times New Roman"/>
          <w:b w:val="0"/>
          <w:color w:val="auto"/>
          <w:sz w:val="24"/>
          <w:szCs w:val="24"/>
        </w:rPr>
        <w:t>.  </w:t>
      </w:r>
    </w:p>
    <w:p w14:paraId="11C8909E" w14:textId="77777777" w:rsidR="00513BAF" w:rsidRPr="0020599F" w:rsidRDefault="00513BAF" w:rsidP="00385B31">
      <w:pPr>
        <w:pStyle w:val="sartttl"/>
        <w:numPr>
          <w:ilvl w:val="0"/>
          <w:numId w:val="104"/>
        </w:numPr>
        <w:spacing w:line="276" w:lineRule="auto"/>
        <w:ind w:left="0" w:firstLine="0"/>
        <w:jc w:val="both"/>
        <w:rPr>
          <w:rFonts w:ascii="Times New Roman" w:hAnsi="Times New Roman"/>
          <w:b w:val="0"/>
          <w:color w:val="auto"/>
          <w:sz w:val="24"/>
          <w:szCs w:val="24"/>
        </w:rPr>
      </w:pPr>
      <w:r w:rsidRPr="0020599F">
        <w:rPr>
          <w:rFonts w:ascii="Times New Roman" w:hAnsi="Times New Roman"/>
          <w:b w:val="0"/>
          <w:color w:val="auto"/>
          <w:sz w:val="24"/>
          <w:szCs w:val="24"/>
        </w:rPr>
        <w:t>Valoarea costurilor cu personalul aprobată de ANRE trebuie să se încadreze în limita stabilită conform prevederilor alin. (1) și (2).</w:t>
      </w:r>
    </w:p>
    <w:p w14:paraId="384BDADA" w14:textId="77777777" w:rsidR="0020599F" w:rsidRPr="0020599F" w:rsidRDefault="0020599F">
      <w:pPr>
        <w:pStyle w:val="sartttl"/>
        <w:spacing w:line="276" w:lineRule="auto"/>
        <w:jc w:val="both"/>
        <w:rPr>
          <w:rFonts w:ascii="Times New Roman" w:hAnsi="Times New Roman"/>
          <w:color w:val="auto"/>
          <w:sz w:val="24"/>
          <w:szCs w:val="24"/>
          <w:shd w:val="clear" w:color="auto" w:fill="FFFFFF"/>
        </w:rPr>
      </w:pPr>
    </w:p>
    <w:p w14:paraId="55C4BAAD" w14:textId="77777777" w:rsidR="00513BAF" w:rsidRPr="0020599F" w:rsidRDefault="00513BAF">
      <w:pPr>
        <w:pStyle w:val="sartttl"/>
        <w:numPr>
          <w:ilvl w:val="4"/>
          <w:numId w:val="1"/>
        </w:numPr>
        <w:spacing w:line="276" w:lineRule="auto"/>
        <w:jc w:val="both"/>
        <w:rPr>
          <w:rFonts w:ascii="Times New Roman" w:hAnsi="Times New Roman"/>
          <w:color w:val="auto"/>
          <w:sz w:val="24"/>
          <w:szCs w:val="24"/>
          <w:u w:val="single"/>
          <w:shd w:val="clear" w:color="auto" w:fill="FFFFFF"/>
        </w:rPr>
      </w:pPr>
      <w:bookmarkStart w:id="58" w:name="_Hlk171767227"/>
      <w:r w:rsidRPr="0020599F">
        <w:rPr>
          <w:rFonts w:ascii="Times New Roman" w:hAnsi="Times New Roman"/>
          <w:color w:val="auto"/>
          <w:sz w:val="24"/>
          <w:szCs w:val="24"/>
          <w:u w:val="single"/>
          <w:shd w:val="clear" w:color="auto" w:fill="FFFFFF"/>
        </w:rPr>
        <w:t>Costurile de operare și mentenanță efectuate în scop de cercetare-dezvoltare</w:t>
      </w:r>
    </w:p>
    <w:p w14:paraId="773A6532"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59" w:name="_Hlk162854413"/>
      <w:bookmarkEnd w:id="58"/>
      <w:r w:rsidRPr="0020599F">
        <w:rPr>
          <w:rFonts w:ascii="Times New Roman" w:hAnsi="Times New Roman"/>
          <w:color w:val="auto"/>
          <w:sz w:val="24"/>
          <w:szCs w:val="24"/>
          <w:shd w:val="clear" w:color="auto" w:fill="FFFFFF"/>
        </w:rPr>
        <w:t xml:space="preserve">Articolul 40 </w:t>
      </w:r>
    </w:p>
    <w:p w14:paraId="16493404" w14:textId="77777777"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bookmarkStart w:id="60" w:name="_Hlk161844019"/>
      <w:r w:rsidRPr="0020599F">
        <w:rPr>
          <w:rFonts w:ascii="Times New Roman" w:hAnsi="Times New Roman"/>
          <w:b w:val="0"/>
          <w:color w:val="auto"/>
          <w:sz w:val="24"/>
          <w:szCs w:val="24"/>
          <w:shd w:val="clear" w:color="auto" w:fill="FFFFFF"/>
        </w:rPr>
        <w:t>Începând cu perioada a V-a de reglementare, OD poate solicita aprobarea unei valori prognozate pentru costurile de operare și mentenanță efectuate în scop de cercetare-dezvoltare prevăzute la art. 35 lit. n).</w:t>
      </w:r>
    </w:p>
    <w:p w14:paraId="115D32E1" w14:textId="77777777" w:rsidR="00513BAF" w:rsidRPr="0020599F" w:rsidRDefault="00513BAF">
      <w:pPr>
        <w:pStyle w:val="sartttl"/>
        <w:spacing w:before="240" w:line="276" w:lineRule="auto"/>
        <w:jc w:val="both"/>
        <w:rPr>
          <w:rFonts w:ascii="Times New Roman" w:hAnsi="Times New Roman"/>
          <w:b w:val="0"/>
          <w:color w:val="auto"/>
          <w:sz w:val="24"/>
          <w:szCs w:val="24"/>
          <w:shd w:val="clear" w:color="auto" w:fill="FFFFFF"/>
        </w:rPr>
      </w:pPr>
      <w:r w:rsidRPr="0020599F">
        <w:rPr>
          <w:rFonts w:ascii="Times New Roman" w:hAnsi="Times New Roman"/>
          <w:color w:val="auto"/>
          <w:sz w:val="24"/>
          <w:szCs w:val="24"/>
          <w:shd w:val="clear" w:color="auto" w:fill="FFFFFF"/>
        </w:rPr>
        <w:lastRenderedPageBreak/>
        <w:t>Articolul 41</w:t>
      </w:r>
    </w:p>
    <w:p w14:paraId="3F75A8C5" w14:textId="77777777" w:rsidR="00513BAF" w:rsidRPr="0020599F" w:rsidRDefault="00513BAF" w:rsidP="00385B31">
      <w:pPr>
        <w:pStyle w:val="sartttl"/>
        <w:numPr>
          <w:ilvl w:val="0"/>
          <w:numId w:val="105"/>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Valoarea prognozată prevăzută la art. 40 pentru fiecare an t al perioadei se stabilește  de ANRE pe baza propunerii OD și nu poate depăși valoarea de 5 milioane RON pentru o perioadă de reglementare, exprimată în termenii anului de referință al perioadei de reglementare p+1.</w:t>
      </w:r>
    </w:p>
    <w:p w14:paraId="1FD86EE7" w14:textId="47601BA3" w:rsidR="00513BAF" w:rsidRPr="0020599F" w:rsidRDefault="00513BAF" w:rsidP="00385B31">
      <w:pPr>
        <w:pStyle w:val="sartttl"/>
        <w:numPr>
          <w:ilvl w:val="0"/>
          <w:numId w:val="105"/>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Valoarea costurilor prevăzute la art. 40 nu include costuri cu personalul propriu, cheltuieli cu amortizarea </w:t>
      </w:r>
      <w:r w:rsidR="005F4A9E">
        <w:rPr>
          <w:rFonts w:ascii="Times New Roman" w:hAnsi="Times New Roman"/>
          <w:b w:val="0"/>
          <w:color w:val="auto"/>
          <w:sz w:val="24"/>
          <w:szCs w:val="24"/>
          <w:shd w:val="clear" w:color="auto" w:fill="FFFFFF"/>
        </w:rPr>
        <w:t>mijloacelor fixe</w:t>
      </w:r>
      <w:r w:rsidRPr="0020599F">
        <w:rPr>
          <w:rFonts w:ascii="Times New Roman" w:hAnsi="Times New Roman"/>
          <w:b w:val="0"/>
          <w:color w:val="auto"/>
          <w:sz w:val="24"/>
          <w:szCs w:val="24"/>
          <w:shd w:val="clear" w:color="auto" w:fill="FFFFFF"/>
        </w:rPr>
        <w:t xml:space="preserve"> incluse în BAR și cheltuieli administrative.</w:t>
      </w:r>
    </w:p>
    <w:p w14:paraId="4D234585" w14:textId="77777777" w:rsidR="00513BAF" w:rsidRPr="0020599F" w:rsidRDefault="00513BAF" w:rsidP="00385B31">
      <w:pPr>
        <w:pStyle w:val="sartttl"/>
        <w:numPr>
          <w:ilvl w:val="0"/>
          <w:numId w:val="105"/>
        </w:numPr>
        <w:spacing w:line="276" w:lineRule="auto"/>
        <w:ind w:left="0" w:firstLine="0"/>
        <w:jc w:val="both"/>
        <w:rPr>
          <w:rFonts w:ascii="Times New Roman" w:hAnsi="Times New Roman"/>
          <w:b w:val="0"/>
          <w:color w:val="auto"/>
          <w:sz w:val="24"/>
          <w:szCs w:val="24"/>
          <w:shd w:val="clear" w:color="auto" w:fill="FFFFFF"/>
        </w:rPr>
      </w:pPr>
      <w:bookmarkStart w:id="61" w:name="_Hlk169613327"/>
      <w:bookmarkEnd w:id="60"/>
      <w:r w:rsidRPr="0020599F">
        <w:rPr>
          <w:rFonts w:ascii="Times New Roman" w:hAnsi="Times New Roman"/>
          <w:b w:val="0"/>
          <w:color w:val="auto"/>
          <w:sz w:val="24"/>
          <w:szCs w:val="24"/>
          <w:shd w:val="clear" w:color="auto" w:fill="FFFFFF"/>
        </w:rPr>
        <w:t>La realizarea unui proiect pilot pentru care se înregistrează cheltuieli de cercetare-dezvoltare pot să participe mai mulți operatori de rețea.</w:t>
      </w:r>
      <w:bookmarkEnd w:id="61"/>
      <w:r w:rsidRPr="0020599F">
        <w:rPr>
          <w:rFonts w:ascii="Times New Roman" w:hAnsi="Times New Roman"/>
          <w:b w:val="0"/>
          <w:color w:val="auto"/>
          <w:sz w:val="24"/>
          <w:szCs w:val="24"/>
          <w:shd w:val="clear" w:color="auto" w:fill="FFFFFF"/>
        </w:rPr>
        <w:t xml:space="preserve"> </w:t>
      </w:r>
    </w:p>
    <w:bookmarkEnd w:id="59"/>
    <w:p w14:paraId="5D2EE298"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p>
    <w:p w14:paraId="6AB7D4E8" w14:textId="77777777" w:rsidR="00513BAF" w:rsidRPr="0020599F" w:rsidRDefault="00513BAF">
      <w:pPr>
        <w:pStyle w:val="sartttl"/>
        <w:numPr>
          <w:ilvl w:val="4"/>
          <w:numId w:val="1"/>
        </w:numPr>
        <w:spacing w:line="276" w:lineRule="auto"/>
        <w:jc w:val="both"/>
        <w:rPr>
          <w:rStyle w:val="salnbdy"/>
          <w:rFonts w:ascii="Times New Roman" w:hAnsi="Times New Roman"/>
          <w:color w:val="auto"/>
          <w:sz w:val="24"/>
          <w:szCs w:val="24"/>
          <w:u w:val="single"/>
        </w:rPr>
      </w:pPr>
      <w:bookmarkStart w:id="62" w:name="_Hlk171767236"/>
      <w:r w:rsidRPr="0020599F">
        <w:rPr>
          <w:rStyle w:val="salnbdy"/>
          <w:rFonts w:ascii="Times New Roman" w:eastAsia="Times New Roman" w:hAnsi="Times New Roman"/>
          <w:color w:val="auto"/>
          <w:sz w:val="24"/>
          <w:szCs w:val="24"/>
          <w:u w:val="single"/>
        </w:rPr>
        <w:t>Costurile de operare și mentenanță controlabile supuse eficienței</w:t>
      </w:r>
    </w:p>
    <w:p w14:paraId="3D4632EE" w14:textId="77777777" w:rsidR="00513BAF" w:rsidRPr="0020599F" w:rsidRDefault="00513BAF">
      <w:pPr>
        <w:pStyle w:val="sartttl"/>
        <w:spacing w:before="240" w:line="276" w:lineRule="auto"/>
        <w:jc w:val="both"/>
        <w:rPr>
          <w:rFonts w:ascii="Times New Roman" w:hAnsi="Times New Roman"/>
          <w:bCs w:val="0"/>
          <w:color w:val="auto"/>
          <w:sz w:val="24"/>
          <w:szCs w:val="24"/>
          <w:shd w:val="clear" w:color="auto" w:fill="FFFFFF"/>
        </w:rPr>
      </w:pPr>
      <w:bookmarkStart w:id="63" w:name="_Hlk174103853"/>
      <w:bookmarkEnd w:id="62"/>
      <w:r w:rsidRPr="0020599F">
        <w:rPr>
          <w:rFonts w:ascii="Times New Roman" w:hAnsi="Times New Roman"/>
          <w:bCs w:val="0"/>
          <w:color w:val="auto"/>
          <w:sz w:val="24"/>
          <w:szCs w:val="24"/>
          <w:shd w:val="clear" w:color="auto" w:fill="FFFFFF"/>
        </w:rPr>
        <w:t xml:space="preserve">Articolul 42 </w:t>
      </w:r>
    </w:p>
    <w:p w14:paraId="491CB0D9" w14:textId="25ECBDC7"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Costurile de operare și mentenanță controlabile supuse eficienței se stabilesc în anul de referință al </w:t>
      </w:r>
      <w:r w:rsidRPr="001024E3">
        <w:rPr>
          <w:rFonts w:ascii="Times New Roman" w:hAnsi="Times New Roman"/>
          <w:b w:val="0"/>
          <w:color w:val="auto"/>
          <w:sz w:val="24"/>
          <w:szCs w:val="24"/>
          <w:shd w:val="clear" w:color="auto" w:fill="FFFFFF"/>
        </w:rPr>
        <w:t>perioadei de reglementare p+1 și reprezintă costuri cu mentenanța și alte costuri care nu sunt prevăzute la art. 35 lit. i) – l) și n).</w:t>
      </w:r>
      <w:r w:rsidRPr="0020599F">
        <w:rPr>
          <w:rFonts w:ascii="Times New Roman" w:hAnsi="Times New Roman"/>
          <w:b w:val="0"/>
          <w:color w:val="auto"/>
          <w:sz w:val="24"/>
          <w:szCs w:val="24"/>
          <w:shd w:val="clear" w:color="auto" w:fill="FFFFFF"/>
        </w:rPr>
        <w:t xml:space="preserve"> </w:t>
      </w:r>
    </w:p>
    <w:bookmarkEnd w:id="63"/>
    <w:p w14:paraId="377CFBE4" w14:textId="77777777" w:rsidR="007B316A" w:rsidRPr="0020599F" w:rsidRDefault="007B316A">
      <w:pPr>
        <w:pStyle w:val="sartttl"/>
        <w:spacing w:line="276" w:lineRule="auto"/>
        <w:jc w:val="both"/>
        <w:rPr>
          <w:rFonts w:ascii="Times New Roman" w:hAnsi="Times New Roman"/>
          <w:bCs w:val="0"/>
          <w:color w:val="auto"/>
          <w:sz w:val="24"/>
          <w:szCs w:val="24"/>
          <w:shd w:val="clear" w:color="auto" w:fill="FFFFFF"/>
        </w:rPr>
      </w:pPr>
    </w:p>
    <w:p w14:paraId="1BD5509E" w14:textId="77777777" w:rsidR="00513BAF" w:rsidRPr="0020599F" w:rsidRDefault="00513BAF">
      <w:pPr>
        <w:pStyle w:val="sartttl"/>
        <w:spacing w:line="276" w:lineRule="auto"/>
        <w:jc w:val="both"/>
        <w:rPr>
          <w:rFonts w:ascii="Times New Roman" w:hAnsi="Times New Roman"/>
          <w:color w:val="auto"/>
          <w:sz w:val="24"/>
          <w:szCs w:val="24"/>
          <w:u w:val="single"/>
          <w:shd w:val="clear" w:color="auto" w:fill="FFFFFF"/>
        </w:rPr>
      </w:pPr>
      <w:r w:rsidRPr="0020599F">
        <w:rPr>
          <w:rFonts w:ascii="Times New Roman" w:hAnsi="Times New Roman"/>
          <w:color w:val="auto"/>
          <w:sz w:val="24"/>
          <w:szCs w:val="24"/>
          <w:shd w:val="clear" w:color="auto" w:fill="FFFFFF"/>
        </w:rPr>
        <w:t xml:space="preserve">Articolul 43 </w:t>
      </w:r>
    </w:p>
    <w:p w14:paraId="61827212" w14:textId="77777777" w:rsidR="00513BAF" w:rsidRPr="0020599F" w:rsidRDefault="00513BAF" w:rsidP="00385B31">
      <w:pPr>
        <w:pStyle w:val="ListParagraph"/>
        <w:numPr>
          <w:ilvl w:val="0"/>
          <w:numId w:val="92"/>
        </w:numPr>
        <w:tabs>
          <w:tab w:val="left" w:pos="630"/>
          <w:tab w:val="left" w:pos="810"/>
        </w:tabs>
        <w:spacing w:line="276" w:lineRule="auto"/>
        <w:ind w:left="0" w:firstLine="0"/>
        <w:jc w:val="both"/>
        <w:rPr>
          <w:rStyle w:val="salnttl1"/>
          <w:rFonts w:ascii="Times New Roman" w:hAnsi="Times New Roman" w:cs="Times New Roman"/>
          <w:b w:val="0"/>
          <w:color w:val="auto"/>
          <w:sz w:val="24"/>
          <w:szCs w:val="24"/>
        </w:rPr>
      </w:pPr>
      <w:bookmarkStart w:id="64" w:name="_Hlk163487657"/>
      <w:r w:rsidRPr="0020599F">
        <w:rPr>
          <w:rStyle w:val="salnttl1"/>
          <w:rFonts w:ascii="Times New Roman" w:hAnsi="Times New Roman" w:cs="Times New Roman"/>
          <w:b w:val="0"/>
          <w:bCs w:val="0"/>
          <w:color w:val="auto"/>
          <w:sz w:val="24"/>
          <w:szCs w:val="24"/>
          <w:specVanish w:val="0"/>
        </w:rPr>
        <w:t xml:space="preserve">Valoarea </w:t>
      </w:r>
      <w:r w:rsidRPr="0020599F">
        <w:rPr>
          <w:rStyle w:val="salnttl1"/>
          <w:rFonts w:ascii="Times New Roman" w:hAnsi="Times New Roman" w:cs="Times New Roman"/>
          <w:b w:val="0"/>
          <w:color w:val="auto"/>
          <w:sz w:val="24"/>
          <w:szCs w:val="24"/>
          <w:specVanish w:val="0"/>
        </w:rPr>
        <w:t xml:space="preserve">de referinţă </w:t>
      </w:r>
      <w:r w:rsidRPr="0020599F">
        <w:rPr>
          <w:rStyle w:val="salnttl1"/>
          <w:rFonts w:ascii="Times New Roman" w:hAnsi="Times New Roman" w:cs="Times New Roman"/>
          <w:b w:val="0"/>
          <w:bCs w:val="0"/>
          <w:color w:val="auto"/>
          <w:sz w:val="24"/>
          <w:szCs w:val="24"/>
          <w:specVanish w:val="0"/>
        </w:rPr>
        <w:t xml:space="preserve">a costurilor de operare și mentenanță controlabile luate în calcul </w:t>
      </w:r>
      <w:r w:rsidRPr="0020599F">
        <w:rPr>
          <w:rStyle w:val="salnttl1"/>
          <w:rFonts w:ascii="Times New Roman" w:hAnsi="Times New Roman" w:cs="Times New Roman"/>
          <w:b w:val="0"/>
          <w:color w:val="auto"/>
          <w:sz w:val="24"/>
          <w:szCs w:val="24"/>
          <w:specVanish w:val="0"/>
        </w:rPr>
        <w:t xml:space="preserve">la începutul perioadei de reglementare p+1 </w:t>
      </w:r>
      <w:r w:rsidRPr="0020599F">
        <w:rPr>
          <w:rStyle w:val="salnttl1"/>
          <w:rFonts w:ascii="Times New Roman" w:hAnsi="Times New Roman" w:cs="Times New Roman"/>
          <w:b w:val="0"/>
          <w:bCs w:val="0"/>
          <w:color w:val="auto"/>
          <w:sz w:val="24"/>
          <w:szCs w:val="24"/>
          <w:specVanish w:val="0"/>
        </w:rPr>
        <w:t>este</w:t>
      </w:r>
      <w:r w:rsidRPr="0020599F">
        <w:rPr>
          <w:rStyle w:val="salnttl1"/>
          <w:rFonts w:ascii="Times New Roman" w:hAnsi="Times New Roman" w:cs="Times New Roman"/>
          <w:b w:val="0"/>
          <w:color w:val="auto"/>
          <w:sz w:val="24"/>
          <w:szCs w:val="24"/>
          <w:specVanish w:val="0"/>
        </w:rPr>
        <w:t xml:space="preserve"> stabilit</w:t>
      </w:r>
      <w:r w:rsidRPr="0020599F">
        <w:rPr>
          <w:rStyle w:val="salnttl1"/>
          <w:rFonts w:ascii="Times New Roman" w:hAnsi="Times New Roman" w:cs="Times New Roman"/>
          <w:b w:val="0"/>
          <w:bCs w:val="0"/>
          <w:color w:val="auto"/>
          <w:sz w:val="24"/>
          <w:szCs w:val="24"/>
          <w:specVanish w:val="0"/>
        </w:rPr>
        <w:t>ă</w:t>
      </w:r>
      <w:r w:rsidRPr="0020599F">
        <w:rPr>
          <w:rStyle w:val="salnttl1"/>
          <w:rFonts w:ascii="Times New Roman" w:hAnsi="Times New Roman" w:cs="Times New Roman"/>
          <w:b w:val="0"/>
          <w:color w:val="auto"/>
          <w:sz w:val="24"/>
          <w:szCs w:val="24"/>
          <w:specVanish w:val="0"/>
        </w:rPr>
        <w:t xml:space="preserve"> având în vedere metoda și analiza comparativă, indicate în Studiul OPEX. </w:t>
      </w:r>
    </w:p>
    <w:p w14:paraId="2AEE76D1" w14:textId="312C10C4" w:rsidR="0050777F" w:rsidRPr="0020599F" w:rsidRDefault="0050777F" w:rsidP="00385B31">
      <w:pPr>
        <w:pStyle w:val="ListParagraph"/>
        <w:numPr>
          <w:ilvl w:val="0"/>
          <w:numId w:val="92"/>
        </w:numPr>
        <w:tabs>
          <w:tab w:val="left" w:pos="630"/>
          <w:tab w:val="left" w:pos="810"/>
        </w:tabs>
        <w:spacing w:line="276" w:lineRule="auto"/>
        <w:ind w:left="0" w:firstLine="0"/>
        <w:jc w:val="both"/>
        <w:rPr>
          <w:rFonts w:ascii="Times New Roman" w:hAnsi="Times New Roman" w:cs="Times New Roman"/>
          <w:b/>
          <w:bCs/>
          <w:sz w:val="24"/>
          <w:szCs w:val="24"/>
          <w:shd w:val="clear" w:color="auto" w:fill="FFFFFF"/>
        </w:rPr>
      </w:pPr>
      <w:r w:rsidRPr="0020599F">
        <w:rPr>
          <w:rFonts w:ascii="Times New Roman" w:hAnsi="Times New Roman" w:cs="Times New Roman"/>
          <w:sz w:val="24"/>
          <w:szCs w:val="24"/>
        </w:rPr>
        <w:t xml:space="preserve">Costurile de operare şi mentenanţă controlabile luate în calcul la stabilirea valorii de referinţă la începutul celei de a V-a perioade de reglementare sunt stabilite cu luarea în considerare a  </w:t>
      </w:r>
      <w:r w:rsidRPr="0020599F">
        <w:rPr>
          <w:rStyle w:val="salnttl1"/>
          <w:rFonts w:ascii="Times New Roman" w:hAnsi="Times New Roman" w:cs="Times New Roman"/>
          <w:b w:val="0"/>
          <w:color w:val="auto"/>
          <w:sz w:val="24"/>
          <w:szCs w:val="24"/>
          <w:specVanish w:val="0"/>
        </w:rPr>
        <w:t xml:space="preserve">costurilor </w:t>
      </w:r>
      <w:r w:rsidRPr="0020599F">
        <w:rPr>
          <w:rFonts w:ascii="Times New Roman" w:hAnsi="Times New Roman" w:cs="Times New Roman"/>
          <w:sz w:val="24"/>
          <w:szCs w:val="24"/>
        </w:rPr>
        <w:t xml:space="preserve">anuale de operare şi mentenanţă controlabile realizate de </w:t>
      </w:r>
      <w:r w:rsidR="005C62A8">
        <w:rPr>
          <w:rFonts w:ascii="Times New Roman" w:hAnsi="Times New Roman" w:cs="Times New Roman"/>
          <w:sz w:val="24"/>
          <w:szCs w:val="24"/>
        </w:rPr>
        <w:t>OD</w:t>
      </w:r>
      <w:r w:rsidRPr="0020599F">
        <w:rPr>
          <w:rFonts w:ascii="Times New Roman" w:hAnsi="Times New Roman" w:cs="Times New Roman"/>
          <w:sz w:val="24"/>
          <w:szCs w:val="24"/>
        </w:rPr>
        <w:t xml:space="preserve"> în cadrul perioadei a IV-a comunicate la ANRE, inclusiv a celor de natura costurilor controlabile care au fost incluse la raportare în categoria costurilor necontrolabile,</w:t>
      </w:r>
      <w:r w:rsidRPr="0020599F">
        <w:rPr>
          <w:rFonts w:ascii="Times New Roman" w:hAnsi="Times New Roman" w:cs="Times New Roman"/>
          <w:b/>
          <w:sz w:val="24"/>
          <w:szCs w:val="24"/>
        </w:rPr>
        <w:t xml:space="preserve"> </w:t>
      </w:r>
      <w:r w:rsidRPr="0020599F">
        <w:rPr>
          <w:rFonts w:ascii="Times New Roman" w:hAnsi="Times New Roman" w:cs="Times New Roman"/>
          <w:sz w:val="24"/>
          <w:szCs w:val="24"/>
        </w:rPr>
        <w:t>din care se scade valoarea realizată a cheltuielilor de personal prevăzute la art. 50 lit.h) și a cheltuielilor prevăzute la</w:t>
      </w:r>
      <w:r w:rsidRPr="0020599F">
        <w:rPr>
          <w:rFonts w:ascii="Times New Roman" w:hAnsi="Times New Roman" w:cs="Times New Roman"/>
          <w:b/>
          <w:sz w:val="24"/>
          <w:szCs w:val="24"/>
        </w:rPr>
        <w:t xml:space="preserve"> </w:t>
      </w:r>
      <w:r w:rsidRPr="0020599F">
        <w:rPr>
          <w:rFonts w:ascii="Times New Roman" w:hAnsi="Times New Roman" w:cs="Times New Roman"/>
          <w:sz w:val="24"/>
          <w:szCs w:val="24"/>
        </w:rPr>
        <w:t>art. 23 lit. aa).</w:t>
      </w:r>
    </w:p>
    <w:p w14:paraId="2E1B2B00" w14:textId="77777777" w:rsidR="00513BAF" w:rsidRPr="0020599F" w:rsidRDefault="00513BAF" w:rsidP="00385B31">
      <w:pPr>
        <w:pStyle w:val="ListParagraph"/>
        <w:numPr>
          <w:ilvl w:val="0"/>
          <w:numId w:val="92"/>
        </w:numPr>
        <w:tabs>
          <w:tab w:val="left" w:pos="630"/>
          <w:tab w:val="left" w:pos="810"/>
        </w:tabs>
        <w:spacing w:line="276" w:lineRule="auto"/>
        <w:ind w:left="0" w:firstLine="0"/>
        <w:jc w:val="both"/>
        <w:rPr>
          <w:rStyle w:val="salnttl1"/>
          <w:rFonts w:ascii="Times New Roman" w:eastAsia="Times New Roman" w:hAnsi="Times New Roman" w:cs="Times New Roman"/>
          <w:b w:val="0"/>
          <w:color w:val="auto"/>
          <w:sz w:val="24"/>
          <w:szCs w:val="24"/>
        </w:rPr>
      </w:pPr>
      <w:r w:rsidRPr="0020599F">
        <w:rPr>
          <w:rStyle w:val="salnttl1"/>
          <w:rFonts w:ascii="Times New Roman" w:eastAsia="Times New Roman" w:hAnsi="Times New Roman" w:cs="Times New Roman"/>
          <w:b w:val="0"/>
          <w:color w:val="auto"/>
          <w:sz w:val="24"/>
          <w:szCs w:val="24"/>
          <w:specVanish w:val="0"/>
        </w:rPr>
        <w:t xml:space="preserve">Analiza comparativă prevăzută la alin. (1) utilizeazǎ variabilele rezultate ca având un impact semnificativ asupra costurilor controlabile, respectiv: lungimea liniilor electrice, numărul de utilizatori ai reţelei electrice de distribuţie, cantitatea de energie distribuită. </w:t>
      </w:r>
    </w:p>
    <w:p w14:paraId="634D7338" w14:textId="77777777" w:rsidR="00513BAF" w:rsidRPr="0020599F" w:rsidRDefault="00513BAF" w:rsidP="00385B31">
      <w:pPr>
        <w:pStyle w:val="ListParagraph"/>
        <w:numPr>
          <w:ilvl w:val="0"/>
          <w:numId w:val="92"/>
        </w:numPr>
        <w:tabs>
          <w:tab w:val="left" w:pos="630"/>
          <w:tab w:val="left" w:pos="810"/>
        </w:tabs>
        <w:spacing w:line="276" w:lineRule="auto"/>
        <w:ind w:left="0" w:firstLine="0"/>
        <w:jc w:val="both"/>
        <w:rPr>
          <w:rStyle w:val="salnttl1"/>
          <w:rFonts w:ascii="Times New Roman" w:eastAsia="Times New Roman" w:hAnsi="Times New Roman" w:cs="Times New Roman"/>
          <w:b w:val="0"/>
          <w:color w:val="auto"/>
          <w:sz w:val="24"/>
          <w:szCs w:val="24"/>
        </w:rPr>
      </w:pPr>
      <w:r w:rsidRPr="0020599F">
        <w:rPr>
          <w:rStyle w:val="salnttl1"/>
          <w:rFonts w:ascii="Times New Roman" w:eastAsia="Times New Roman" w:hAnsi="Times New Roman" w:cs="Times New Roman"/>
          <w:b w:val="0"/>
          <w:color w:val="auto"/>
          <w:sz w:val="24"/>
          <w:szCs w:val="24"/>
          <w:specVanish w:val="0"/>
        </w:rPr>
        <w:t>Valoarea aprobată de ANRE ca valoare de referinţă a costurilor de operare și mentenanță controlabile luate în calcul la începutul perioadei de reglementare p+1 nu poate fi mai mare decât valoarea solicitată de OD.</w:t>
      </w:r>
      <w:r w:rsidRPr="0020599F">
        <w:rPr>
          <w:rStyle w:val="salnttl1"/>
          <w:rFonts w:ascii="Times New Roman" w:eastAsia="Times New Roman" w:hAnsi="Times New Roman" w:cs="Times New Roman"/>
          <w:color w:val="auto"/>
          <w:sz w:val="24"/>
          <w:szCs w:val="24"/>
          <w:specVanish w:val="0"/>
        </w:rPr>
        <w:t xml:space="preserve"> </w:t>
      </w:r>
    </w:p>
    <w:p w14:paraId="2D4A0B7A" w14:textId="383D0408" w:rsidR="00513BAF" w:rsidRPr="0020599F" w:rsidRDefault="00513BAF" w:rsidP="00385B31">
      <w:pPr>
        <w:pStyle w:val="ListParagraph"/>
        <w:numPr>
          <w:ilvl w:val="0"/>
          <w:numId w:val="92"/>
        </w:numPr>
        <w:tabs>
          <w:tab w:val="left" w:pos="630"/>
          <w:tab w:val="left" w:pos="810"/>
        </w:tabs>
        <w:spacing w:line="276" w:lineRule="auto"/>
        <w:ind w:left="0" w:firstLine="0"/>
        <w:jc w:val="both"/>
        <w:rPr>
          <w:rStyle w:val="salnttl1"/>
          <w:rFonts w:ascii="Times New Roman" w:eastAsiaTheme="minorEastAsia" w:hAnsi="Times New Roman" w:cs="Times New Roman"/>
          <w:b w:val="0"/>
          <w:color w:val="auto"/>
          <w:sz w:val="24"/>
          <w:szCs w:val="24"/>
        </w:rPr>
      </w:pPr>
      <w:bookmarkStart w:id="65" w:name="_Hlk171945460"/>
      <w:r w:rsidRPr="0020599F">
        <w:rPr>
          <w:rStyle w:val="salnttl1"/>
          <w:rFonts w:ascii="Times New Roman" w:eastAsiaTheme="minorEastAsia" w:hAnsi="Times New Roman" w:cs="Times New Roman"/>
          <w:b w:val="0"/>
          <w:color w:val="auto"/>
          <w:sz w:val="24"/>
          <w:szCs w:val="24"/>
          <w:specVanish w:val="0"/>
        </w:rPr>
        <w:t xml:space="preserve">Costurile de operare și mentenanță controlabile supuse eficienței </w:t>
      </w:r>
      <w:r w:rsidRPr="0020599F">
        <w:rPr>
          <w:rStyle w:val="salnttl1"/>
          <w:rFonts w:ascii="Times New Roman" w:hAnsi="Times New Roman" w:cs="Times New Roman"/>
          <w:b w:val="0"/>
          <w:bCs w:val="0"/>
          <w:vanish/>
          <w:color w:val="auto"/>
          <w:sz w:val="24"/>
          <w:szCs w:val="24"/>
          <w:specVanish w:val="0"/>
        </w:rPr>
        <w:t>supuse eficienței se determină ca diferență între valoarea de referință prevăzută la alin. (1) și costurile cu personalul luate în calcul pentru anul de referință la art. 32 alin. (3).supuse eficienței se determină ca diferență între valoarea de referință prevăzută la alin. (1) și costurile cu personalul luate în calcul pentru anul de referință la art. 32 alin. (3).supuse eficienței se determină ca diferență între valoarea de referință prevăzută la alin. (1) și costurile cu personalul luate în calcul pentru anul de referință la art. 32 alin. (3).</w:t>
      </w:r>
      <w:r w:rsidRPr="0020599F">
        <w:rPr>
          <w:rStyle w:val="salnttl1"/>
          <w:rFonts w:ascii="Times New Roman" w:eastAsiaTheme="minorEastAsia" w:hAnsi="Times New Roman" w:cs="Times New Roman"/>
          <w:b w:val="0"/>
          <w:color w:val="auto"/>
          <w:sz w:val="24"/>
          <w:szCs w:val="24"/>
          <w:specVanish w:val="0"/>
        </w:rPr>
        <w:t xml:space="preserve">se determină ca diferență între valoarea de referință prevăzută la alin. (1) și costurile cu personalul luate în calcul pentru anul de referință prevăzute la art. 39 alin. (3) și cele de cercetare-dezvoltare prevăzute la art. 41 alin. (1). </w:t>
      </w:r>
    </w:p>
    <w:p w14:paraId="17D08026" w14:textId="6F382F7F" w:rsidR="00844BDF" w:rsidRPr="0020599F" w:rsidRDefault="008A3E72" w:rsidP="00385B31">
      <w:pPr>
        <w:pStyle w:val="ListParagraph"/>
        <w:numPr>
          <w:ilvl w:val="0"/>
          <w:numId w:val="92"/>
        </w:numPr>
        <w:tabs>
          <w:tab w:val="left" w:pos="630"/>
          <w:tab w:val="left" w:pos="810"/>
        </w:tabs>
        <w:spacing w:line="276" w:lineRule="auto"/>
        <w:ind w:left="0" w:firstLine="0"/>
        <w:jc w:val="both"/>
        <w:rPr>
          <w:rStyle w:val="salnttl1"/>
          <w:rFonts w:ascii="Times New Roman" w:eastAsiaTheme="minorEastAsia" w:hAnsi="Times New Roman" w:cs="Times New Roman"/>
          <w:b w:val="0"/>
          <w:color w:val="auto"/>
          <w:sz w:val="24"/>
          <w:szCs w:val="24"/>
        </w:rPr>
      </w:pPr>
      <w:r w:rsidRPr="0020599F">
        <w:rPr>
          <w:rFonts w:ascii="Times New Roman" w:eastAsia="Times New Roman" w:hAnsi="Times New Roman" w:cs="Times New Roman"/>
          <w:sz w:val="24"/>
          <w:szCs w:val="24"/>
        </w:rPr>
        <w:t>Valoarea de referință</w:t>
      </w:r>
      <w:r w:rsidR="003E708C" w:rsidRPr="0020599F">
        <w:rPr>
          <w:rFonts w:ascii="Times New Roman" w:eastAsia="Times New Roman" w:hAnsi="Times New Roman" w:cs="Times New Roman"/>
          <w:sz w:val="24"/>
          <w:szCs w:val="24"/>
        </w:rPr>
        <w:t xml:space="preserve"> prevăzută la alin. (1) </w:t>
      </w:r>
      <w:r w:rsidR="00844BDF" w:rsidRPr="0020599F">
        <w:rPr>
          <w:rFonts w:ascii="Times New Roman" w:eastAsia="Times New Roman" w:hAnsi="Times New Roman" w:cs="Times New Roman"/>
          <w:sz w:val="24"/>
          <w:szCs w:val="24"/>
        </w:rPr>
        <w:t>v</w:t>
      </w:r>
      <w:r w:rsidR="003E708C" w:rsidRPr="0020599F">
        <w:rPr>
          <w:rFonts w:ascii="Times New Roman" w:eastAsia="Times New Roman" w:hAnsi="Times New Roman" w:cs="Times New Roman"/>
          <w:sz w:val="24"/>
          <w:szCs w:val="24"/>
        </w:rPr>
        <w:t>a</w:t>
      </w:r>
      <w:r w:rsidR="00844BDF" w:rsidRPr="0020599F">
        <w:rPr>
          <w:rFonts w:ascii="Times New Roman" w:eastAsia="Times New Roman" w:hAnsi="Times New Roman" w:cs="Times New Roman"/>
          <w:sz w:val="24"/>
          <w:szCs w:val="24"/>
        </w:rPr>
        <w:t xml:space="preserve"> fi comunicat</w:t>
      </w:r>
      <w:r w:rsidR="003E708C" w:rsidRPr="0020599F">
        <w:rPr>
          <w:rFonts w:ascii="Times New Roman" w:eastAsia="Times New Roman" w:hAnsi="Times New Roman" w:cs="Times New Roman"/>
          <w:sz w:val="24"/>
          <w:szCs w:val="24"/>
        </w:rPr>
        <w:t>ă</w:t>
      </w:r>
      <w:r w:rsidR="00844BDF" w:rsidRPr="0020599F">
        <w:rPr>
          <w:rFonts w:ascii="Times New Roman" w:eastAsia="Times New Roman" w:hAnsi="Times New Roman" w:cs="Times New Roman"/>
          <w:sz w:val="24"/>
          <w:szCs w:val="24"/>
        </w:rPr>
        <w:t xml:space="preserve"> OD anterior termenului prevazut la art. 180.</w:t>
      </w:r>
    </w:p>
    <w:bookmarkEnd w:id="65"/>
    <w:p w14:paraId="0CA722E3" w14:textId="5468D68A"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44 </w:t>
      </w:r>
    </w:p>
    <w:p w14:paraId="02F21099" w14:textId="1756915D" w:rsidR="00513BAF" w:rsidRPr="0020599F" w:rsidRDefault="00513BAF">
      <w:pPr>
        <w:autoSpaceDE/>
        <w:spacing w:line="276" w:lineRule="auto"/>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 xml:space="preserve">Până la data de 15 </w:t>
      </w:r>
      <w:r w:rsidR="00C37C19" w:rsidRPr="0020599F">
        <w:rPr>
          <w:rStyle w:val="salnbdy"/>
          <w:rFonts w:ascii="Times New Roman" w:eastAsia="Times New Roman" w:hAnsi="Times New Roman"/>
          <w:color w:val="auto"/>
          <w:sz w:val="24"/>
          <w:szCs w:val="24"/>
        </w:rPr>
        <w:t>februarie</w:t>
      </w:r>
      <w:r w:rsidRPr="0020599F">
        <w:rPr>
          <w:rStyle w:val="salnbdy"/>
          <w:rFonts w:ascii="Times New Roman" w:eastAsia="Times New Roman" w:hAnsi="Times New Roman"/>
          <w:color w:val="auto"/>
          <w:sz w:val="24"/>
          <w:szCs w:val="24"/>
        </w:rPr>
        <w:t xml:space="preserve"> a fiecărui an OD transmite la ANRE prognoza de costuri de operare și mentenanță controlabile supuse eficienței, aprobate la începutul perioadei de reglementare pentru anul respectiv, defalcat pe categoriile ”Costuri cu mentenanța” și ”Alte costuri”.</w:t>
      </w:r>
    </w:p>
    <w:bookmarkEnd w:id="64"/>
    <w:p w14:paraId="7DF5D7E8" w14:textId="77777777" w:rsidR="001024E3" w:rsidRDefault="001024E3">
      <w:pPr>
        <w:pStyle w:val="sartttl"/>
        <w:spacing w:before="240" w:line="276" w:lineRule="auto"/>
        <w:jc w:val="both"/>
        <w:rPr>
          <w:rFonts w:ascii="Times New Roman" w:hAnsi="Times New Roman"/>
          <w:color w:val="auto"/>
          <w:sz w:val="24"/>
          <w:szCs w:val="24"/>
          <w:shd w:val="clear" w:color="auto" w:fill="FFFFFF"/>
        </w:rPr>
      </w:pPr>
    </w:p>
    <w:p w14:paraId="1B735E8E" w14:textId="75BD65C3"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45 </w:t>
      </w:r>
    </w:p>
    <w:p w14:paraId="33FF1E11" w14:textId="77777777" w:rsidR="00513BAF" w:rsidRPr="0020599F" w:rsidRDefault="00513BAF" w:rsidP="00385B31">
      <w:pPr>
        <w:pStyle w:val="ListParagraph"/>
        <w:numPr>
          <w:ilvl w:val="0"/>
          <w:numId w:val="53"/>
        </w:numPr>
        <w:tabs>
          <w:tab w:val="left" w:pos="630"/>
          <w:tab w:val="left" w:pos="810"/>
        </w:tabs>
        <w:spacing w:line="276" w:lineRule="auto"/>
        <w:ind w:left="0" w:firstLine="0"/>
        <w:jc w:val="both"/>
        <w:rPr>
          <w:rStyle w:val="salnttl1"/>
          <w:rFonts w:ascii="Times New Roman" w:hAnsi="Times New Roman" w:cs="Times New Roman"/>
          <w:b w:val="0"/>
          <w:color w:val="auto"/>
          <w:sz w:val="24"/>
          <w:szCs w:val="24"/>
        </w:rPr>
      </w:pPr>
      <w:r w:rsidRPr="0020599F">
        <w:rPr>
          <w:rStyle w:val="salnttl1"/>
          <w:rFonts w:ascii="Times New Roman" w:hAnsi="Times New Roman" w:cs="Times New Roman"/>
          <w:b w:val="0"/>
          <w:color w:val="auto"/>
          <w:sz w:val="24"/>
          <w:szCs w:val="24"/>
          <w:specVanish w:val="0"/>
        </w:rPr>
        <w:t>Pentru costurile efectuate de OD în relaţia cu societăţile afiliate, ANRE are dreptul să verifice prin sondaj îndeplinirea condiţiilor prevăzute la art. 19 alin. (1).</w:t>
      </w:r>
    </w:p>
    <w:p w14:paraId="5D3150A9" w14:textId="77777777" w:rsidR="00513BAF" w:rsidRPr="0020599F" w:rsidRDefault="00513BAF" w:rsidP="00385B31">
      <w:pPr>
        <w:pStyle w:val="ListParagraph"/>
        <w:numPr>
          <w:ilvl w:val="0"/>
          <w:numId w:val="53"/>
        </w:numPr>
        <w:tabs>
          <w:tab w:val="left" w:pos="630"/>
          <w:tab w:val="left" w:pos="810"/>
        </w:tabs>
        <w:spacing w:line="276" w:lineRule="auto"/>
        <w:ind w:left="0" w:firstLine="0"/>
        <w:jc w:val="both"/>
        <w:rPr>
          <w:rStyle w:val="salnttl1"/>
          <w:rFonts w:ascii="Times New Roman" w:hAnsi="Times New Roman" w:cs="Times New Roman"/>
          <w:b w:val="0"/>
          <w:color w:val="auto"/>
          <w:sz w:val="24"/>
          <w:szCs w:val="24"/>
        </w:rPr>
      </w:pPr>
      <w:r w:rsidRPr="0020599F">
        <w:rPr>
          <w:rStyle w:val="salnttl1"/>
          <w:rFonts w:ascii="Times New Roman" w:hAnsi="Times New Roman" w:cs="Times New Roman"/>
          <w:b w:val="0"/>
          <w:color w:val="auto"/>
          <w:sz w:val="24"/>
          <w:szCs w:val="24"/>
          <w:specVanish w:val="0"/>
        </w:rPr>
        <w:t>OD au obligaţia să transmită, la solicitarea ANRE, în vederea efectuării verificărilor prevăzute la alin. (1), în termenul stabilit prin solicitare, documentele care justifică îndeplinirea condiţiilor prevăzute la art. 19 alin. (1), precum şi date şi informaţii privind costurile şi veniturile societăţilor afiliate care prestează serviciile/lucrările pentru care s-au realizat costurile.</w:t>
      </w:r>
    </w:p>
    <w:p w14:paraId="47F03F1B" w14:textId="77777777" w:rsidR="00513BAF" w:rsidRPr="0020599F" w:rsidRDefault="00513BAF" w:rsidP="00385B31">
      <w:pPr>
        <w:pStyle w:val="ListParagraph"/>
        <w:numPr>
          <w:ilvl w:val="0"/>
          <w:numId w:val="53"/>
        </w:numPr>
        <w:tabs>
          <w:tab w:val="left" w:pos="630"/>
          <w:tab w:val="left" w:pos="810"/>
        </w:tabs>
        <w:spacing w:line="276" w:lineRule="auto"/>
        <w:ind w:left="0" w:firstLine="0"/>
        <w:jc w:val="both"/>
        <w:rPr>
          <w:rStyle w:val="salnttl1"/>
          <w:rFonts w:ascii="Times New Roman" w:hAnsi="Times New Roman" w:cs="Times New Roman"/>
          <w:b w:val="0"/>
          <w:color w:val="auto"/>
          <w:sz w:val="24"/>
          <w:szCs w:val="24"/>
        </w:rPr>
      </w:pPr>
      <w:r w:rsidRPr="0020599F">
        <w:rPr>
          <w:rStyle w:val="salnttl1"/>
          <w:rFonts w:ascii="Times New Roman" w:hAnsi="Times New Roman" w:cs="Times New Roman"/>
          <w:b w:val="0"/>
          <w:color w:val="auto"/>
          <w:sz w:val="24"/>
          <w:szCs w:val="24"/>
          <w:specVanish w:val="0"/>
        </w:rPr>
        <w:t>ANRE are dreptul să refuze motivat recunoaşterea integrală sau parţială a unor costuri pentru care nu au fost transmise documentele solicitate conform prevederilor alin. (2) sau cele pentru care prin documentele transmise de OD conform alin. (2) nu se confirmă îndeplinirea condiţiilor prevăzute la art. 19 alin. (1).</w:t>
      </w:r>
    </w:p>
    <w:p w14:paraId="66B1D53C" w14:textId="138CFDA5" w:rsidR="00513BAF" w:rsidRPr="0020599F" w:rsidRDefault="00513BAF" w:rsidP="00385B31">
      <w:pPr>
        <w:pStyle w:val="ListParagraph"/>
        <w:numPr>
          <w:ilvl w:val="0"/>
          <w:numId w:val="53"/>
        </w:numPr>
        <w:tabs>
          <w:tab w:val="left" w:pos="630"/>
          <w:tab w:val="left" w:pos="810"/>
        </w:tabs>
        <w:spacing w:before="240" w:line="276" w:lineRule="auto"/>
        <w:ind w:left="0" w:firstLine="0"/>
        <w:jc w:val="both"/>
        <w:rPr>
          <w:rStyle w:val="salnttl1"/>
          <w:rFonts w:ascii="Times New Roman" w:hAnsi="Times New Roman" w:cs="Times New Roman"/>
          <w:b w:val="0"/>
          <w:color w:val="auto"/>
          <w:sz w:val="24"/>
          <w:szCs w:val="24"/>
        </w:rPr>
      </w:pPr>
      <w:r w:rsidRPr="0020599F">
        <w:rPr>
          <w:rStyle w:val="salnttl1"/>
          <w:rFonts w:ascii="Times New Roman" w:hAnsi="Times New Roman" w:cs="Times New Roman"/>
          <w:b w:val="0"/>
          <w:color w:val="auto"/>
          <w:sz w:val="24"/>
          <w:szCs w:val="24"/>
          <w:specVanish w:val="0"/>
        </w:rPr>
        <w:t>OD trebuie să răspundă solicitărilor ANRE în scopul identificării tipurilor de activităţi comune desfăşurate de OD cu societăţile afiliate astfel încât să fie posibilă utilizarea de analize comparative pentru stabilirea/recunoaşterea acestor costuri.</w:t>
      </w:r>
    </w:p>
    <w:p w14:paraId="22EB6EB2" w14:textId="77777777" w:rsidR="003E708C" w:rsidRPr="0020599F" w:rsidRDefault="003E708C">
      <w:pPr>
        <w:pStyle w:val="ListParagraph"/>
        <w:tabs>
          <w:tab w:val="left" w:pos="630"/>
          <w:tab w:val="left" w:pos="810"/>
        </w:tabs>
        <w:spacing w:before="240" w:line="276" w:lineRule="auto"/>
        <w:ind w:left="0"/>
        <w:jc w:val="both"/>
        <w:rPr>
          <w:rStyle w:val="salnttl1"/>
          <w:rFonts w:ascii="Times New Roman" w:hAnsi="Times New Roman" w:cs="Times New Roman"/>
          <w:b w:val="0"/>
          <w:color w:val="auto"/>
          <w:sz w:val="24"/>
          <w:szCs w:val="24"/>
        </w:rPr>
      </w:pPr>
    </w:p>
    <w:p w14:paraId="4EBA581B" w14:textId="77777777" w:rsidR="00513BAF" w:rsidRPr="0020599F" w:rsidRDefault="00513BAF">
      <w:pPr>
        <w:pStyle w:val="ListParagraph"/>
        <w:numPr>
          <w:ilvl w:val="4"/>
          <w:numId w:val="1"/>
        </w:numPr>
        <w:spacing w:before="240" w:line="276" w:lineRule="auto"/>
        <w:jc w:val="both"/>
        <w:rPr>
          <w:rStyle w:val="spctbdy"/>
          <w:rFonts w:ascii="Times New Roman" w:eastAsia="Times New Roman" w:hAnsi="Times New Roman" w:cs="Times New Roman"/>
          <w:b/>
          <w:color w:val="auto"/>
          <w:sz w:val="24"/>
          <w:szCs w:val="24"/>
          <w:u w:val="single"/>
        </w:rPr>
      </w:pPr>
      <w:bookmarkStart w:id="66" w:name="_Hlk171767247"/>
      <w:r w:rsidRPr="0020599F">
        <w:rPr>
          <w:rStyle w:val="spctbdy"/>
          <w:rFonts w:ascii="Times New Roman" w:eastAsia="Times New Roman" w:hAnsi="Times New Roman" w:cs="Times New Roman"/>
          <w:b/>
          <w:color w:val="auto"/>
          <w:sz w:val="24"/>
          <w:szCs w:val="24"/>
          <w:u w:val="single"/>
        </w:rPr>
        <w:t>Factorul de eficiență X_inițial</w:t>
      </w:r>
    </w:p>
    <w:p w14:paraId="5DD2D2DB" w14:textId="77777777" w:rsidR="00513BAF" w:rsidRPr="0020599F" w:rsidRDefault="00513BAF">
      <w:pPr>
        <w:pStyle w:val="sartttl"/>
        <w:spacing w:before="240" w:line="276" w:lineRule="auto"/>
        <w:jc w:val="both"/>
        <w:rPr>
          <w:rFonts w:ascii="Times New Roman" w:hAnsi="Times New Roman"/>
          <w:color w:val="auto"/>
          <w:sz w:val="24"/>
          <w:szCs w:val="24"/>
        </w:rPr>
      </w:pPr>
      <w:bookmarkStart w:id="67" w:name="_Hlk163487998"/>
      <w:bookmarkEnd w:id="66"/>
      <w:r w:rsidRPr="0020599F">
        <w:rPr>
          <w:rFonts w:ascii="Times New Roman" w:hAnsi="Times New Roman"/>
          <w:color w:val="auto"/>
          <w:sz w:val="24"/>
          <w:szCs w:val="24"/>
          <w:shd w:val="clear" w:color="auto" w:fill="FFFFFF"/>
        </w:rPr>
        <w:t xml:space="preserve">Articolul 46 </w:t>
      </w:r>
    </w:p>
    <w:p w14:paraId="7BF00D99" w14:textId="24AADCC5" w:rsidR="00513BAF" w:rsidRPr="0020599F" w:rsidRDefault="00513BAF">
      <w:pPr>
        <w:pStyle w:val="spar"/>
        <w:spacing w:line="276" w:lineRule="auto"/>
        <w:ind w:left="0"/>
        <w:jc w:val="both"/>
        <w:rPr>
          <w:shd w:val="clear" w:color="auto" w:fill="FFFFFF"/>
        </w:rPr>
      </w:pPr>
      <w:r w:rsidRPr="0020599F">
        <w:rPr>
          <w:shd w:val="clear" w:color="auto" w:fill="FFFFFF"/>
        </w:rPr>
        <w:t xml:space="preserve">Factorul de eficiență X_iniţial stabilit de ANRE este aplicat costurilor de operare şi mentenanţă controlabile, altele decât cele legate de personal şi cele </w:t>
      </w:r>
      <w:bookmarkStart w:id="68" w:name="_Hlk162854627"/>
      <w:r w:rsidRPr="0020599F">
        <w:rPr>
          <w:shd w:val="clear" w:color="auto" w:fill="FFFFFF"/>
        </w:rPr>
        <w:t>efectuate în scop de cercetare-dezvoltare</w:t>
      </w:r>
      <w:bookmarkEnd w:id="68"/>
      <w:r w:rsidRPr="0020599F">
        <w:rPr>
          <w:shd w:val="clear" w:color="auto" w:fill="FFFFFF"/>
        </w:rPr>
        <w:t xml:space="preserve"> ale OD, faţă de anul precedent, începând cu primul an al perioadei de reglementare.</w:t>
      </w:r>
    </w:p>
    <w:bookmarkEnd w:id="67"/>
    <w:p w14:paraId="434691F4"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47 </w:t>
      </w:r>
    </w:p>
    <w:p w14:paraId="055A22B9" w14:textId="3A9013A2" w:rsidR="00513BAF" w:rsidRPr="0020599F" w:rsidRDefault="00513BAF">
      <w:pPr>
        <w:pStyle w:val="sartden"/>
        <w:spacing w:line="276" w:lineRule="auto"/>
        <w:jc w:val="both"/>
        <w:rPr>
          <w:rFonts w:ascii="Times New Roman" w:hAnsi="Times New Roman"/>
          <w:color w:val="auto"/>
          <w:sz w:val="24"/>
          <w:szCs w:val="24"/>
          <w:shd w:val="clear" w:color="auto" w:fill="FFFFFF"/>
        </w:rPr>
      </w:pPr>
      <w:r w:rsidRPr="0020599F">
        <w:rPr>
          <w:rStyle w:val="spar3"/>
          <w:rFonts w:ascii="Times New Roman" w:hAnsi="Times New Roman"/>
          <w:b w:val="0"/>
          <w:bCs w:val="0"/>
          <w:color w:val="auto"/>
          <w:sz w:val="24"/>
          <w:szCs w:val="24"/>
          <w:specVanish w:val="0"/>
        </w:rPr>
        <w:t xml:space="preserve">ANRE impune reducerea treptată a costurilor prevăzute la </w:t>
      </w:r>
      <w:r w:rsidRPr="0020599F">
        <w:rPr>
          <w:rStyle w:val="slgi1"/>
          <w:rFonts w:ascii="Times New Roman" w:hAnsi="Times New Roman"/>
          <w:b w:val="0"/>
          <w:bCs w:val="0"/>
          <w:color w:val="auto"/>
          <w:sz w:val="24"/>
          <w:szCs w:val="24"/>
          <w:u w:val="none"/>
        </w:rPr>
        <w:t>art. 42</w:t>
      </w:r>
      <w:r w:rsidR="007B316A" w:rsidRPr="0020599F">
        <w:rPr>
          <w:rStyle w:val="slgi1"/>
          <w:rFonts w:ascii="Times New Roman" w:hAnsi="Times New Roman"/>
          <w:b w:val="0"/>
          <w:bCs w:val="0"/>
          <w:color w:val="auto"/>
          <w:sz w:val="24"/>
          <w:szCs w:val="24"/>
          <w:u w:val="none"/>
        </w:rPr>
        <w:t xml:space="preserve"> </w:t>
      </w:r>
      <w:r w:rsidRPr="0020599F">
        <w:rPr>
          <w:rStyle w:val="spar3"/>
          <w:rFonts w:ascii="Times New Roman" w:hAnsi="Times New Roman"/>
          <w:b w:val="0"/>
          <w:bCs w:val="0"/>
          <w:color w:val="auto"/>
          <w:sz w:val="24"/>
          <w:szCs w:val="24"/>
          <w:specVanish w:val="0"/>
        </w:rPr>
        <w:t>şi absorbţia constantă a ineficienţei prin creşterea anuală a ţintelor de eficienţă.</w:t>
      </w:r>
    </w:p>
    <w:p w14:paraId="6DF2C7F4" w14:textId="12D7E553"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69" w:name="_Hlk163488033"/>
      <w:r w:rsidRPr="0020599F">
        <w:rPr>
          <w:rFonts w:ascii="Times New Roman" w:hAnsi="Times New Roman"/>
          <w:color w:val="auto"/>
          <w:sz w:val="24"/>
          <w:szCs w:val="24"/>
          <w:shd w:val="clear" w:color="auto" w:fill="FFFFFF"/>
        </w:rPr>
        <w:t xml:space="preserve">Articolul 48 </w:t>
      </w:r>
    </w:p>
    <w:p w14:paraId="15EDD70D" w14:textId="444DF9E7" w:rsidR="00513BAF" w:rsidRPr="0020599F" w:rsidRDefault="00513BAF" w:rsidP="00385B31">
      <w:pPr>
        <w:pStyle w:val="ListParagraph"/>
        <w:numPr>
          <w:ilvl w:val="0"/>
          <w:numId w:val="11"/>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Ţinta de îmbunătăţire a eficienţei, factorul X_iniţial, se stabileşte pe baza rezultatelor analizei comparative a costurilor realizate în perioada de reglementare anterioară de fiecare OD, a nivelului lucrărilor de investiţii realizat în perioada anterioară de reglementare şi cel prognozat pentru următoarea perioadă</w:t>
      </w:r>
      <w:r w:rsidRPr="0020599F">
        <w:rPr>
          <w:rStyle w:val="BalloonTextChar"/>
          <w:rFonts w:ascii="Times New Roman" w:eastAsia="Times New Roman" w:hAnsi="Times New Roman" w:cs="Times New Roman"/>
          <w:sz w:val="24"/>
          <w:szCs w:val="24"/>
        </w:rPr>
        <w:t xml:space="preserve"> </w:t>
      </w:r>
      <w:r w:rsidR="00415349" w:rsidRPr="0020599F">
        <w:rPr>
          <w:rStyle w:val="salnbdy"/>
          <w:rFonts w:ascii="Times New Roman" w:eastAsia="Times New Roman" w:hAnsi="Times New Roman" w:cs="Times New Roman"/>
          <w:color w:val="auto"/>
          <w:sz w:val="24"/>
          <w:szCs w:val="24"/>
        </w:rPr>
        <w:t>conform</w:t>
      </w:r>
      <w:r w:rsidRPr="0020599F">
        <w:rPr>
          <w:rStyle w:val="salnbdy"/>
          <w:rFonts w:ascii="Times New Roman" w:eastAsia="Times New Roman" w:hAnsi="Times New Roman" w:cs="Times New Roman"/>
          <w:color w:val="auto"/>
          <w:sz w:val="24"/>
          <w:szCs w:val="24"/>
        </w:rPr>
        <w:t xml:space="preserve"> recomandărilor din Studiul OPEX.</w:t>
      </w:r>
    </w:p>
    <w:p w14:paraId="605FC77E" w14:textId="77777777" w:rsidR="00513BAF" w:rsidRPr="0020599F" w:rsidRDefault="00513BAF" w:rsidP="00385B31">
      <w:pPr>
        <w:pStyle w:val="ListParagraph"/>
        <w:numPr>
          <w:ilvl w:val="0"/>
          <w:numId w:val="11"/>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Analiza comparativă prevăzută la </w:t>
      </w:r>
      <w:r w:rsidRPr="0020599F">
        <w:rPr>
          <w:rStyle w:val="salnbdy"/>
          <w:rFonts w:ascii="Times New Roman" w:hAnsi="Times New Roman" w:cs="Times New Roman"/>
          <w:color w:val="auto"/>
          <w:sz w:val="24"/>
          <w:szCs w:val="24"/>
        </w:rPr>
        <w:t>alin. (1)</w:t>
      </w:r>
      <w:r w:rsidRPr="0020599F">
        <w:rPr>
          <w:rStyle w:val="salnbdy"/>
          <w:rFonts w:ascii="Times New Roman" w:eastAsia="Times New Roman" w:hAnsi="Times New Roman" w:cs="Times New Roman"/>
          <w:color w:val="auto"/>
          <w:sz w:val="24"/>
          <w:szCs w:val="24"/>
        </w:rPr>
        <w:t xml:space="preserve"> se realizează cu luarea în considerare a unor </w:t>
      </w:r>
      <w:r w:rsidRPr="0020599F">
        <w:rPr>
          <w:rStyle w:val="salnbdy"/>
          <w:rFonts w:ascii="Times New Roman" w:hAnsi="Times New Roman" w:cs="Times New Roman"/>
          <w:bCs/>
          <w:color w:val="auto"/>
          <w:sz w:val="24"/>
          <w:szCs w:val="24"/>
          <w:specVanish/>
        </w:rPr>
        <w:t>variabile rezultate ca având un impact semnificativ asupra costurilor controlabile, respectiv: lungimea liniilor electrice, numărul de utilizatori ai reţelei electrice de distribuţie, cantitatea de energie distribuită.</w:t>
      </w:r>
      <w:bookmarkEnd w:id="69"/>
    </w:p>
    <w:p w14:paraId="55750856" w14:textId="77777777" w:rsidR="00513BAF" w:rsidRPr="0020599F" w:rsidRDefault="00513BAF">
      <w:pPr>
        <w:pStyle w:val="ListParagraph"/>
        <w:spacing w:line="276" w:lineRule="auto"/>
        <w:ind w:left="0"/>
        <w:jc w:val="both"/>
        <w:rPr>
          <w:rStyle w:val="salnbdy"/>
          <w:rFonts w:ascii="Times New Roman" w:hAnsi="Times New Roman" w:cs="Times New Roman"/>
          <w:color w:val="auto"/>
          <w:sz w:val="24"/>
          <w:szCs w:val="24"/>
        </w:rPr>
      </w:pPr>
    </w:p>
    <w:p w14:paraId="05CDA3BD" w14:textId="77777777" w:rsidR="00513BAF" w:rsidRPr="0020599F" w:rsidRDefault="00513BAF">
      <w:pPr>
        <w:pStyle w:val="ListParagraph"/>
        <w:numPr>
          <w:ilvl w:val="3"/>
          <w:numId w:val="1"/>
        </w:numPr>
        <w:spacing w:line="276" w:lineRule="auto"/>
        <w:jc w:val="both"/>
        <w:rPr>
          <w:rStyle w:val="spctbdy"/>
          <w:rFonts w:ascii="Times New Roman" w:eastAsia="Verdana" w:hAnsi="Times New Roman" w:cs="Times New Roman"/>
          <w:b/>
          <w:color w:val="auto"/>
          <w:sz w:val="24"/>
          <w:szCs w:val="24"/>
          <w:u w:val="single"/>
        </w:rPr>
      </w:pPr>
      <w:bookmarkStart w:id="70" w:name="_Hlk171767266"/>
      <w:r w:rsidRPr="0020599F">
        <w:rPr>
          <w:rStyle w:val="spctbdy"/>
          <w:rFonts w:ascii="Times New Roman" w:eastAsia="Times New Roman" w:hAnsi="Times New Roman" w:cs="Times New Roman"/>
          <w:b/>
          <w:color w:val="auto"/>
          <w:sz w:val="24"/>
          <w:szCs w:val="24"/>
          <w:u w:val="single"/>
        </w:rPr>
        <w:t>Costurile de operare şi mentenanţă necontrolabile</w:t>
      </w:r>
    </w:p>
    <w:bookmarkEnd w:id="70"/>
    <w:p w14:paraId="3D0F2AA1"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49 </w:t>
      </w:r>
    </w:p>
    <w:p w14:paraId="09E33955" w14:textId="55280E70" w:rsidR="00513BAF" w:rsidRPr="0020599F" w:rsidRDefault="00513BAF">
      <w:pPr>
        <w:pStyle w:val="sartttl"/>
        <w:spacing w:line="276" w:lineRule="auto"/>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Costurile de operare și mentenanță necontrolabile reprezintă cheltuieli de exploatare deductibile fiscal în limita prevederilor legale în vigoare, ale căror nivel şi oportunitate nu pot fi controlate prin decizii de management de OD şi asupra cărora OD nu poate acţiona direct în scopul creşterii eficienţei activităţii privind prestarea serviciului de distribuție a energiei electrice.</w:t>
      </w:r>
    </w:p>
    <w:p w14:paraId="6D1B395C"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50 </w:t>
      </w:r>
    </w:p>
    <w:p w14:paraId="48746333"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Următoarele costuri de operare şi mentenanţă sunt considerate necontrolabile:</w:t>
      </w:r>
    </w:p>
    <w:p w14:paraId="340E8135" w14:textId="77777777" w:rsidR="00513BAF" w:rsidRPr="0020599F" w:rsidRDefault="00513BAF" w:rsidP="00385B31">
      <w:pPr>
        <w:pStyle w:val="ListParagraph"/>
        <w:numPr>
          <w:ilvl w:val="0"/>
          <w:numId w:val="12"/>
        </w:numPr>
        <w:spacing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lastRenderedPageBreak/>
        <w:t>costuri rezultate din plata impozitelor, redevenţelor, taxelor şi vărsămintelor asimilate, stabilite conform reglementărilor legale în vigoare sau de către autorităţile centrale şi locale,</w:t>
      </w:r>
      <w:r w:rsidRPr="0020599F">
        <w:rPr>
          <w:rFonts w:ascii="Times New Roman" w:eastAsia="Times New Roman" w:hAnsi="Times New Roman" w:cs="Times New Roman"/>
          <w:bCs/>
          <w:sz w:val="24"/>
          <w:szCs w:val="24"/>
        </w:rPr>
        <w:t xml:space="preserve"> inclusiv cele rezultate din </w:t>
      </w:r>
      <w:r w:rsidRPr="0020599F">
        <w:rPr>
          <w:rFonts w:ascii="Times New Roman" w:eastAsia="Times New Roman" w:hAnsi="Times New Roman" w:cs="Times New Roman"/>
          <w:sz w:val="24"/>
          <w:szCs w:val="24"/>
          <w:shd w:val="clear" w:color="auto" w:fill="FFFFFF"/>
          <w:lang w:eastAsia="ko-KR"/>
        </w:rPr>
        <w:t>regularizarea</w:t>
      </w:r>
      <w:r w:rsidRPr="0020599F">
        <w:rPr>
          <w:rFonts w:ascii="Times New Roman" w:eastAsia="Times New Roman" w:hAnsi="Times New Roman" w:cs="Times New Roman"/>
          <w:bCs/>
          <w:sz w:val="24"/>
          <w:szCs w:val="24"/>
        </w:rPr>
        <w:t xml:space="preserve"> </w:t>
      </w:r>
      <w:r w:rsidRPr="0020599F">
        <w:rPr>
          <w:rFonts w:ascii="Times New Roman" w:eastAsia="Times New Roman" w:hAnsi="Times New Roman" w:cs="Times New Roman"/>
          <w:sz w:val="24"/>
          <w:szCs w:val="24"/>
          <w:shd w:val="clear" w:color="auto" w:fill="FFFFFF"/>
          <w:lang w:eastAsia="ko-KR"/>
        </w:rPr>
        <w:t xml:space="preserve">taxelor legale privind </w:t>
      </w:r>
      <w:r w:rsidRPr="0020599F">
        <w:rPr>
          <w:rStyle w:val="slitbdy"/>
          <w:rFonts w:ascii="Times New Roman" w:eastAsia="Times New Roman" w:hAnsi="Times New Roman" w:cs="Times New Roman"/>
          <w:color w:val="auto"/>
          <w:sz w:val="24"/>
          <w:szCs w:val="24"/>
        </w:rPr>
        <w:t>mijloacele fixe</w:t>
      </w:r>
      <w:r w:rsidRPr="0020599F">
        <w:rPr>
          <w:rFonts w:ascii="Times New Roman" w:eastAsia="Times New Roman" w:hAnsi="Times New Roman" w:cs="Times New Roman"/>
          <w:sz w:val="24"/>
          <w:szCs w:val="24"/>
          <w:shd w:val="clear" w:color="auto" w:fill="FFFFFF"/>
          <w:lang w:eastAsia="ko-KR"/>
        </w:rPr>
        <w:t xml:space="preserve">, înregistrate după </w:t>
      </w:r>
      <w:r w:rsidRPr="0020599F">
        <w:rPr>
          <w:rStyle w:val="slitbdy"/>
          <w:rFonts w:ascii="Times New Roman" w:eastAsia="Times New Roman" w:hAnsi="Times New Roman" w:cs="Times New Roman"/>
          <w:color w:val="auto"/>
          <w:sz w:val="24"/>
          <w:szCs w:val="24"/>
        </w:rPr>
        <w:t xml:space="preserve">punerea în funcțiune a acestora </w:t>
      </w:r>
      <w:r w:rsidRPr="0020599F">
        <w:rPr>
          <w:rFonts w:ascii="Times New Roman" w:eastAsia="Times New Roman" w:hAnsi="Times New Roman" w:cs="Times New Roman"/>
          <w:sz w:val="24"/>
          <w:szCs w:val="24"/>
          <w:shd w:val="clear" w:color="auto" w:fill="FFFFFF"/>
          <w:lang w:eastAsia="ko-KR"/>
        </w:rPr>
        <w:t>și care nu au fost capitalizate</w:t>
      </w:r>
      <w:r w:rsidRPr="0020599F">
        <w:rPr>
          <w:rStyle w:val="slitbdy"/>
          <w:rFonts w:ascii="Times New Roman" w:eastAsia="Times New Roman" w:hAnsi="Times New Roman" w:cs="Times New Roman"/>
          <w:color w:val="auto"/>
          <w:sz w:val="24"/>
          <w:szCs w:val="24"/>
        </w:rPr>
        <w:t>;</w:t>
      </w:r>
    </w:p>
    <w:p w14:paraId="2B7F9463" w14:textId="77777777" w:rsidR="00513BAF" w:rsidRPr="0020599F" w:rsidRDefault="00513BAF" w:rsidP="00385B31">
      <w:pPr>
        <w:pStyle w:val="ListParagraph"/>
        <w:numPr>
          <w:ilvl w:val="0"/>
          <w:numId w:val="12"/>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reglementate privind cheltuieli speciale;</w:t>
      </w:r>
    </w:p>
    <w:p w14:paraId="586C7467" w14:textId="77777777" w:rsidR="00513BAF" w:rsidRPr="0020599F" w:rsidRDefault="00513BAF" w:rsidP="00385B31">
      <w:pPr>
        <w:pStyle w:val="ListParagraph"/>
        <w:numPr>
          <w:ilvl w:val="0"/>
          <w:numId w:val="12"/>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contribuţii aferente fondului de salarii, conform obligaţiilor şi în limita valorilor/procentelor stabilite prin acte normative intrate în vigoare în timpul perioadei de reglementare, suplimentar faţă de cele stabilite prin legislaţia primară în vigoare la începutul perioadei de reglementare;</w:t>
      </w:r>
    </w:p>
    <w:p w14:paraId="53BA7679" w14:textId="77777777" w:rsidR="00513BAF" w:rsidRPr="0020599F" w:rsidRDefault="00513BAF" w:rsidP="00385B31">
      <w:pPr>
        <w:pStyle w:val="ListParagraph"/>
        <w:numPr>
          <w:ilvl w:val="0"/>
          <w:numId w:val="12"/>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costurile de distribuţie reglementate generate de utilizarea reţelei de distribuţie proprietate a altor operatori economici;</w:t>
      </w:r>
    </w:p>
    <w:p w14:paraId="335FDEBE" w14:textId="77777777" w:rsidR="00513BAF" w:rsidRPr="0020599F" w:rsidRDefault="00513BAF" w:rsidP="00385B31">
      <w:pPr>
        <w:pStyle w:val="ListParagraph"/>
        <w:numPr>
          <w:ilvl w:val="0"/>
          <w:numId w:val="12"/>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costurile extraordinare apărute în cazuri excepţionale (de exemplu: război, cutremur, acte teroriste) sau în condiţii meteorologice deosebite;</w:t>
      </w:r>
    </w:p>
    <w:p w14:paraId="7FF0F03E" w14:textId="77777777" w:rsidR="00513BAF" w:rsidRPr="0020599F" w:rsidRDefault="00513BAF" w:rsidP="00385B31">
      <w:pPr>
        <w:pStyle w:val="ListParagraph"/>
        <w:numPr>
          <w:ilvl w:val="0"/>
          <w:numId w:val="12"/>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costurile generate de imposibilitatea întreruperii alimentării cu energie electrică a unor societăţi comerciale, în baza unui act de legislaţie primară; se recunoaşte numai acea parte aferentă serviciului de distribuţie neacoperită prin garanţii bancare;</w:t>
      </w:r>
    </w:p>
    <w:p w14:paraId="593D76D4" w14:textId="77777777" w:rsidR="00513BAF" w:rsidRPr="0020599F" w:rsidRDefault="00513BAF" w:rsidP="00385B31">
      <w:pPr>
        <w:pStyle w:val="ListParagraph"/>
        <w:numPr>
          <w:ilvl w:val="0"/>
          <w:numId w:val="12"/>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cheltuieli cu indemnizaţii plătite de OD către terţi conform prevederilor legale în vigoare sau conform celor stabilite prin hotărâri judecătoreşti definitive, pentru exercitarea drepturilor de uz şi servitute;</w:t>
      </w:r>
    </w:p>
    <w:p w14:paraId="26048A0B" w14:textId="5E0BEDC9" w:rsidR="00513BAF" w:rsidRPr="0020599F" w:rsidRDefault="00513BAF" w:rsidP="00385B31">
      <w:pPr>
        <w:pStyle w:val="ListParagraph"/>
        <w:numPr>
          <w:ilvl w:val="0"/>
          <w:numId w:val="12"/>
        </w:numPr>
        <w:spacing w:line="276" w:lineRule="auto"/>
        <w:ind w:left="0" w:firstLine="0"/>
        <w:jc w:val="both"/>
        <w:rPr>
          <w:rStyle w:val="slitbdy"/>
          <w:rFonts w:ascii="Times New Roman" w:eastAsia="Times New Roman" w:hAnsi="Times New Roman" w:cs="Times New Roman"/>
          <w:color w:val="auto"/>
          <w:sz w:val="24"/>
          <w:szCs w:val="24"/>
        </w:rPr>
      </w:pPr>
      <w:bookmarkStart w:id="71" w:name="_Hlk161840673"/>
      <w:bookmarkStart w:id="72" w:name="_Hlk163488092"/>
      <w:r w:rsidRPr="0020599F">
        <w:rPr>
          <w:rStyle w:val="slitbdy"/>
          <w:rFonts w:ascii="Times New Roman" w:eastAsia="Times New Roman" w:hAnsi="Times New Roman" w:cs="Times New Roman"/>
          <w:color w:val="auto"/>
          <w:sz w:val="24"/>
          <w:szCs w:val="24"/>
        </w:rPr>
        <w:t xml:space="preserve">costuri incluse în categoria costurilor necontrolabile în scop stimulativ, </w:t>
      </w:r>
      <w:bookmarkStart w:id="73" w:name="_Hlk175739956"/>
      <w:r w:rsidRPr="0020599F">
        <w:rPr>
          <w:rStyle w:val="slitbdy"/>
          <w:rFonts w:ascii="Times New Roman" w:eastAsia="Times New Roman" w:hAnsi="Times New Roman" w:cs="Times New Roman"/>
          <w:color w:val="auto"/>
          <w:sz w:val="24"/>
          <w:szCs w:val="24"/>
        </w:rPr>
        <w:t xml:space="preserve">respectiv costuri de personal </w:t>
      </w:r>
      <w:r w:rsidR="0059653F" w:rsidRPr="0020599F">
        <w:rPr>
          <w:rStyle w:val="slitbdy"/>
          <w:rFonts w:ascii="Times New Roman" w:eastAsia="Times New Roman" w:hAnsi="Times New Roman" w:cs="Times New Roman"/>
          <w:color w:val="auto"/>
          <w:sz w:val="24"/>
          <w:szCs w:val="24"/>
        </w:rPr>
        <w:t xml:space="preserve">din cadrul structurii organizatorice proprii, distincte, cu atribuții privind accesarea de fonduri europene și alte programe de fonduri nerambursabile </w:t>
      </w:r>
      <w:r w:rsidRPr="0020599F">
        <w:rPr>
          <w:rStyle w:val="slitbdy"/>
          <w:rFonts w:ascii="Times New Roman" w:eastAsia="Times New Roman" w:hAnsi="Times New Roman" w:cs="Times New Roman"/>
          <w:color w:val="auto"/>
          <w:sz w:val="24"/>
          <w:szCs w:val="24"/>
        </w:rPr>
        <w:t xml:space="preserve">și costuri financiare justificate ocazionate de accesarea fondurilor pentru realizarea investiţiilor cu finanţare/cofinanţare din fonduri nerambursabile prevăzute la art. 53 alin. (5); </w:t>
      </w:r>
      <w:bookmarkEnd w:id="73"/>
    </w:p>
    <w:bookmarkEnd w:id="71"/>
    <w:p w14:paraId="17309879" w14:textId="77777777" w:rsidR="00513BAF" w:rsidRPr="0020599F" w:rsidRDefault="00513BAF" w:rsidP="00385B31">
      <w:pPr>
        <w:pStyle w:val="ListParagraph"/>
        <w:numPr>
          <w:ilvl w:val="0"/>
          <w:numId w:val="12"/>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costuri cu lucrările necesare aducerii în stare corespunzătoare din punct de vedere tehnic, a reţelelor electrice de distribuţie preluate conform obligaţiei prevăzute la art. 46 alin. (2), alin. (2^1) și alin. (2^3) din Lege.</w:t>
      </w:r>
    </w:p>
    <w:p w14:paraId="3E561095"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74" w:name="_Hlk163488237"/>
      <w:bookmarkEnd w:id="72"/>
      <w:r w:rsidRPr="0020599F">
        <w:rPr>
          <w:rFonts w:ascii="Times New Roman" w:hAnsi="Times New Roman"/>
          <w:color w:val="auto"/>
          <w:sz w:val="24"/>
          <w:szCs w:val="24"/>
          <w:shd w:val="clear" w:color="auto" w:fill="FFFFFF"/>
        </w:rPr>
        <w:t xml:space="preserve">Articolul 51 </w:t>
      </w:r>
    </w:p>
    <w:p w14:paraId="06C6E791" w14:textId="77777777" w:rsidR="00513BAF" w:rsidRPr="0020599F" w:rsidRDefault="00513BAF">
      <w:pPr>
        <w:pStyle w:val="spar"/>
        <w:spacing w:line="276" w:lineRule="auto"/>
        <w:ind w:left="0"/>
        <w:jc w:val="both"/>
        <w:rPr>
          <w:shd w:val="clear" w:color="auto" w:fill="FFFFFF"/>
        </w:rPr>
      </w:pPr>
      <w:r w:rsidRPr="0020599F">
        <w:rPr>
          <w:shd w:val="clear" w:color="auto" w:fill="FFFFFF"/>
        </w:rPr>
        <w:t>Costurile de operare şi mentenanţă necontrolabile nu includ cheltuielile care au fost capitalizate, aferente realizării imobilizărilor corporale şi necorporale finalizate sau aflate în curs de execuţie, şi nici orice valoare care la fundamentarea tarifelor de distribuţie a fost inclusă în investiţii, dar în contabilitatea financiară a OD a fost înregistrată drept cheltuială de exploatare.</w:t>
      </w:r>
    </w:p>
    <w:p w14:paraId="17AE6B70"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52 </w:t>
      </w:r>
    </w:p>
    <w:p w14:paraId="195C5F49" w14:textId="77777777" w:rsidR="00513BAF" w:rsidRPr="0020599F" w:rsidRDefault="00513BAF" w:rsidP="00385B31">
      <w:pPr>
        <w:pStyle w:val="ListParagraph"/>
        <w:numPr>
          <w:ilvl w:val="0"/>
          <w:numId w:val="54"/>
        </w:numPr>
        <w:spacing w:line="276" w:lineRule="auto"/>
        <w:ind w:left="0" w:firstLine="0"/>
        <w:jc w:val="both"/>
        <w:rPr>
          <w:rFonts w:ascii="Times New Roman" w:hAnsi="Times New Roman" w:cs="Times New Roman"/>
          <w:b/>
          <w:sz w:val="24"/>
          <w:szCs w:val="24"/>
          <w:shd w:val="clear" w:color="auto" w:fill="FFFFFF"/>
        </w:rPr>
      </w:pPr>
      <w:bookmarkStart w:id="75" w:name="_Hlk170214949"/>
      <w:r w:rsidRPr="0020599F">
        <w:rPr>
          <w:rFonts w:ascii="Times New Roman" w:hAnsi="Times New Roman" w:cs="Times New Roman"/>
          <w:sz w:val="24"/>
          <w:szCs w:val="24"/>
        </w:rPr>
        <w:t>Costurile reglementate reprezentând cheltuieli speciale pot fi recuperate eşalonat pe perioada în care îşi produc efectele. În astfel de cazuri, perioada de amortizare trebuie să corespundă cu perioada de realizare a beneficiilor.</w:t>
      </w:r>
    </w:p>
    <w:p w14:paraId="07C044D2" w14:textId="12FCA9CE" w:rsidR="00513BAF" w:rsidRPr="0020599F" w:rsidRDefault="00513BAF" w:rsidP="00385B31">
      <w:pPr>
        <w:pStyle w:val="ListParagraph"/>
        <w:numPr>
          <w:ilvl w:val="0"/>
          <w:numId w:val="54"/>
        </w:numPr>
        <w:spacing w:line="276" w:lineRule="auto"/>
        <w:ind w:left="0" w:firstLine="0"/>
        <w:jc w:val="both"/>
        <w:rPr>
          <w:rFonts w:ascii="Times New Roman" w:hAnsi="Times New Roman" w:cs="Times New Roman"/>
          <w:b/>
          <w:sz w:val="24"/>
          <w:szCs w:val="24"/>
          <w:shd w:val="clear" w:color="auto" w:fill="FFFFFF"/>
        </w:rPr>
      </w:pPr>
      <w:r w:rsidRPr="0020599F">
        <w:rPr>
          <w:rFonts w:ascii="Times New Roman" w:hAnsi="Times New Roman" w:cs="Times New Roman"/>
          <w:sz w:val="24"/>
          <w:szCs w:val="24"/>
          <w:shd w:val="clear" w:color="auto" w:fill="FFFFFF"/>
        </w:rPr>
        <w:t xml:space="preserve">Prin excepție de la prevederile art. 51, </w:t>
      </w:r>
      <w:bookmarkStart w:id="76" w:name="_Hlk174520509"/>
      <w:r w:rsidRPr="0020599F">
        <w:rPr>
          <w:rFonts w:ascii="Times New Roman" w:hAnsi="Times New Roman" w:cs="Times New Roman"/>
          <w:sz w:val="24"/>
          <w:szCs w:val="24"/>
          <w:shd w:val="clear" w:color="auto" w:fill="FFFFFF"/>
        </w:rPr>
        <w:t xml:space="preserve">cheltuielile </w:t>
      </w:r>
      <w:bookmarkEnd w:id="75"/>
      <w:r w:rsidRPr="0020599F">
        <w:rPr>
          <w:rFonts w:ascii="Times New Roman" w:hAnsi="Times New Roman" w:cs="Times New Roman"/>
          <w:sz w:val="24"/>
          <w:szCs w:val="24"/>
          <w:shd w:val="clear" w:color="auto" w:fill="FFFFFF"/>
        </w:rPr>
        <w:t xml:space="preserve">ulterioare aferente unei aplicații informatice existente </w:t>
      </w:r>
      <w:r w:rsidRPr="0020599F">
        <w:rPr>
          <w:rFonts w:ascii="Times New Roman" w:hAnsi="Times New Roman" w:cs="Times New Roman"/>
          <w:sz w:val="24"/>
          <w:szCs w:val="24"/>
        </w:rPr>
        <w:t>de natura dotărilor</w:t>
      </w:r>
      <w:r w:rsidRPr="0020599F">
        <w:rPr>
          <w:rFonts w:ascii="Times New Roman" w:hAnsi="Times New Roman" w:cs="Times New Roman"/>
          <w:sz w:val="24"/>
          <w:szCs w:val="24"/>
          <w:shd w:val="clear" w:color="auto" w:fill="FFFFFF"/>
        </w:rPr>
        <w:t xml:space="preserve">, </w:t>
      </w:r>
      <w:r w:rsidR="0026607B" w:rsidRPr="0020599F">
        <w:rPr>
          <w:rStyle w:val="salnbdy"/>
          <w:rFonts w:ascii="Times New Roman" w:eastAsia="Times New Roman" w:hAnsi="Times New Roman" w:cs="Times New Roman"/>
          <w:color w:val="auto"/>
          <w:sz w:val="24"/>
          <w:szCs w:val="24"/>
        </w:rPr>
        <w:t>care reprezintă actualizări ale aplicațiilor sau actualizări ale bazelor de date</w:t>
      </w:r>
      <w:r w:rsidR="0026607B" w:rsidRPr="0020599F" w:rsidDel="0026607B">
        <w:rPr>
          <w:rFonts w:ascii="Times New Roman" w:hAnsi="Times New Roman" w:cs="Times New Roman"/>
          <w:sz w:val="24"/>
          <w:szCs w:val="24"/>
          <w:shd w:val="clear" w:color="auto" w:fill="FFFFFF"/>
        </w:rPr>
        <w:t xml:space="preserve"> </w:t>
      </w:r>
      <w:bookmarkEnd w:id="76"/>
      <w:r w:rsidRPr="0020599F">
        <w:rPr>
          <w:rFonts w:ascii="Times New Roman" w:hAnsi="Times New Roman" w:cs="Times New Roman"/>
          <w:sz w:val="24"/>
          <w:szCs w:val="24"/>
          <w:shd w:val="clear" w:color="auto" w:fill="FFFFFF"/>
        </w:rPr>
        <w:t>se recunosc în cadrul categoriei prevăzute la alin. (1), indiferent de modalitatea de înregistrare în contabilitatea OD.</w:t>
      </w:r>
    </w:p>
    <w:p w14:paraId="605B34EA" w14:textId="77777777" w:rsidR="001024E3" w:rsidRDefault="001024E3">
      <w:pPr>
        <w:pStyle w:val="sartttl"/>
        <w:spacing w:before="240" w:line="276" w:lineRule="auto"/>
        <w:jc w:val="both"/>
        <w:rPr>
          <w:rFonts w:ascii="Times New Roman" w:hAnsi="Times New Roman"/>
          <w:color w:val="auto"/>
          <w:sz w:val="24"/>
          <w:szCs w:val="24"/>
          <w:shd w:val="clear" w:color="auto" w:fill="FFFFFF"/>
        </w:rPr>
      </w:pPr>
      <w:bookmarkStart w:id="77" w:name="_Hlk174103968"/>
    </w:p>
    <w:p w14:paraId="63A9F179" w14:textId="77777777" w:rsidR="001024E3" w:rsidRDefault="001024E3">
      <w:pPr>
        <w:pStyle w:val="sartttl"/>
        <w:spacing w:before="240" w:line="276" w:lineRule="auto"/>
        <w:jc w:val="both"/>
        <w:rPr>
          <w:rFonts w:ascii="Times New Roman" w:hAnsi="Times New Roman"/>
          <w:color w:val="auto"/>
          <w:sz w:val="24"/>
          <w:szCs w:val="24"/>
          <w:shd w:val="clear" w:color="auto" w:fill="FFFFFF"/>
        </w:rPr>
      </w:pPr>
    </w:p>
    <w:p w14:paraId="4D370E92" w14:textId="2609DE82"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53 </w:t>
      </w:r>
    </w:p>
    <w:p w14:paraId="5436E75B" w14:textId="7D6617DE" w:rsidR="00513BAF" w:rsidRPr="0020599F" w:rsidRDefault="00513BAF" w:rsidP="00385B31">
      <w:pPr>
        <w:pStyle w:val="ListParagraph"/>
        <w:numPr>
          <w:ilvl w:val="0"/>
          <w:numId w:val="119"/>
        </w:numPr>
        <w:spacing w:line="276" w:lineRule="auto"/>
        <w:ind w:left="0" w:firstLine="0"/>
        <w:jc w:val="both"/>
        <w:rPr>
          <w:rStyle w:val="salnbdy"/>
          <w:rFonts w:ascii="Times New Roman" w:eastAsia="Times New Roman" w:hAnsi="Times New Roman" w:cs="Times New Roman"/>
          <w:color w:val="auto"/>
          <w:sz w:val="24"/>
          <w:szCs w:val="24"/>
        </w:rPr>
      </w:pPr>
      <w:bookmarkStart w:id="78" w:name="_Hlk160115425"/>
      <w:bookmarkStart w:id="79" w:name="_Hlk161842091"/>
      <w:r w:rsidRPr="0020599F">
        <w:rPr>
          <w:rStyle w:val="salnbdy"/>
          <w:rFonts w:ascii="Times New Roman" w:eastAsia="Times New Roman" w:hAnsi="Times New Roman" w:cs="Times New Roman"/>
          <w:color w:val="auto"/>
          <w:sz w:val="24"/>
          <w:szCs w:val="24"/>
        </w:rPr>
        <w:t>OD care dețin o structură organizatorică proprie, distinctă, cu atribuții privind accesarea de fonduri europene</w:t>
      </w:r>
      <w:r w:rsidRPr="0020599F">
        <w:rPr>
          <w:rFonts w:ascii="Times New Roman" w:hAnsi="Times New Roman" w:cs="Times New Roman"/>
          <w:color w:val="FF0000"/>
          <w:sz w:val="24"/>
          <w:szCs w:val="24"/>
          <w:lang w:eastAsia="ko-KR"/>
        </w:rPr>
        <w:t xml:space="preserve"> </w:t>
      </w:r>
      <w:r w:rsidRPr="0020599F">
        <w:rPr>
          <w:rStyle w:val="salnbdy"/>
          <w:rFonts w:ascii="Times New Roman" w:eastAsia="Times New Roman" w:hAnsi="Times New Roman" w:cs="Times New Roman"/>
          <w:color w:val="auto"/>
          <w:sz w:val="24"/>
          <w:szCs w:val="24"/>
        </w:rPr>
        <w:t xml:space="preserve">și alte programe de fonduri nerambursabile, pot solicita ANRE aprobarea unor valori prognozate pentru costurile </w:t>
      </w:r>
      <w:bookmarkEnd w:id="78"/>
      <w:r w:rsidRPr="0020599F">
        <w:rPr>
          <w:rStyle w:val="salnbdy"/>
          <w:rFonts w:ascii="Times New Roman" w:eastAsia="Times New Roman" w:hAnsi="Times New Roman" w:cs="Times New Roman"/>
          <w:color w:val="auto"/>
          <w:sz w:val="24"/>
          <w:szCs w:val="24"/>
        </w:rPr>
        <w:t>prevăzute la art. 50 lit. h).</w:t>
      </w:r>
    </w:p>
    <w:p w14:paraId="5956729C" w14:textId="290AE727" w:rsidR="00513BAF" w:rsidRPr="0020599F" w:rsidRDefault="00513BAF" w:rsidP="00385B31">
      <w:pPr>
        <w:pStyle w:val="ListParagraph"/>
        <w:numPr>
          <w:ilvl w:val="0"/>
          <w:numId w:val="119"/>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Valoarea prognozată </w:t>
      </w:r>
      <w:r w:rsidR="008B39EA" w:rsidRPr="0020599F">
        <w:rPr>
          <w:rStyle w:val="salnbdy"/>
          <w:rFonts w:ascii="Times New Roman" w:eastAsia="Times New Roman" w:hAnsi="Times New Roman" w:cs="Times New Roman"/>
          <w:color w:val="auto"/>
          <w:sz w:val="24"/>
          <w:szCs w:val="24"/>
        </w:rPr>
        <w:t xml:space="preserve">pentru costurile prevăzute la art. 50 lit. h) </w:t>
      </w:r>
      <w:r w:rsidRPr="0020599F">
        <w:rPr>
          <w:rStyle w:val="salnbdy"/>
          <w:rFonts w:ascii="Times New Roman" w:eastAsia="Times New Roman" w:hAnsi="Times New Roman" w:cs="Times New Roman"/>
          <w:color w:val="auto"/>
          <w:sz w:val="24"/>
          <w:szCs w:val="24"/>
        </w:rPr>
        <w:t>se stabilește pe baza propunerii OD, luând în considerare valoarea estimată a costurilor de personal aferentă structurii organizatorice prevăzute la alin. (1).</w:t>
      </w:r>
    </w:p>
    <w:p w14:paraId="6477C1BB" w14:textId="3C2C056C" w:rsidR="00513BAF" w:rsidRPr="0020599F" w:rsidRDefault="00513BAF" w:rsidP="00385B31">
      <w:pPr>
        <w:pStyle w:val="ListParagraph"/>
        <w:numPr>
          <w:ilvl w:val="0"/>
          <w:numId w:val="119"/>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În vederea recunoașterii costurilor prevăzute la alin. (1), OD transmite ANRE un memoriu justificativ detaliat privind rezultatele activității de accesare de fonduri europene</w:t>
      </w:r>
      <w:r w:rsidRPr="0020599F">
        <w:rPr>
          <w:rFonts w:ascii="Times New Roman" w:hAnsi="Times New Roman" w:cs="Times New Roman"/>
          <w:color w:val="FF0000"/>
          <w:sz w:val="24"/>
          <w:szCs w:val="24"/>
          <w:lang w:eastAsia="ko-KR"/>
        </w:rPr>
        <w:t xml:space="preserve"> </w:t>
      </w:r>
      <w:r w:rsidRPr="0020599F">
        <w:rPr>
          <w:rStyle w:val="salnbdy"/>
          <w:rFonts w:ascii="Times New Roman" w:eastAsia="Times New Roman" w:hAnsi="Times New Roman" w:cs="Times New Roman"/>
          <w:color w:val="auto"/>
          <w:sz w:val="24"/>
          <w:szCs w:val="24"/>
        </w:rPr>
        <w:t xml:space="preserve">și alte </w:t>
      </w:r>
      <w:r w:rsidR="00093849" w:rsidRPr="0020599F">
        <w:rPr>
          <w:rStyle w:val="salnbdy"/>
          <w:rFonts w:ascii="Times New Roman" w:eastAsia="Times New Roman" w:hAnsi="Times New Roman" w:cs="Times New Roman"/>
          <w:color w:val="auto"/>
          <w:sz w:val="24"/>
          <w:szCs w:val="24"/>
        </w:rPr>
        <w:t xml:space="preserve">programe de </w:t>
      </w:r>
      <w:r w:rsidRPr="0020599F">
        <w:rPr>
          <w:rStyle w:val="salnbdy"/>
          <w:rFonts w:ascii="Times New Roman" w:eastAsia="Times New Roman" w:hAnsi="Times New Roman" w:cs="Times New Roman"/>
          <w:color w:val="auto"/>
          <w:sz w:val="24"/>
          <w:szCs w:val="24"/>
        </w:rPr>
        <w:t xml:space="preserve">fonduri nerambursabile, însoțit de documente justificative. </w:t>
      </w:r>
    </w:p>
    <w:bookmarkEnd w:id="79"/>
    <w:p w14:paraId="615014D3" w14:textId="77777777" w:rsidR="00513BAF" w:rsidRPr="0020599F" w:rsidRDefault="00513BAF" w:rsidP="00385B31">
      <w:pPr>
        <w:pStyle w:val="ListParagraph"/>
        <w:numPr>
          <w:ilvl w:val="0"/>
          <w:numId w:val="119"/>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Valoarea costurilor necontrolabile prevăzute la art. 50 lit. h) nu include cheltuielile care sunt recuperate în cadrul programelor de finanțare, prevăzute la art. 23 lit. u). </w:t>
      </w:r>
    </w:p>
    <w:p w14:paraId="583BC016" w14:textId="543B2B17" w:rsidR="00513BAF" w:rsidRPr="0020599F" w:rsidRDefault="00513BAF" w:rsidP="00385B31">
      <w:pPr>
        <w:pStyle w:val="ListParagraph"/>
        <w:numPr>
          <w:ilvl w:val="0"/>
          <w:numId w:val="119"/>
        </w:numPr>
        <w:spacing w:line="276" w:lineRule="auto"/>
        <w:ind w:left="0" w:firstLine="0"/>
        <w:jc w:val="both"/>
        <w:rPr>
          <w:rStyle w:val="xslit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Prin excepție de la prevederile art. 23 lit. j), </w:t>
      </w:r>
      <w:bookmarkStart w:id="80" w:name="_Hlk175740156"/>
      <w:r w:rsidRPr="0020599F">
        <w:rPr>
          <w:rStyle w:val="salnbdy"/>
          <w:rFonts w:ascii="Times New Roman" w:eastAsia="Times New Roman" w:hAnsi="Times New Roman" w:cs="Times New Roman"/>
          <w:color w:val="auto"/>
          <w:sz w:val="24"/>
          <w:szCs w:val="24"/>
        </w:rPr>
        <w:t xml:space="preserve">la solicitarea justificată a OD, în categoria cheltuielilor prevăzute la art. 50 lit. h) se recunosc ex-post și cheltuieli privind dobânzi aferente  creditelor bancare, dacă din memoriul și documentele justificative rezultă că acestea sunt aferente creditelor utilizate în </w:t>
      </w:r>
      <w:r w:rsidRPr="0020599F">
        <w:rPr>
          <w:rStyle w:val="xslitbdy"/>
          <w:rFonts w:ascii="Times New Roman" w:hAnsi="Times New Roman" w:cs="Times New Roman"/>
          <w:sz w:val="24"/>
          <w:szCs w:val="24"/>
        </w:rPr>
        <w:t xml:space="preserve">limita valorii eligibile a proiectelor finanțate din fonduri </w:t>
      </w:r>
      <w:r w:rsidR="00093849" w:rsidRPr="0020599F">
        <w:rPr>
          <w:rStyle w:val="xslitbdy"/>
          <w:rFonts w:ascii="Times New Roman" w:hAnsi="Times New Roman" w:cs="Times New Roman"/>
          <w:sz w:val="24"/>
          <w:szCs w:val="24"/>
        </w:rPr>
        <w:t xml:space="preserve">europene și alte </w:t>
      </w:r>
      <w:r w:rsidR="002B35D8" w:rsidRPr="0020599F">
        <w:rPr>
          <w:rStyle w:val="xslitbdy"/>
          <w:rFonts w:ascii="Times New Roman" w:hAnsi="Times New Roman" w:cs="Times New Roman"/>
          <w:sz w:val="24"/>
          <w:szCs w:val="24"/>
        </w:rPr>
        <w:t>p</w:t>
      </w:r>
      <w:r w:rsidR="00093849" w:rsidRPr="0020599F">
        <w:rPr>
          <w:rStyle w:val="xslitbdy"/>
          <w:rFonts w:ascii="Times New Roman" w:hAnsi="Times New Roman" w:cs="Times New Roman"/>
          <w:sz w:val="24"/>
          <w:szCs w:val="24"/>
        </w:rPr>
        <w:t xml:space="preserve">rograme de fonduri </w:t>
      </w:r>
      <w:r w:rsidRPr="0020599F">
        <w:rPr>
          <w:rStyle w:val="xslitbdy"/>
          <w:rFonts w:ascii="Times New Roman" w:hAnsi="Times New Roman" w:cs="Times New Roman"/>
          <w:sz w:val="24"/>
          <w:szCs w:val="24"/>
        </w:rPr>
        <w:t>nerambursabile, în cazul depășirii termenelor de plată de către Autoritățile de Management. Perioada pentru care se recunosc aceste dobânzi este egală cu durata întârzierii privind încasarea cererii de rambursare</w:t>
      </w:r>
      <w:r w:rsidRPr="0020599F">
        <w:rPr>
          <w:rStyle w:val="xslitbdy"/>
          <w:rFonts w:ascii="Times New Roman" w:hAnsi="Times New Roman" w:cs="Times New Roman"/>
          <w:b/>
          <w:bCs/>
          <w:sz w:val="24"/>
          <w:szCs w:val="24"/>
        </w:rPr>
        <w:t>.</w:t>
      </w:r>
      <w:bookmarkEnd w:id="80"/>
    </w:p>
    <w:p w14:paraId="2D4F67F8" w14:textId="167A27AC" w:rsidR="00C472D8" w:rsidRPr="0020599F" w:rsidRDefault="00C472D8" w:rsidP="00385B31">
      <w:pPr>
        <w:pStyle w:val="ListParagraph"/>
        <w:numPr>
          <w:ilvl w:val="0"/>
          <w:numId w:val="119"/>
        </w:numPr>
        <w:spacing w:line="276" w:lineRule="auto"/>
        <w:ind w:left="0" w:firstLine="0"/>
        <w:jc w:val="both"/>
        <w:rPr>
          <w:rStyle w:val="salnbdy"/>
          <w:rFonts w:ascii="Times New Roman" w:eastAsia="Times New Roman" w:hAnsi="Times New Roman" w:cs="Times New Roman"/>
          <w:color w:val="auto"/>
          <w:sz w:val="24"/>
          <w:szCs w:val="24"/>
        </w:rPr>
      </w:pPr>
      <w:r w:rsidRPr="0020599F">
        <w:rPr>
          <w:rFonts w:ascii="Times New Roman" w:hAnsi="Times New Roman" w:cs="Times New Roman"/>
          <w:sz w:val="24"/>
          <w:szCs w:val="24"/>
        </w:rPr>
        <w:t xml:space="preserve">Valoarea prognozată/realizată a costurilor de personal </w:t>
      </w:r>
      <w:r w:rsidRPr="0020599F">
        <w:rPr>
          <w:rStyle w:val="slitbdy"/>
          <w:rFonts w:ascii="Times New Roman" w:eastAsia="Times New Roman" w:hAnsi="Times New Roman" w:cs="Times New Roman"/>
          <w:color w:val="auto"/>
          <w:sz w:val="24"/>
          <w:szCs w:val="24"/>
        </w:rPr>
        <w:t xml:space="preserve">prevăzute la </w:t>
      </w:r>
      <w:r w:rsidRPr="0020599F">
        <w:rPr>
          <w:rStyle w:val="salnbdy"/>
          <w:rFonts w:ascii="Times New Roman" w:eastAsia="Times New Roman" w:hAnsi="Times New Roman" w:cs="Times New Roman"/>
          <w:color w:val="auto"/>
          <w:sz w:val="24"/>
          <w:szCs w:val="24"/>
        </w:rPr>
        <w:t xml:space="preserve">art. 50 lit. h) </w:t>
      </w:r>
      <w:r w:rsidRPr="0020599F">
        <w:rPr>
          <w:rStyle w:val="slitbdy"/>
          <w:rFonts w:ascii="Times New Roman" w:eastAsia="Times New Roman" w:hAnsi="Times New Roman" w:cs="Times New Roman"/>
          <w:color w:val="auto"/>
          <w:sz w:val="24"/>
          <w:szCs w:val="24"/>
        </w:rPr>
        <w:t xml:space="preserve">nu se include în valoarea prognozată/realizată a costurilor de personal prevăzute la art. 102 alin. (2) lit. b).  </w:t>
      </w:r>
    </w:p>
    <w:p w14:paraId="0744F93E" w14:textId="0B937B13"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81" w:name="_Hlk163488411"/>
      <w:bookmarkEnd w:id="74"/>
      <w:bookmarkEnd w:id="77"/>
      <w:r w:rsidRPr="0020599F">
        <w:rPr>
          <w:rFonts w:ascii="Times New Roman" w:hAnsi="Times New Roman"/>
          <w:color w:val="auto"/>
          <w:sz w:val="24"/>
          <w:szCs w:val="24"/>
          <w:shd w:val="clear" w:color="auto" w:fill="FFFFFF"/>
        </w:rPr>
        <w:t xml:space="preserve">Articolul 54 </w:t>
      </w:r>
    </w:p>
    <w:p w14:paraId="7C1A6C8D" w14:textId="77777777" w:rsidR="00513BAF" w:rsidRPr="0020599F" w:rsidRDefault="00513BAF" w:rsidP="00385B31">
      <w:pPr>
        <w:pStyle w:val="spar"/>
        <w:numPr>
          <w:ilvl w:val="0"/>
          <w:numId w:val="13"/>
        </w:numPr>
        <w:spacing w:line="276" w:lineRule="auto"/>
        <w:ind w:left="0" w:firstLine="0"/>
        <w:jc w:val="both"/>
        <w:rPr>
          <w:shd w:val="clear" w:color="auto" w:fill="FFFFFF"/>
        </w:rPr>
      </w:pPr>
      <w:r w:rsidRPr="0020599F">
        <w:rPr>
          <w:shd w:val="clear" w:color="auto" w:fill="FFFFFF"/>
        </w:rPr>
        <w:t>Costurile de operare şi mentenanţă necontrolabile prognozate, aprobate de ANRE pentru perioada p+1, se stabilesc luând în considerare nivelul costurilor de operare şi mentenanţă necontrolabile estimate/recunoscute pentru/în anul de referință și propunerile OD pentru perioada p+1.</w:t>
      </w:r>
    </w:p>
    <w:p w14:paraId="1CC363CC" w14:textId="77777777" w:rsidR="00513BAF" w:rsidRPr="0020599F" w:rsidRDefault="00513BAF" w:rsidP="00385B31">
      <w:pPr>
        <w:pStyle w:val="spar"/>
        <w:numPr>
          <w:ilvl w:val="0"/>
          <w:numId w:val="13"/>
        </w:numPr>
        <w:spacing w:line="276" w:lineRule="auto"/>
        <w:ind w:left="0" w:firstLine="0"/>
        <w:jc w:val="both"/>
        <w:rPr>
          <w:shd w:val="clear" w:color="auto" w:fill="FFFFFF"/>
        </w:rPr>
      </w:pPr>
      <w:bookmarkStart w:id="82" w:name="_Hlk171934633"/>
      <w:bookmarkEnd w:id="81"/>
      <w:r w:rsidRPr="0020599F">
        <w:rPr>
          <w:bCs/>
          <w:specVanish/>
        </w:rPr>
        <w:t>La stabilirea valorii c</w:t>
      </w:r>
      <w:r w:rsidRPr="0020599F">
        <w:rPr>
          <w:shd w:val="clear" w:color="auto" w:fill="FFFFFF"/>
        </w:rPr>
        <w:t>osturilor de operare şi mentenanţă necontrolabile prognozate</w:t>
      </w:r>
      <w:r w:rsidRPr="0020599F">
        <w:rPr>
          <w:bCs/>
          <w:specVanish/>
        </w:rPr>
        <w:t xml:space="preserve"> prevăzute la alin. (1) nu se iau în considerare costurile din categoria </w:t>
      </w:r>
      <w:r w:rsidRPr="0020599F">
        <w:rPr>
          <w:specVanish/>
        </w:rPr>
        <w:t>costurilor de operare și mentenanță controlabile care au fost încadrate în anul de referință în categoria costurilor de operare și mentenanță necontrolabile</w:t>
      </w:r>
      <w:r w:rsidRPr="0020599F">
        <w:rPr>
          <w:b/>
          <w:specVanish/>
        </w:rPr>
        <w:t>.</w:t>
      </w:r>
    </w:p>
    <w:bookmarkEnd w:id="82"/>
    <w:p w14:paraId="0ED84548" w14:textId="77777777" w:rsidR="00513BAF" w:rsidRPr="0020599F" w:rsidRDefault="00513BAF">
      <w:pPr>
        <w:spacing w:line="276" w:lineRule="auto"/>
        <w:jc w:val="both"/>
        <w:rPr>
          <w:rStyle w:val="spctbdy"/>
          <w:rFonts w:ascii="Times New Roman" w:hAnsi="Times New Roman"/>
          <w:b/>
          <w:color w:val="auto"/>
          <w:sz w:val="24"/>
          <w:szCs w:val="24"/>
        </w:rPr>
      </w:pPr>
    </w:p>
    <w:p w14:paraId="19E6892A" w14:textId="77777777" w:rsidR="00513BAF" w:rsidRPr="0020599F" w:rsidRDefault="00513BAF">
      <w:pPr>
        <w:pStyle w:val="ListParagraph"/>
        <w:numPr>
          <w:ilvl w:val="2"/>
          <w:numId w:val="1"/>
        </w:numPr>
        <w:spacing w:line="276" w:lineRule="auto"/>
        <w:jc w:val="both"/>
        <w:rPr>
          <w:rStyle w:val="spctbdy"/>
          <w:rFonts w:ascii="Times New Roman" w:eastAsia="Times New Roman" w:hAnsi="Times New Roman" w:cs="Times New Roman"/>
          <w:b/>
          <w:color w:val="auto"/>
          <w:sz w:val="24"/>
          <w:szCs w:val="24"/>
          <w:u w:val="single"/>
        </w:rPr>
      </w:pPr>
      <w:bookmarkStart w:id="83" w:name="_Hlk171767316"/>
      <w:r w:rsidRPr="0020599F">
        <w:rPr>
          <w:rStyle w:val="spctbdy"/>
          <w:rFonts w:ascii="Times New Roman" w:eastAsia="Times New Roman" w:hAnsi="Times New Roman" w:cs="Times New Roman"/>
          <w:b/>
          <w:color w:val="auto"/>
          <w:sz w:val="24"/>
          <w:szCs w:val="24"/>
          <w:u w:val="single"/>
        </w:rPr>
        <w:t xml:space="preserve"> Costurile cu amortizarea</w:t>
      </w:r>
    </w:p>
    <w:bookmarkEnd w:id="83"/>
    <w:p w14:paraId="3C28D7F7"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55 </w:t>
      </w:r>
    </w:p>
    <w:p w14:paraId="05F1F20E" w14:textId="77777777" w:rsidR="00513BAF" w:rsidRPr="0020599F" w:rsidRDefault="00513BAF" w:rsidP="00385B31">
      <w:pPr>
        <w:pStyle w:val="ListParagraph"/>
        <w:numPr>
          <w:ilvl w:val="0"/>
          <w:numId w:val="55"/>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 xml:space="preserve">Amortizarea reglementată anuală se calculează numai prin utilizarea metodei liniare, pe baza duratelor reglementate de funcţionare a mijloacelor fixe, prevăzute în </w:t>
      </w:r>
      <w:r w:rsidRPr="0020599F">
        <w:rPr>
          <w:rStyle w:val="slgi1"/>
          <w:rFonts w:ascii="Times New Roman" w:eastAsia="Times New Roman" w:hAnsi="Times New Roman" w:cs="Times New Roman"/>
          <w:color w:val="auto"/>
          <w:sz w:val="24"/>
          <w:szCs w:val="24"/>
          <w:u w:val="none"/>
        </w:rPr>
        <w:t>anexa nr. 2</w:t>
      </w:r>
      <w:r w:rsidRPr="0020599F">
        <w:rPr>
          <w:rStyle w:val="salnbdy"/>
          <w:rFonts w:ascii="Times New Roman" w:eastAsia="Times New Roman" w:hAnsi="Times New Roman" w:cs="Times New Roman"/>
          <w:color w:val="auto"/>
          <w:sz w:val="24"/>
          <w:szCs w:val="24"/>
        </w:rPr>
        <w:t>.</w:t>
      </w:r>
    </w:p>
    <w:p w14:paraId="2DDFB5F7" w14:textId="0C09B7B2" w:rsidR="00513BAF" w:rsidRPr="0020599F" w:rsidRDefault="00513BAF" w:rsidP="00385B31">
      <w:pPr>
        <w:pStyle w:val="ListParagraph"/>
        <w:numPr>
          <w:ilvl w:val="0"/>
          <w:numId w:val="55"/>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 xml:space="preserve">Pentru alte categorii de mijloace fixe, neincluse în </w:t>
      </w:r>
      <w:r w:rsidRPr="0020599F">
        <w:rPr>
          <w:rStyle w:val="slgi1"/>
          <w:rFonts w:ascii="Times New Roman" w:eastAsia="Times New Roman" w:hAnsi="Times New Roman" w:cs="Times New Roman"/>
          <w:color w:val="auto"/>
          <w:sz w:val="24"/>
          <w:szCs w:val="24"/>
          <w:u w:val="none"/>
        </w:rPr>
        <w:t>anexa nr. 2</w:t>
      </w:r>
      <w:r w:rsidRPr="0020599F">
        <w:rPr>
          <w:rStyle w:val="salnbdy"/>
          <w:rFonts w:ascii="Times New Roman" w:eastAsia="Times New Roman" w:hAnsi="Times New Roman" w:cs="Times New Roman"/>
          <w:color w:val="auto"/>
          <w:sz w:val="24"/>
          <w:szCs w:val="24"/>
        </w:rPr>
        <w:t>, se folosesc duratele maxime de funcţionare stabilite prin Catalog.</w:t>
      </w:r>
    </w:p>
    <w:p w14:paraId="7A548504" w14:textId="38C70FB7" w:rsidR="00513BAF" w:rsidRPr="0020599F" w:rsidRDefault="00513BAF" w:rsidP="00385B31">
      <w:pPr>
        <w:pStyle w:val="ListParagraph"/>
        <w:numPr>
          <w:ilvl w:val="0"/>
          <w:numId w:val="55"/>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Prin excepție de la prevederile </w:t>
      </w:r>
      <w:r w:rsidRPr="0020599F">
        <w:rPr>
          <w:rStyle w:val="slgi1"/>
          <w:rFonts w:ascii="Times New Roman" w:eastAsia="Times New Roman" w:hAnsi="Times New Roman" w:cs="Times New Roman"/>
          <w:color w:val="auto"/>
          <w:sz w:val="24"/>
          <w:szCs w:val="24"/>
          <w:u w:val="none"/>
        </w:rPr>
        <w:t>alin. (1)</w:t>
      </w:r>
      <w:r w:rsidRPr="0020599F">
        <w:rPr>
          <w:rStyle w:val="salnbdy"/>
          <w:rFonts w:ascii="Times New Roman" w:eastAsia="Times New Roman" w:hAnsi="Times New Roman" w:cs="Times New Roman"/>
          <w:color w:val="auto"/>
          <w:sz w:val="24"/>
          <w:szCs w:val="24"/>
        </w:rPr>
        <w:t xml:space="preserve"> şi </w:t>
      </w:r>
      <w:r w:rsidRPr="0020599F">
        <w:rPr>
          <w:rStyle w:val="slgi1"/>
          <w:rFonts w:ascii="Times New Roman" w:eastAsia="Times New Roman" w:hAnsi="Times New Roman" w:cs="Times New Roman"/>
          <w:color w:val="auto"/>
          <w:sz w:val="24"/>
          <w:szCs w:val="24"/>
          <w:u w:val="none"/>
        </w:rPr>
        <w:t>(2)</w:t>
      </w:r>
      <w:r w:rsidRPr="0020599F">
        <w:rPr>
          <w:rStyle w:val="salnbdy"/>
          <w:rFonts w:ascii="Times New Roman" w:eastAsia="Times New Roman" w:hAnsi="Times New Roman" w:cs="Times New Roman"/>
          <w:color w:val="auto"/>
          <w:sz w:val="24"/>
          <w:szCs w:val="24"/>
        </w:rPr>
        <w:t>, în situaţia în care pentru anumite categorii de imobilizări corporale/necorporale se stabilesc prin legislaţia primară alte durate reglementate de amortizare decât cele prevăzute în anexa nr. 2 sau în Catalog, amortizarea reglementată anuală aferentă respectivelor imobilizări se calculează pe baza duratelor reglementate de amortizare stabilite prin legislaţia primară.</w:t>
      </w:r>
    </w:p>
    <w:p w14:paraId="18204838" w14:textId="77777777" w:rsidR="001024E3" w:rsidRDefault="001024E3">
      <w:pPr>
        <w:pStyle w:val="sartttl"/>
        <w:spacing w:before="240" w:line="276" w:lineRule="auto"/>
        <w:jc w:val="both"/>
        <w:rPr>
          <w:rFonts w:ascii="Times New Roman" w:hAnsi="Times New Roman"/>
          <w:color w:val="auto"/>
          <w:sz w:val="24"/>
          <w:szCs w:val="24"/>
          <w:shd w:val="clear" w:color="auto" w:fill="FFFFFF"/>
        </w:rPr>
      </w:pPr>
    </w:p>
    <w:p w14:paraId="177FE4D0" w14:textId="09A19D68"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56 </w:t>
      </w:r>
    </w:p>
    <w:p w14:paraId="2079CADE" w14:textId="77777777" w:rsidR="00513BAF" w:rsidRPr="0020599F" w:rsidRDefault="00513BAF" w:rsidP="00385B31">
      <w:pPr>
        <w:pStyle w:val="ListParagraph"/>
        <w:numPr>
          <w:ilvl w:val="0"/>
          <w:numId w:val="56"/>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Costul cu amortizarea reglementată prognozată/realizată se determină ca sumă a amortizării BAR iniţial şi a amortizării mijloacelor fixe înregistrate în contabilitate în fiecare an şi recunoscute de ANRE, ulterior datei de 1 ianuarie 2005/data privatizării care sunt utilizate pentru serviciul de distribuţie, cu formula:</w:t>
      </w:r>
    </w:p>
    <w:p w14:paraId="7B686F2D" w14:textId="2379AEEE" w:rsidR="00513BAF" w:rsidRPr="0020599F" w:rsidRDefault="00513BAF">
      <w:pPr>
        <w:pStyle w:val="spar"/>
        <w:spacing w:line="276" w:lineRule="auto"/>
        <w:ind w:left="0" w:firstLine="720"/>
        <w:jc w:val="both"/>
        <w:rPr>
          <w:shd w:val="clear" w:color="auto" w:fill="FFFFFF"/>
        </w:rPr>
      </w:pPr>
      <w:r w:rsidRPr="0020599F">
        <w:rPr>
          <w:shd w:val="clear" w:color="auto" w:fill="FFFFFF"/>
        </w:rPr>
        <w:t>AM_</w:t>
      </w:r>
      <w:r w:rsidRPr="0020599F">
        <w:rPr>
          <w:shd w:val="clear" w:color="auto" w:fill="FFFFFF"/>
          <w:vertAlign w:val="subscript"/>
        </w:rPr>
        <w:t>r(t)</w:t>
      </w:r>
      <w:r w:rsidRPr="0020599F">
        <w:rPr>
          <w:shd w:val="clear" w:color="auto" w:fill="FFFFFF"/>
        </w:rPr>
        <w:t xml:space="preserve"> = AM_</w:t>
      </w:r>
      <w:r w:rsidRPr="0020599F">
        <w:rPr>
          <w:shd w:val="clear" w:color="auto" w:fill="FFFFFF"/>
          <w:vertAlign w:val="subscript"/>
        </w:rPr>
        <w:t>BARinitial</w:t>
      </w:r>
      <w:r w:rsidR="005C62A8">
        <w:rPr>
          <w:shd w:val="clear" w:color="auto" w:fill="FFFFFF"/>
          <w:vertAlign w:val="subscript"/>
        </w:rPr>
        <w:t>(t)</w:t>
      </w:r>
      <w:r w:rsidRPr="0020599F">
        <w:rPr>
          <w:shd w:val="clear" w:color="auto" w:fill="FFFFFF"/>
        </w:rPr>
        <w:t xml:space="preserve"> + AM_</w:t>
      </w:r>
      <w:r w:rsidRPr="0020599F">
        <w:rPr>
          <w:shd w:val="clear" w:color="auto" w:fill="FFFFFF"/>
          <w:vertAlign w:val="subscript"/>
        </w:rPr>
        <w:t>existente</w:t>
      </w:r>
      <w:r w:rsidR="005C62A8">
        <w:rPr>
          <w:shd w:val="clear" w:color="auto" w:fill="FFFFFF"/>
          <w:vertAlign w:val="subscript"/>
        </w:rPr>
        <w:t>(t)</w:t>
      </w:r>
      <w:r w:rsidRPr="0020599F">
        <w:rPr>
          <w:shd w:val="clear" w:color="auto" w:fill="FFFFFF"/>
        </w:rPr>
        <w:t xml:space="preserve"> + AM_</w:t>
      </w:r>
      <w:r w:rsidRPr="0020599F">
        <w:rPr>
          <w:shd w:val="clear" w:color="auto" w:fill="FFFFFF"/>
          <w:vertAlign w:val="subscript"/>
        </w:rPr>
        <w:t>inv</w:t>
      </w:r>
      <w:r w:rsidR="005C62A8">
        <w:rPr>
          <w:shd w:val="clear" w:color="auto" w:fill="FFFFFF"/>
          <w:vertAlign w:val="subscript"/>
        </w:rPr>
        <w:t>(t)</w:t>
      </w:r>
      <w:r w:rsidRPr="0020599F">
        <w:rPr>
          <w:shd w:val="clear" w:color="auto" w:fill="FFFFFF"/>
        </w:rPr>
        <w:t xml:space="preserve"> </w:t>
      </w:r>
      <w:r w:rsidR="00D75A81" w:rsidRPr="0020599F">
        <w:rPr>
          <w:shd w:val="clear" w:color="auto" w:fill="FFFFFF"/>
        </w:rPr>
        <w:tab/>
      </w:r>
      <w:r w:rsidRPr="0020599F">
        <w:rPr>
          <w:shd w:val="clear" w:color="auto" w:fill="FFFFFF"/>
        </w:rPr>
        <w:t>(lei)</w:t>
      </w:r>
    </w:p>
    <w:p w14:paraId="707E0AF4" w14:textId="77777777" w:rsidR="00513BAF" w:rsidRPr="0020599F" w:rsidRDefault="00513BAF">
      <w:pPr>
        <w:pStyle w:val="spar"/>
        <w:spacing w:line="276" w:lineRule="auto"/>
        <w:ind w:left="0"/>
        <w:jc w:val="both"/>
        <w:rPr>
          <w:shd w:val="clear" w:color="auto" w:fill="FFFFFF"/>
        </w:rPr>
      </w:pPr>
      <w:r w:rsidRPr="0020599F">
        <w:rPr>
          <w:shd w:val="clear" w:color="auto" w:fill="FFFFFF"/>
        </w:rPr>
        <w:t>unde:</w:t>
      </w:r>
    </w:p>
    <w:p w14:paraId="2E772B5A" w14:textId="5174DA87" w:rsidR="00513BAF" w:rsidRPr="0020599F" w:rsidRDefault="00513BAF">
      <w:pPr>
        <w:pStyle w:val="spar"/>
        <w:spacing w:line="276" w:lineRule="auto"/>
        <w:ind w:left="0"/>
        <w:jc w:val="both"/>
        <w:rPr>
          <w:shd w:val="clear" w:color="auto" w:fill="FFFFFF"/>
        </w:rPr>
      </w:pPr>
      <w:r w:rsidRPr="0020599F">
        <w:rPr>
          <w:shd w:val="clear" w:color="auto" w:fill="FFFFFF"/>
        </w:rPr>
        <w:t>AM_</w:t>
      </w:r>
      <w:r w:rsidRPr="0020599F">
        <w:rPr>
          <w:shd w:val="clear" w:color="auto" w:fill="FFFFFF"/>
          <w:vertAlign w:val="subscript"/>
        </w:rPr>
        <w:t>r(t)</w:t>
      </w:r>
      <w:r w:rsidRPr="0020599F">
        <w:rPr>
          <w:shd w:val="clear" w:color="auto" w:fill="FFFFFF"/>
        </w:rPr>
        <w:t xml:space="preserve"> </w:t>
      </w:r>
      <w:r w:rsidR="00255440" w:rsidRPr="0020599F">
        <w:rPr>
          <w:shd w:val="clear" w:color="auto" w:fill="FFFFFF"/>
        </w:rPr>
        <w:t>=</w:t>
      </w:r>
      <w:r w:rsidRPr="0020599F">
        <w:rPr>
          <w:shd w:val="clear" w:color="auto" w:fill="FFFFFF"/>
        </w:rPr>
        <w:t xml:space="preserve"> amortizarea reglementată aferentă unui an generic t;</w:t>
      </w:r>
    </w:p>
    <w:p w14:paraId="2CC6E726" w14:textId="1CC451F0" w:rsidR="00513BAF" w:rsidRPr="0020599F" w:rsidRDefault="00513BAF">
      <w:pPr>
        <w:pStyle w:val="spar"/>
        <w:spacing w:line="276" w:lineRule="auto"/>
        <w:ind w:left="0"/>
        <w:jc w:val="both"/>
        <w:rPr>
          <w:shd w:val="clear" w:color="auto" w:fill="FFFFFF"/>
        </w:rPr>
      </w:pPr>
      <w:r w:rsidRPr="0020599F">
        <w:rPr>
          <w:shd w:val="clear" w:color="auto" w:fill="FFFFFF"/>
        </w:rPr>
        <w:t>AM_</w:t>
      </w:r>
      <w:r w:rsidRPr="0020599F">
        <w:rPr>
          <w:shd w:val="clear" w:color="auto" w:fill="FFFFFF"/>
          <w:vertAlign w:val="subscript"/>
        </w:rPr>
        <w:t>BARiniţial</w:t>
      </w:r>
      <w:r w:rsidR="005C62A8">
        <w:rPr>
          <w:shd w:val="clear" w:color="auto" w:fill="FFFFFF"/>
          <w:vertAlign w:val="subscript"/>
        </w:rPr>
        <w:t>(t)</w:t>
      </w:r>
      <w:r w:rsidRPr="0020599F">
        <w:rPr>
          <w:shd w:val="clear" w:color="auto" w:fill="FFFFFF"/>
        </w:rPr>
        <w:t xml:space="preserve"> </w:t>
      </w:r>
      <w:r w:rsidR="00255440" w:rsidRPr="0020599F">
        <w:rPr>
          <w:shd w:val="clear" w:color="auto" w:fill="FFFFFF"/>
        </w:rPr>
        <w:t>=</w:t>
      </w:r>
      <w:r w:rsidRPr="0020599F">
        <w:rPr>
          <w:shd w:val="clear" w:color="auto" w:fill="FFFFFF"/>
        </w:rPr>
        <w:t xml:space="preserve"> amortizarea BAR iniţial stabilită prin metoda liniară pentru o durată normală de viaţă de 25 de ani</w:t>
      </w:r>
      <w:r w:rsidR="005C62A8" w:rsidRPr="005C62A8">
        <w:rPr>
          <w:shd w:val="clear" w:color="auto" w:fill="FFFFFF"/>
        </w:rPr>
        <w:t xml:space="preserve"> </w:t>
      </w:r>
      <w:bookmarkStart w:id="84" w:name="_Hlk176787563"/>
      <w:r w:rsidR="005C62A8">
        <w:rPr>
          <w:shd w:val="clear" w:color="auto" w:fill="FFFFFF"/>
        </w:rPr>
        <w:t>pentru anul t</w:t>
      </w:r>
      <w:bookmarkEnd w:id="84"/>
      <w:r w:rsidRPr="0020599F">
        <w:rPr>
          <w:shd w:val="clear" w:color="auto" w:fill="FFFFFF"/>
        </w:rPr>
        <w:t>;</w:t>
      </w:r>
    </w:p>
    <w:p w14:paraId="659E7345" w14:textId="04AE3836" w:rsidR="00513BAF" w:rsidRPr="0020599F" w:rsidRDefault="00513BAF">
      <w:pPr>
        <w:pStyle w:val="spar"/>
        <w:spacing w:line="276" w:lineRule="auto"/>
        <w:ind w:left="0"/>
        <w:jc w:val="both"/>
        <w:rPr>
          <w:shd w:val="clear" w:color="auto" w:fill="FFFFFF"/>
        </w:rPr>
      </w:pPr>
      <w:r w:rsidRPr="0020599F">
        <w:rPr>
          <w:shd w:val="clear" w:color="auto" w:fill="FFFFFF"/>
        </w:rPr>
        <w:t>AM_</w:t>
      </w:r>
      <w:r w:rsidRPr="0020599F">
        <w:rPr>
          <w:shd w:val="clear" w:color="auto" w:fill="FFFFFF"/>
          <w:vertAlign w:val="subscript"/>
        </w:rPr>
        <w:t>existente</w:t>
      </w:r>
      <w:r w:rsidR="005C62A8">
        <w:rPr>
          <w:shd w:val="clear" w:color="auto" w:fill="FFFFFF"/>
          <w:vertAlign w:val="subscript"/>
        </w:rPr>
        <w:t>(t)</w:t>
      </w:r>
      <w:r w:rsidRPr="0020599F">
        <w:rPr>
          <w:shd w:val="clear" w:color="auto" w:fill="FFFFFF"/>
        </w:rPr>
        <w:t xml:space="preserve"> </w:t>
      </w:r>
      <w:r w:rsidR="00255440" w:rsidRPr="0020599F">
        <w:rPr>
          <w:shd w:val="clear" w:color="auto" w:fill="FFFFFF"/>
        </w:rPr>
        <w:t>=</w:t>
      </w:r>
      <w:r w:rsidRPr="0020599F">
        <w:rPr>
          <w:shd w:val="clear" w:color="auto" w:fill="FFFFFF"/>
        </w:rPr>
        <w:t xml:space="preserve"> amortizarea anuală totală a mijloacelor fixe aferente fiecărui an, înregistrate în lista de mijloace fixe a societăţii între data de 1 ianuarie 2005/data privatizării şi data de 31 decembrie a anului t–1, recunoscute de ANRE</w:t>
      </w:r>
      <w:r w:rsidR="005C62A8">
        <w:rPr>
          <w:shd w:val="clear" w:color="auto" w:fill="FFFFFF"/>
        </w:rPr>
        <w:t>, pentru anul t</w:t>
      </w:r>
      <w:r w:rsidRPr="0020599F">
        <w:rPr>
          <w:shd w:val="clear" w:color="auto" w:fill="FFFFFF"/>
        </w:rPr>
        <w:t>;</w:t>
      </w:r>
    </w:p>
    <w:p w14:paraId="0AB90F70" w14:textId="3EC360A1" w:rsidR="00513BAF" w:rsidRPr="0020599F" w:rsidRDefault="00513BAF">
      <w:pPr>
        <w:pStyle w:val="spar"/>
        <w:spacing w:line="276" w:lineRule="auto"/>
        <w:ind w:left="0"/>
        <w:jc w:val="both"/>
        <w:rPr>
          <w:shd w:val="clear" w:color="auto" w:fill="FFFFFF"/>
        </w:rPr>
      </w:pPr>
      <w:r w:rsidRPr="0020599F">
        <w:rPr>
          <w:shd w:val="clear" w:color="auto" w:fill="FFFFFF"/>
        </w:rPr>
        <w:t>AM_</w:t>
      </w:r>
      <w:r w:rsidRPr="0020599F">
        <w:rPr>
          <w:shd w:val="clear" w:color="auto" w:fill="FFFFFF"/>
          <w:vertAlign w:val="subscript"/>
        </w:rPr>
        <w:t>inv</w:t>
      </w:r>
      <w:r w:rsidR="005C62A8">
        <w:rPr>
          <w:shd w:val="clear" w:color="auto" w:fill="FFFFFF"/>
          <w:vertAlign w:val="subscript"/>
        </w:rPr>
        <w:t>(t)</w:t>
      </w:r>
      <w:r w:rsidRPr="0020599F">
        <w:rPr>
          <w:shd w:val="clear" w:color="auto" w:fill="FFFFFF"/>
          <w:vertAlign w:val="subscript"/>
        </w:rPr>
        <w:t xml:space="preserve"> </w:t>
      </w:r>
      <w:r w:rsidR="00255440" w:rsidRPr="0020599F">
        <w:rPr>
          <w:shd w:val="clear" w:color="auto" w:fill="FFFFFF"/>
        </w:rPr>
        <w:t>=</w:t>
      </w:r>
      <w:r w:rsidRPr="0020599F">
        <w:rPr>
          <w:shd w:val="clear" w:color="auto" w:fill="FFFFFF"/>
        </w:rPr>
        <w:t xml:space="preserve"> amortizarea mijloacelor fixe prognozate a fi puse în funcţiune/puse în funcţiune în cursul anului t.</w:t>
      </w:r>
    </w:p>
    <w:p w14:paraId="7891E857" w14:textId="77777777" w:rsidR="00513BAF" w:rsidRPr="0020599F" w:rsidRDefault="00513BAF" w:rsidP="00385B31">
      <w:pPr>
        <w:pStyle w:val="ListParagraph"/>
        <w:numPr>
          <w:ilvl w:val="0"/>
          <w:numId w:val="56"/>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În cadrul costurilor prognozate cu amortizarea reglementată avute în vedere pentru determinarea venitului-ţintă aferent unui an t al perioadei de reglementare p + 1, pentru mijloacele fixe puse în funcţiune în cursul anului t se consideră, în mod convenţional, că luna punerii în funcţiune a mijloacelor fixe este luna decembrie.</w:t>
      </w:r>
    </w:p>
    <w:p w14:paraId="108B5BB4" w14:textId="77777777" w:rsidR="00513BAF" w:rsidRPr="0020599F" w:rsidRDefault="00513BAF" w:rsidP="00385B31">
      <w:pPr>
        <w:pStyle w:val="ListParagraph"/>
        <w:numPr>
          <w:ilvl w:val="0"/>
          <w:numId w:val="56"/>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În cadrul costurilor realizate cu amortizarea reglementată, pentru mijloacele fixe puse în funcţiune/preluate în folosinţă în cursul anului t, valoarea amortizării se determină având în vedere luna punerii în funcţiune.</w:t>
      </w:r>
    </w:p>
    <w:p w14:paraId="4D49B2E0"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57 </w:t>
      </w:r>
    </w:p>
    <w:p w14:paraId="1F6014D7" w14:textId="77777777" w:rsidR="00513BAF" w:rsidRPr="0020599F" w:rsidRDefault="00513BAF">
      <w:pPr>
        <w:pStyle w:val="spar"/>
        <w:spacing w:line="276" w:lineRule="auto"/>
        <w:ind w:left="0"/>
        <w:jc w:val="both"/>
        <w:rPr>
          <w:shd w:val="clear" w:color="auto" w:fill="FFFFFF"/>
        </w:rPr>
      </w:pPr>
      <w:r w:rsidRPr="0020599F">
        <w:rPr>
          <w:shd w:val="clear" w:color="auto" w:fill="FFFFFF"/>
        </w:rPr>
        <w:t>Amortizarea aferentă mijloacelor fixe realizate din contribuţii financiare, primite cu titlu gratuit, din donaţii sau achiziţionate din alte fonduri nerambursabile, inclusiv cele obţinute din aplicarea tarifelor de racordare a noilor utilizatori ai reţelei electrice de distribuţie, nu se include în costurile justificate cu amortizarea reglementată.</w:t>
      </w:r>
    </w:p>
    <w:p w14:paraId="440C514D"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58 </w:t>
      </w:r>
    </w:p>
    <w:p w14:paraId="2797BE9B" w14:textId="77777777" w:rsidR="00513BAF" w:rsidRPr="0020599F" w:rsidRDefault="00513BAF">
      <w:pPr>
        <w:pStyle w:val="spar"/>
        <w:spacing w:line="276" w:lineRule="auto"/>
        <w:ind w:left="0"/>
        <w:jc w:val="both"/>
        <w:rPr>
          <w:shd w:val="clear" w:color="auto" w:fill="FFFFFF"/>
        </w:rPr>
      </w:pPr>
      <w:r w:rsidRPr="0020599F">
        <w:rPr>
          <w:shd w:val="clear" w:color="auto" w:fill="FFFFFF"/>
        </w:rPr>
        <w:t>Costurile cu amortizarea reglementată determinate potrivit prevederilor prezentului capitol sunt folosite pentru calculul BAR conform prevederilor prezentei metodologii.</w:t>
      </w:r>
    </w:p>
    <w:p w14:paraId="03780CAA" w14:textId="77777777" w:rsidR="00513BAF" w:rsidRPr="0020599F" w:rsidRDefault="00513BAF">
      <w:pPr>
        <w:autoSpaceDE/>
        <w:autoSpaceDN/>
        <w:spacing w:line="276" w:lineRule="auto"/>
        <w:jc w:val="both"/>
        <w:rPr>
          <w:rFonts w:ascii="Times New Roman" w:hAnsi="Times New Roman"/>
          <w:sz w:val="24"/>
          <w:szCs w:val="24"/>
          <w:shd w:val="clear" w:color="auto" w:fill="FFFFFF"/>
        </w:rPr>
      </w:pPr>
    </w:p>
    <w:p w14:paraId="2F8A8CC2" w14:textId="77777777" w:rsidR="00513BAF" w:rsidRPr="0020599F" w:rsidRDefault="00513BAF">
      <w:pPr>
        <w:pStyle w:val="ListParagraph"/>
        <w:numPr>
          <w:ilvl w:val="2"/>
          <w:numId w:val="1"/>
        </w:numPr>
        <w:spacing w:line="276" w:lineRule="auto"/>
        <w:jc w:val="both"/>
        <w:rPr>
          <w:rStyle w:val="spctbdy"/>
          <w:rFonts w:ascii="Times New Roman" w:eastAsia="Times New Roman" w:hAnsi="Times New Roman" w:cs="Times New Roman"/>
          <w:b/>
          <w:color w:val="auto"/>
          <w:sz w:val="24"/>
          <w:szCs w:val="24"/>
          <w:u w:val="single"/>
        </w:rPr>
      </w:pPr>
      <w:bookmarkStart w:id="85" w:name="_Hlk171767330"/>
      <w:r w:rsidRPr="0020599F">
        <w:rPr>
          <w:rStyle w:val="spctbdy"/>
          <w:rFonts w:ascii="Times New Roman" w:eastAsia="Times New Roman" w:hAnsi="Times New Roman" w:cs="Times New Roman"/>
          <w:b/>
          <w:color w:val="auto"/>
          <w:sz w:val="24"/>
          <w:szCs w:val="24"/>
          <w:u w:val="single"/>
        </w:rPr>
        <w:t>Baza reglementată a activelor (BAR)</w:t>
      </w:r>
    </w:p>
    <w:bookmarkEnd w:id="85"/>
    <w:p w14:paraId="7146AE63"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59 </w:t>
      </w:r>
    </w:p>
    <w:p w14:paraId="3F9D09D8" w14:textId="77777777" w:rsidR="00513BAF" w:rsidRPr="0020599F" w:rsidRDefault="00513BAF" w:rsidP="00385B31">
      <w:pPr>
        <w:pStyle w:val="ListParagraph"/>
        <w:numPr>
          <w:ilvl w:val="0"/>
          <w:numId w:val="57"/>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BAR pentru perioada de reglementare p + 1 include:</w:t>
      </w:r>
    </w:p>
    <w:p w14:paraId="068F834E" w14:textId="77777777" w:rsidR="00513BAF" w:rsidRPr="0020599F" w:rsidRDefault="00513BAF">
      <w:pPr>
        <w:pStyle w:val="ListParagraph"/>
        <w:numPr>
          <w:ilvl w:val="0"/>
          <w:numId w:val="106"/>
        </w:numPr>
        <w:spacing w:line="276" w:lineRule="auto"/>
        <w:jc w:val="both"/>
        <w:rPr>
          <w:rFonts w:ascii="Times New Roman" w:hAnsi="Times New Roman" w:cs="Times New Roman"/>
          <w:sz w:val="24"/>
          <w:szCs w:val="24"/>
        </w:rPr>
      </w:pPr>
      <w:r w:rsidRPr="0020599F">
        <w:rPr>
          <w:rStyle w:val="slitbdy"/>
          <w:rFonts w:ascii="Times New Roman" w:eastAsia="Times New Roman" w:hAnsi="Times New Roman" w:cs="Times New Roman"/>
          <w:color w:val="auto"/>
          <w:sz w:val="24"/>
          <w:szCs w:val="24"/>
        </w:rPr>
        <w:t>valoarea netă reglementată a BAR iniţial, calculată la data de 31 decembrie a anului de referinţă al perioadei de reglementare p + 1;</w:t>
      </w:r>
    </w:p>
    <w:p w14:paraId="4AAD0706" w14:textId="77777777" w:rsidR="00513BAF" w:rsidRPr="0020599F" w:rsidRDefault="00513BAF">
      <w:pPr>
        <w:pStyle w:val="ListParagraph"/>
        <w:numPr>
          <w:ilvl w:val="0"/>
          <w:numId w:val="106"/>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valoarea netă reglementată a mijloacelor fixe rezultate în urma investiţiilor prudente recunoscute de ANRE, puse în funcţiune după data de 1 ianuarie 2005 sau data privatizării, incluse în lista de mijloace fixe a societăţii până la data de 31 decembrie a anului de referinţă al perioadei de reglementare p + 1;</w:t>
      </w:r>
    </w:p>
    <w:p w14:paraId="6AF35A27" w14:textId="77777777" w:rsidR="00513BAF" w:rsidRPr="0020599F" w:rsidRDefault="00513BAF">
      <w:pPr>
        <w:pStyle w:val="ListParagraph"/>
        <w:numPr>
          <w:ilvl w:val="0"/>
          <w:numId w:val="106"/>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lastRenderedPageBreak/>
        <w:t>investiţiile prognozate a se include în lista de mijloace fixe a societăţii şi aprobate de ANRE, pentru perioada de reglementare p + 1.</w:t>
      </w:r>
    </w:p>
    <w:p w14:paraId="14D6765E" w14:textId="77777777" w:rsidR="00513BAF" w:rsidRPr="0020599F" w:rsidRDefault="00513BAF" w:rsidP="00385B31">
      <w:pPr>
        <w:pStyle w:val="ListParagraph"/>
        <w:numPr>
          <w:ilvl w:val="0"/>
          <w:numId w:val="5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BAR  prognozată pentru perioada de reglementare p + 1 se exprimă în termeni reali ai anului de referinţă al perioadei de reglementare p + 1.</w:t>
      </w:r>
    </w:p>
    <w:p w14:paraId="0287B2B8"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60 </w:t>
      </w:r>
    </w:p>
    <w:p w14:paraId="2ADFE3A9" w14:textId="77777777" w:rsidR="00513BAF" w:rsidRPr="0020599F" w:rsidRDefault="00513BAF" w:rsidP="00385B31">
      <w:pPr>
        <w:pStyle w:val="ListParagraph"/>
        <w:numPr>
          <w:ilvl w:val="0"/>
          <w:numId w:val="58"/>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Valoarea netă reglementată a BAR iniţial este egală cu valoarea BAR la data de 01.01.2005 sau considerat la data privatizării, din care se scade valoarea rămasă neamortizată a mijloacelor fixe existente la data de 01.01.2005 şi care au fost scoase </w:t>
      </w:r>
      <w:r w:rsidRPr="0020599F">
        <w:rPr>
          <w:rFonts w:ascii="Times New Roman" w:hAnsi="Times New Roman" w:cs="Times New Roman"/>
          <w:sz w:val="24"/>
          <w:szCs w:val="24"/>
        </w:rPr>
        <w:t>din instalaţii sau nu mai contribuie la prestarea serviciului de distribuţie</w:t>
      </w:r>
      <w:r w:rsidRPr="0020599F">
        <w:rPr>
          <w:rStyle w:val="salnbdy"/>
          <w:rFonts w:ascii="Times New Roman" w:eastAsia="Times New Roman" w:hAnsi="Times New Roman" w:cs="Times New Roman"/>
          <w:color w:val="auto"/>
          <w:sz w:val="24"/>
          <w:szCs w:val="24"/>
        </w:rPr>
        <w:t>, după cum urmează:</w:t>
      </w:r>
    </w:p>
    <w:p w14:paraId="6A2D8151" w14:textId="77777777" w:rsidR="00513BAF" w:rsidRPr="0020599F" w:rsidRDefault="00513BAF" w:rsidP="00385B31">
      <w:pPr>
        <w:pStyle w:val="ListParagraph"/>
        <w:numPr>
          <w:ilvl w:val="0"/>
          <w:numId w:val="59"/>
        </w:numPr>
        <w:spacing w:line="276" w:lineRule="auto"/>
        <w:ind w:left="0" w:firstLine="0"/>
        <w:jc w:val="both"/>
        <w:rPr>
          <w:rFonts w:ascii="Times New Roman" w:hAnsi="Times New Roman" w:cs="Times New Roman"/>
          <w:sz w:val="24"/>
          <w:szCs w:val="24"/>
        </w:rPr>
      </w:pPr>
      <w:r w:rsidRPr="0020599F">
        <w:rPr>
          <w:rStyle w:val="slitbdy"/>
          <w:rFonts w:ascii="Times New Roman" w:eastAsia="Times New Roman" w:hAnsi="Times New Roman" w:cs="Times New Roman"/>
          <w:color w:val="auto"/>
          <w:sz w:val="24"/>
          <w:szCs w:val="24"/>
        </w:rPr>
        <w:t>pentru mijloacele fixe scoase din funcţiune/ gestiune în perioada 2005-2018, se scade valoarea rămasă neamortizată a acestora la data de 31.12.2018, calculată cu luarea în considerare a amortizării stabilite prin metoda liniară pentru o durată normală de viaţă de 25 de ani, aferente valorii iniţiale a mijloacelor fixe, valoare egală cu valoarea rămasă neamortizată la data de 01.01.2005/data privatizării, comunicată de OD;</w:t>
      </w:r>
    </w:p>
    <w:p w14:paraId="6EC6F6BC" w14:textId="77777777" w:rsidR="00513BAF" w:rsidRPr="0020599F" w:rsidRDefault="00513BAF" w:rsidP="00385B31">
      <w:pPr>
        <w:pStyle w:val="ListParagraph"/>
        <w:numPr>
          <w:ilvl w:val="0"/>
          <w:numId w:val="59"/>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pentru mijloacele fixe scoase din funcţiune/gestiune începând cu anul 2019, se scade valoarea rămasă neamortizată aferentă lunii în care are loc ieşirea, calculată conform prevederilor </w:t>
      </w:r>
      <w:r w:rsidRPr="0020599F">
        <w:rPr>
          <w:rStyle w:val="slgi1"/>
          <w:rFonts w:ascii="Times New Roman" w:eastAsia="Times New Roman" w:hAnsi="Times New Roman" w:cs="Times New Roman"/>
          <w:color w:val="auto"/>
          <w:sz w:val="24"/>
          <w:szCs w:val="24"/>
          <w:u w:val="none"/>
        </w:rPr>
        <w:t>lit. a)</w:t>
      </w:r>
      <w:r w:rsidRPr="0020599F">
        <w:rPr>
          <w:rStyle w:val="slitbdy"/>
          <w:rFonts w:ascii="Times New Roman" w:eastAsia="Times New Roman" w:hAnsi="Times New Roman" w:cs="Times New Roman"/>
          <w:color w:val="auto"/>
          <w:sz w:val="24"/>
          <w:szCs w:val="24"/>
        </w:rPr>
        <w:t>.</w:t>
      </w:r>
    </w:p>
    <w:p w14:paraId="61F4833B" w14:textId="77777777" w:rsidR="00513BAF" w:rsidRPr="0020599F" w:rsidRDefault="00513BAF" w:rsidP="00385B31">
      <w:pPr>
        <w:pStyle w:val="ListParagraph"/>
        <w:numPr>
          <w:ilvl w:val="0"/>
          <w:numId w:val="5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 xml:space="preserve">OD este obligat să includă mijloacele fixe ieşite din funcţiune/gestiune cu data punerii în funcțiune anterioară anului 2005, cu valoarea rămasă neamortizată calculată conform prevederilor </w:t>
      </w:r>
      <w:r w:rsidRPr="0020599F">
        <w:rPr>
          <w:rStyle w:val="slgi1"/>
          <w:rFonts w:ascii="Times New Roman" w:eastAsia="Times New Roman" w:hAnsi="Times New Roman" w:cs="Times New Roman"/>
          <w:color w:val="auto"/>
          <w:sz w:val="24"/>
          <w:szCs w:val="24"/>
          <w:u w:val="none"/>
        </w:rPr>
        <w:t>alin. (1)</w:t>
      </w:r>
      <w:r w:rsidRPr="0020599F">
        <w:rPr>
          <w:rStyle w:val="salnbdy"/>
          <w:rFonts w:ascii="Times New Roman" w:eastAsia="Times New Roman" w:hAnsi="Times New Roman" w:cs="Times New Roman"/>
          <w:color w:val="auto"/>
          <w:sz w:val="24"/>
          <w:szCs w:val="24"/>
        </w:rPr>
        <w:t>, în lista ieşirilor de mijloace fixe din BAR, care se transmite anual la ANRE.</w:t>
      </w:r>
    </w:p>
    <w:p w14:paraId="7C5B4EDD" w14:textId="0A19E11A" w:rsidR="00513BAF" w:rsidRPr="0020599F" w:rsidRDefault="00513BAF" w:rsidP="00385B31">
      <w:pPr>
        <w:pStyle w:val="ListParagraph"/>
        <w:numPr>
          <w:ilvl w:val="0"/>
          <w:numId w:val="58"/>
        </w:numPr>
        <w:spacing w:line="276" w:lineRule="auto"/>
        <w:ind w:left="0" w:firstLine="0"/>
        <w:jc w:val="both"/>
        <w:rPr>
          <w:rStyle w:val="salnbdy"/>
          <w:rFonts w:ascii="Times New Roman" w:hAnsi="Times New Roman" w:cs="Times New Roman"/>
          <w:color w:val="auto"/>
          <w:sz w:val="24"/>
          <w:szCs w:val="24"/>
        </w:rPr>
      </w:pPr>
      <w:r w:rsidRPr="0020599F">
        <w:rPr>
          <w:rStyle w:val="salnttl1"/>
          <w:rFonts w:ascii="Times New Roman" w:eastAsia="Times New Roman" w:hAnsi="Times New Roman" w:cs="Times New Roman"/>
          <w:b w:val="0"/>
          <w:color w:val="auto"/>
          <w:sz w:val="24"/>
          <w:szCs w:val="24"/>
          <w:specVanish w:val="0"/>
        </w:rPr>
        <w:t>D</w:t>
      </w:r>
      <w:r w:rsidRPr="0020599F">
        <w:rPr>
          <w:rStyle w:val="salnbdy"/>
          <w:rFonts w:ascii="Times New Roman" w:eastAsia="Times New Roman" w:hAnsi="Times New Roman" w:cs="Times New Roman"/>
          <w:color w:val="auto"/>
          <w:sz w:val="24"/>
          <w:szCs w:val="24"/>
        </w:rPr>
        <w:t xml:space="preserve">ata de 1.01.2005/data privatizării prevăzută la </w:t>
      </w:r>
      <w:r w:rsidRPr="0020599F">
        <w:rPr>
          <w:rStyle w:val="slgi1"/>
          <w:rFonts w:ascii="Times New Roman" w:eastAsia="Times New Roman" w:hAnsi="Times New Roman" w:cs="Times New Roman"/>
          <w:color w:val="auto"/>
          <w:sz w:val="24"/>
          <w:szCs w:val="24"/>
          <w:u w:val="none"/>
        </w:rPr>
        <w:t>alin. (1) lit. a)</w:t>
      </w:r>
      <w:r w:rsidRPr="0020599F">
        <w:rPr>
          <w:rStyle w:val="salnbdy"/>
          <w:rFonts w:ascii="Times New Roman" w:eastAsia="Times New Roman" w:hAnsi="Times New Roman" w:cs="Times New Roman"/>
          <w:color w:val="auto"/>
          <w:sz w:val="24"/>
          <w:szCs w:val="24"/>
        </w:rPr>
        <w:t xml:space="preserve"> reprezintă data stabilirii BAR iniţial, aşa cum a fost stipulată în </w:t>
      </w:r>
      <w:r w:rsidR="00A27401" w:rsidRPr="0020599F">
        <w:rPr>
          <w:rStyle w:val="salnbdy"/>
          <w:rFonts w:ascii="Times New Roman" w:eastAsia="Times New Roman" w:hAnsi="Times New Roman" w:cs="Times New Roman"/>
          <w:color w:val="auto"/>
          <w:sz w:val="24"/>
          <w:szCs w:val="24"/>
        </w:rPr>
        <w:t>m</w:t>
      </w:r>
      <w:r w:rsidRPr="0020599F">
        <w:rPr>
          <w:rStyle w:val="salnbdy"/>
          <w:rFonts w:ascii="Times New Roman" w:eastAsia="Times New Roman" w:hAnsi="Times New Roman" w:cs="Times New Roman"/>
          <w:color w:val="auto"/>
          <w:sz w:val="24"/>
          <w:szCs w:val="24"/>
        </w:rPr>
        <w:t>etodologia de stabilire a tarifelor pentru serviciul de distribuţie a energiei electrice, în vigoare la data stabilirii BAR iniţial.</w:t>
      </w:r>
    </w:p>
    <w:p w14:paraId="55ED6BB8" w14:textId="77777777" w:rsidR="00513BAF" w:rsidRPr="0020599F" w:rsidRDefault="00513BAF" w:rsidP="00385B31">
      <w:pPr>
        <w:pStyle w:val="ListParagraph"/>
        <w:numPr>
          <w:ilvl w:val="0"/>
          <w:numId w:val="58"/>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Nu se includ în lista ieşirilor de mijloace fixe prevăzută la </w:t>
      </w:r>
      <w:r w:rsidRPr="0020599F">
        <w:rPr>
          <w:rStyle w:val="slgi1"/>
          <w:rFonts w:ascii="Times New Roman" w:eastAsia="Times New Roman" w:hAnsi="Times New Roman" w:cs="Times New Roman"/>
          <w:color w:val="auto"/>
          <w:sz w:val="24"/>
          <w:szCs w:val="24"/>
          <w:u w:val="none"/>
        </w:rPr>
        <w:t>alin. (2)</w:t>
      </w:r>
      <w:r w:rsidRPr="0020599F">
        <w:rPr>
          <w:rStyle w:val="salnbdy"/>
          <w:rFonts w:ascii="Times New Roman" w:eastAsia="Times New Roman" w:hAnsi="Times New Roman" w:cs="Times New Roman"/>
          <w:color w:val="auto"/>
          <w:sz w:val="24"/>
          <w:szCs w:val="24"/>
        </w:rPr>
        <w:t xml:space="preserve"> mijloacele fixe finanţate din contribuţii care nu au fost incluse în valoarea BAR iniţial.</w:t>
      </w:r>
    </w:p>
    <w:p w14:paraId="104A605E" w14:textId="429461DC"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61 </w:t>
      </w:r>
    </w:p>
    <w:p w14:paraId="105FA68E" w14:textId="77777777" w:rsidR="00513BAF" w:rsidRPr="0020599F" w:rsidRDefault="00513BAF" w:rsidP="00385B31">
      <w:pPr>
        <w:pStyle w:val="ListParagraph"/>
        <w:numPr>
          <w:ilvl w:val="0"/>
          <w:numId w:val="60"/>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În BAR se includ numai mijloacele fixe utilizate de OD pentru prestarea serviciului de distribuţie, care sunt înregistrate în contabilitatea OD  ca mijloace fixe în baza proceselor-verbale de punere în funcţiune sau, după caz, de dare în folosinţă şi sunt identificabile fizic în mod individual.</w:t>
      </w:r>
    </w:p>
    <w:p w14:paraId="40855619" w14:textId="77777777" w:rsidR="00513BAF" w:rsidRPr="0020599F" w:rsidRDefault="00513BAF" w:rsidP="00385B31">
      <w:pPr>
        <w:pStyle w:val="ListParagraph"/>
        <w:numPr>
          <w:ilvl w:val="0"/>
          <w:numId w:val="60"/>
        </w:numPr>
        <w:spacing w:line="276" w:lineRule="auto"/>
        <w:ind w:left="0" w:firstLine="0"/>
        <w:jc w:val="both"/>
        <w:rPr>
          <w:rFonts w:ascii="Times New Roman" w:eastAsia="Times New Roman" w:hAnsi="Times New Roman" w:cs="Times New Roman"/>
          <w:sz w:val="24"/>
          <w:szCs w:val="24"/>
          <w:shd w:val="clear" w:color="auto" w:fill="FFFFFF"/>
        </w:rPr>
      </w:pPr>
      <w:bookmarkStart w:id="86" w:name="_Hlk163738085"/>
      <w:r w:rsidRPr="0020599F">
        <w:rPr>
          <w:rStyle w:val="salnbdy"/>
          <w:rFonts w:ascii="Times New Roman" w:eastAsia="Times New Roman" w:hAnsi="Times New Roman" w:cs="Times New Roman"/>
          <w:color w:val="auto"/>
          <w:sz w:val="24"/>
          <w:szCs w:val="24"/>
        </w:rPr>
        <w:t>Nu se includ în BAR mijloacele fixe a căror folosinţă este obţinută prin contract de închiriere/comodat de la terţi sau rezultă din lucrări de investiţii care vizează mijloace fixe obţinute în acest fel, precum şi mijloacele fixe a căror folosinţă este cedată terţilor prin contract de închiriere/comodat, fie şi parţial, cu excepţia rețelelor electrice.</w:t>
      </w:r>
    </w:p>
    <w:bookmarkEnd w:id="86"/>
    <w:p w14:paraId="5644E5FB" w14:textId="77777777" w:rsidR="00513BAF" w:rsidRPr="0020599F" w:rsidRDefault="00513BAF" w:rsidP="00385B31">
      <w:pPr>
        <w:pStyle w:val="ListParagraph"/>
        <w:numPr>
          <w:ilvl w:val="0"/>
          <w:numId w:val="60"/>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Prin excepție de la prevederile </w:t>
      </w:r>
      <w:r w:rsidRPr="0020599F">
        <w:rPr>
          <w:rStyle w:val="salnbdy"/>
          <w:rFonts w:ascii="Times New Roman" w:hAnsi="Times New Roman" w:cs="Times New Roman"/>
          <w:color w:val="auto"/>
          <w:sz w:val="24"/>
          <w:szCs w:val="24"/>
        </w:rPr>
        <w:t>alin. (2)</w:t>
      </w:r>
      <w:r w:rsidRPr="0020599F">
        <w:rPr>
          <w:rStyle w:val="salnbdy"/>
          <w:rFonts w:ascii="Times New Roman" w:eastAsia="Times New Roman" w:hAnsi="Times New Roman" w:cs="Times New Roman"/>
          <w:color w:val="auto"/>
          <w:sz w:val="24"/>
          <w:szCs w:val="24"/>
        </w:rPr>
        <w:t>, se menţin în BAR fibra optică şi mijloacele fixe de natura clădirilor, utilizate ca sedii şi puncte de lucru pentru activitatea de distribuţie a energiei electrice, a căror folosinţă este cedată parţial terţilor prin contract de închiriere.</w:t>
      </w:r>
    </w:p>
    <w:p w14:paraId="2C37B36A" w14:textId="77777777" w:rsidR="00513BAF" w:rsidRPr="0020599F" w:rsidRDefault="00513BAF" w:rsidP="00385B31">
      <w:pPr>
        <w:pStyle w:val="ListParagraph"/>
        <w:numPr>
          <w:ilvl w:val="0"/>
          <w:numId w:val="60"/>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Nu se includ în BAR terenurile, activele circulante, activele puse în conservare sau stocurile, inclusiv mijloacele fixe aflate în depozit, şi nici imobilizările finanţate din contribuţii financiare, indiferent care este sursa acestora.</w:t>
      </w:r>
    </w:p>
    <w:p w14:paraId="6FEAAC31" w14:textId="77777777" w:rsidR="00513BAF" w:rsidRPr="0020599F" w:rsidRDefault="00513BAF" w:rsidP="00385B31">
      <w:pPr>
        <w:pStyle w:val="ListParagraph"/>
        <w:numPr>
          <w:ilvl w:val="0"/>
          <w:numId w:val="60"/>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Nu se includ în BAR mijloacele fixe prevăzute la </w:t>
      </w:r>
      <w:r w:rsidRPr="0020599F">
        <w:rPr>
          <w:rStyle w:val="salnbdy"/>
          <w:rFonts w:ascii="Times New Roman" w:hAnsi="Times New Roman" w:cs="Times New Roman"/>
          <w:color w:val="auto"/>
          <w:sz w:val="24"/>
          <w:szCs w:val="24"/>
        </w:rPr>
        <w:t>art. 96</w:t>
      </w:r>
      <w:r w:rsidRPr="0020599F">
        <w:rPr>
          <w:rStyle w:val="salnbdy"/>
          <w:rFonts w:ascii="Times New Roman" w:eastAsia="Times New Roman" w:hAnsi="Times New Roman" w:cs="Times New Roman"/>
          <w:color w:val="auto"/>
          <w:sz w:val="24"/>
          <w:szCs w:val="24"/>
        </w:rPr>
        <w:t>.</w:t>
      </w:r>
    </w:p>
    <w:p w14:paraId="18DCC6F8" w14:textId="77777777" w:rsidR="00513BAF" w:rsidRPr="0020599F" w:rsidRDefault="00513BAF" w:rsidP="00385B31">
      <w:pPr>
        <w:pStyle w:val="ListParagraph"/>
        <w:numPr>
          <w:ilvl w:val="0"/>
          <w:numId w:val="60"/>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Nu se includ în BAR cheltuielile efectuate pe parcursul realizării unui mijloc fix recepţionat, pus în funcţiune sau dat în folosinţă, dar care nu au fost incluse de OD în valoarea mijlocului fix la data recepţiei.</w:t>
      </w:r>
    </w:p>
    <w:p w14:paraId="68C9D29C" w14:textId="392C6984" w:rsidR="00513BAF" w:rsidRPr="0020599F" w:rsidRDefault="00513BAF" w:rsidP="00385B31">
      <w:pPr>
        <w:pStyle w:val="ListParagraph"/>
        <w:numPr>
          <w:ilvl w:val="0"/>
          <w:numId w:val="60"/>
        </w:numPr>
        <w:spacing w:line="276" w:lineRule="auto"/>
        <w:ind w:left="0" w:firstLine="0"/>
        <w:jc w:val="both"/>
        <w:rPr>
          <w:rStyle w:val="salnbdy"/>
          <w:rFonts w:ascii="Times New Roman" w:hAnsi="Times New Roman" w:cs="Times New Roman"/>
          <w:color w:val="auto"/>
          <w:sz w:val="24"/>
          <w:szCs w:val="24"/>
        </w:rPr>
      </w:pPr>
      <w:bookmarkStart w:id="87" w:name="_Hlk170223304"/>
      <w:r w:rsidRPr="0020599F">
        <w:rPr>
          <w:rStyle w:val="salnbdy"/>
          <w:rFonts w:ascii="Times New Roman" w:eastAsia="Times New Roman" w:hAnsi="Times New Roman" w:cs="Times New Roman"/>
          <w:color w:val="auto"/>
          <w:sz w:val="24"/>
          <w:szCs w:val="24"/>
        </w:rPr>
        <w:lastRenderedPageBreak/>
        <w:t>Nu se includ în BAR cheltuielile ulterioare aferente unei aplicații informatice existente d</w:t>
      </w:r>
      <w:r w:rsidRPr="0020599F">
        <w:rPr>
          <w:rStyle w:val="salnbdy"/>
          <w:rFonts w:ascii="Times New Roman" w:hAnsi="Times New Roman" w:cs="Times New Roman"/>
          <w:sz w:val="24"/>
          <w:szCs w:val="24"/>
        </w:rPr>
        <w:t>e natura dotărilor</w:t>
      </w:r>
      <w:r w:rsidRPr="0020599F">
        <w:rPr>
          <w:rStyle w:val="salnbdy"/>
          <w:rFonts w:ascii="Times New Roman" w:eastAsia="Times New Roman" w:hAnsi="Times New Roman" w:cs="Times New Roman"/>
          <w:color w:val="auto"/>
          <w:sz w:val="24"/>
          <w:szCs w:val="24"/>
        </w:rPr>
        <w:t xml:space="preserve">, </w:t>
      </w:r>
      <w:r w:rsidR="0026607B" w:rsidRPr="0020599F">
        <w:rPr>
          <w:rStyle w:val="salnbdy"/>
          <w:rFonts w:ascii="Times New Roman" w:eastAsia="Times New Roman" w:hAnsi="Times New Roman" w:cs="Times New Roman"/>
          <w:color w:val="auto"/>
          <w:sz w:val="24"/>
          <w:szCs w:val="24"/>
        </w:rPr>
        <w:t>care reprezintă actualizări ale aplicațiilor sau actualizări ale bazelor de date</w:t>
      </w:r>
      <w:r w:rsidRPr="0020599F">
        <w:rPr>
          <w:rStyle w:val="salnbdy"/>
          <w:rFonts w:ascii="Times New Roman" w:eastAsia="Times New Roman" w:hAnsi="Times New Roman" w:cs="Times New Roman"/>
          <w:color w:val="auto"/>
          <w:sz w:val="24"/>
          <w:szCs w:val="24"/>
        </w:rPr>
        <w:t>.</w:t>
      </w:r>
    </w:p>
    <w:bookmarkEnd w:id="87"/>
    <w:p w14:paraId="21A1A58E" w14:textId="5FC90F25" w:rsidR="00513BAF" w:rsidRPr="0020599F" w:rsidRDefault="00513BAF" w:rsidP="00385B31">
      <w:pPr>
        <w:pStyle w:val="ListParagraph"/>
        <w:numPr>
          <w:ilvl w:val="0"/>
          <w:numId w:val="60"/>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OD ţine evidenţa separată a tuturor contribuţiilor financiare primite anual. Valoarea acestor contribuţii este transmisă la ANRE, conform machetelor de monitorizare.</w:t>
      </w:r>
    </w:p>
    <w:p w14:paraId="51590E3A"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88" w:name="_Hlk171410361"/>
      <w:r w:rsidRPr="0020599F">
        <w:rPr>
          <w:rFonts w:ascii="Times New Roman" w:hAnsi="Times New Roman"/>
          <w:color w:val="auto"/>
          <w:sz w:val="24"/>
          <w:szCs w:val="24"/>
          <w:shd w:val="clear" w:color="auto" w:fill="FFFFFF"/>
        </w:rPr>
        <w:t xml:space="preserve">Articolul 62 </w:t>
      </w:r>
    </w:p>
    <w:p w14:paraId="6083B883" w14:textId="540E60F9" w:rsidR="00513BAF" w:rsidRPr="0020599F" w:rsidRDefault="00513BAF" w:rsidP="0020599F">
      <w:pPr>
        <w:pStyle w:val="ListParagraph"/>
        <w:numPr>
          <w:ilvl w:val="0"/>
          <w:numId w:val="123"/>
        </w:numPr>
        <w:spacing w:line="276" w:lineRule="auto"/>
        <w:ind w:left="0" w:firstLine="0"/>
        <w:jc w:val="both"/>
        <w:rPr>
          <w:rFonts w:ascii="Times New Roman" w:hAnsi="Times New Roman" w:cs="Times New Roman"/>
          <w:sz w:val="24"/>
          <w:szCs w:val="24"/>
          <w:shd w:val="clear" w:color="auto" w:fill="FFFFFF"/>
        </w:rPr>
      </w:pPr>
      <w:bookmarkStart w:id="89" w:name="_Hlk175643458"/>
      <w:r w:rsidRPr="0020599F">
        <w:rPr>
          <w:rFonts w:ascii="Times New Roman" w:hAnsi="Times New Roman" w:cs="Times New Roman"/>
          <w:sz w:val="24"/>
          <w:szCs w:val="24"/>
          <w:shd w:val="clear" w:color="auto" w:fill="FFFFFF"/>
        </w:rPr>
        <w:t xml:space="preserve">Activele din categoria dotǎri </w:t>
      </w:r>
      <w:r w:rsidR="0015405E" w:rsidRPr="0020599F">
        <w:rPr>
          <w:rFonts w:ascii="Times New Roman" w:hAnsi="Times New Roman" w:cs="Times New Roman"/>
          <w:sz w:val="24"/>
          <w:szCs w:val="24"/>
          <w:shd w:val="clear" w:color="auto" w:fill="FFFFFF"/>
        </w:rPr>
        <w:t xml:space="preserve">pentru care </w:t>
      </w:r>
      <w:r w:rsidR="00792080">
        <w:rPr>
          <w:rFonts w:ascii="Times New Roman" w:hAnsi="Times New Roman" w:cs="Times New Roman"/>
          <w:sz w:val="24"/>
          <w:szCs w:val="24"/>
          <w:shd w:val="clear" w:color="auto" w:fill="FFFFFF"/>
        </w:rPr>
        <w:t>costurile</w:t>
      </w:r>
      <w:r w:rsidR="00792080" w:rsidRPr="0020599F">
        <w:rPr>
          <w:rFonts w:ascii="Times New Roman" w:hAnsi="Times New Roman" w:cs="Times New Roman"/>
          <w:sz w:val="24"/>
          <w:szCs w:val="24"/>
          <w:shd w:val="clear" w:color="auto" w:fill="FFFFFF"/>
        </w:rPr>
        <w:t xml:space="preserve"> </w:t>
      </w:r>
      <w:r w:rsidR="0015405E" w:rsidRPr="0020599F">
        <w:rPr>
          <w:rFonts w:ascii="Times New Roman" w:hAnsi="Times New Roman" w:cs="Times New Roman"/>
          <w:sz w:val="24"/>
          <w:szCs w:val="24"/>
          <w:shd w:val="clear" w:color="auto" w:fill="FFFFFF"/>
        </w:rPr>
        <w:t xml:space="preserve">au fost recunoscute la fundamentare în cadrul </w:t>
      </w:r>
      <w:r w:rsidR="00792080">
        <w:rPr>
          <w:rFonts w:ascii="Times New Roman" w:hAnsi="Times New Roman" w:cs="Times New Roman"/>
          <w:sz w:val="24"/>
          <w:szCs w:val="24"/>
          <w:shd w:val="clear" w:color="auto" w:fill="FFFFFF"/>
        </w:rPr>
        <w:t>costurilor</w:t>
      </w:r>
      <w:r w:rsidR="00792080" w:rsidRPr="0020599F">
        <w:rPr>
          <w:rFonts w:ascii="Times New Roman" w:hAnsi="Times New Roman" w:cs="Times New Roman"/>
          <w:sz w:val="24"/>
          <w:szCs w:val="24"/>
          <w:shd w:val="clear" w:color="auto" w:fill="FFFFFF"/>
        </w:rPr>
        <w:t xml:space="preserve"> </w:t>
      </w:r>
      <w:r w:rsidR="0015405E" w:rsidRPr="0020599F">
        <w:rPr>
          <w:rFonts w:ascii="Times New Roman" w:hAnsi="Times New Roman" w:cs="Times New Roman"/>
          <w:sz w:val="24"/>
          <w:szCs w:val="24"/>
          <w:shd w:val="clear" w:color="auto" w:fill="FFFFFF"/>
        </w:rPr>
        <w:t xml:space="preserve">de operare și mentenanță </w:t>
      </w:r>
      <w:r w:rsidRPr="0020599F">
        <w:rPr>
          <w:rFonts w:ascii="Times New Roman" w:hAnsi="Times New Roman" w:cs="Times New Roman"/>
          <w:sz w:val="24"/>
          <w:szCs w:val="24"/>
          <w:shd w:val="clear" w:color="auto" w:fill="FFFFFF"/>
        </w:rPr>
        <w:t xml:space="preserve">sunt recunoscute în BAR numai dacǎ OD demonstreazǎ prin analiza cost-beneficiu cǎ pentru durata de viaţǎ reglementatǎ a activelor respective, valoarea costurilor de capital: amortizarea şi rentabilitatea este mai mică decât valoarea reducerii de costuri de operare şi mentenanţǎ controlabile. </w:t>
      </w:r>
    </w:p>
    <w:p w14:paraId="2921A27E" w14:textId="6BD8ECBF" w:rsidR="002230E4" w:rsidRPr="0020599F" w:rsidRDefault="002230E4" w:rsidP="0020599F">
      <w:pPr>
        <w:pStyle w:val="ListParagraph"/>
        <w:numPr>
          <w:ilvl w:val="0"/>
          <w:numId w:val="123"/>
        </w:numPr>
        <w:spacing w:line="276" w:lineRule="auto"/>
        <w:ind w:left="0" w:firstLine="0"/>
        <w:jc w:val="both"/>
        <w:rPr>
          <w:rFonts w:ascii="Times New Roman" w:eastAsia="Times New Roman" w:hAnsi="Times New Roman" w:cs="Times New Roman"/>
          <w:sz w:val="24"/>
          <w:szCs w:val="24"/>
          <w:shd w:val="clear" w:color="auto" w:fill="FFFFFF"/>
        </w:rPr>
      </w:pPr>
      <w:r w:rsidRPr="0020599F">
        <w:rPr>
          <w:rFonts w:ascii="Times New Roman" w:hAnsi="Times New Roman" w:cs="Times New Roman"/>
          <w:sz w:val="24"/>
          <w:szCs w:val="24"/>
          <w:shd w:val="clear" w:color="auto" w:fill="FFFFFF"/>
        </w:rPr>
        <w:t>În situaţia în care condiţia prevăzută la alin. (1) este îndeplinitǎ, reducerea de costuri de operare şi mentenanţǎ controlabile este consideratǎ câştig de eficienţǎ, în fiecare an începând cu data punerii în funcțiune până la sfârșitul perioadei de reglementare.</w:t>
      </w:r>
    </w:p>
    <w:bookmarkEnd w:id="88"/>
    <w:bookmarkEnd w:id="89"/>
    <w:p w14:paraId="384A5394"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63 </w:t>
      </w:r>
    </w:p>
    <w:p w14:paraId="16753461" w14:textId="77777777" w:rsidR="00513BAF" w:rsidRPr="0020599F" w:rsidRDefault="00513BAF">
      <w:pPr>
        <w:autoSpaceDE/>
        <w:autoSpaceDN/>
        <w:spacing w:line="276" w:lineRule="auto"/>
        <w:jc w:val="both"/>
        <w:rPr>
          <w:rFonts w:ascii="Times New Roman" w:eastAsia="Times New Roman" w:hAnsi="Times New Roman"/>
          <w:sz w:val="24"/>
          <w:szCs w:val="24"/>
          <w:shd w:val="clear" w:color="auto" w:fill="FFFFFF"/>
        </w:rPr>
      </w:pPr>
      <w:r w:rsidRPr="0020599F">
        <w:rPr>
          <w:rStyle w:val="salnbdy"/>
          <w:rFonts w:ascii="Times New Roman" w:eastAsia="Times New Roman" w:hAnsi="Times New Roman"/>
          <w:color w:val="auto"/>
          <w:sz w:val="24"/>
          <w:szCs w:val="24"/>
        </w:rPr>
        <w:t>OD este obligat să transmită anual, odată cu documentaţia de solicitare de tarife, o situaţie a imobilizărilor pentru care au fost încheiate contracte de cedare a folosinţei, precum şi a celor care au intrat în conservare şi să le includă în lista ieşirilor de mijloace fixe din BAR.</w:t>
      </w:r>
    </w:p>
    <w:p w14:paraId="29671806"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64 </w:t>
      </w:r>
    </w:p>
    <w:p w14:paraId="73116D27" w14:textId="77777777" w:rsidR="00513BAF" w:rsidRPr="0020599F" w:rsidRDefault="00513BAF">
      <w:pPr>
        <w:pStyle w:val="ListParagraph"/>
        <w:spacing w:line="276" w:lineRule="auto"/>
        <w:ind w:left="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Pentru calculul tarifelor de distribuţie, BAR prognozată şi realizată în oricare an al perioadei de reglementare se calculează cu formula:</w:t>
      </w:r>
    </w:p>
    <w:p w14:paraId="7E955C3D" w14:textId="2A9F9089" w:rsidR="00513BAF" w:rsidRPr="0020599F" w:rsidRDefault="00513BAF">
      <w:pPr>
        <w:autoSpaceDE/>
        <w:autoSpaceDN/>
        <w:spacing w:line="276" w:lineRule="auto"/>
        <w:ind w:firstLine="720"/>
        <w:jc w:val="both"/>
        <w:rPr>
          <w:rStyle w:val="spar3"/>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BAR(t,31dec) = BAR(t,1ian)</w:t>
      </w:r>
      <w:r w:rsidRPr="0020599F">
        <w:rPr>
          <w:rStyle w:val="salnbdy"/>
          <w:rFonts w:ascii="Times New Roman" w:eastAsia="Times New Roman" w:hAnsi="Times New Roman"/>
          <w:color w:val="auto"/>
          <w:sz w:val="24"/>
          <w:szCs w:val="24"/>
          <w:vertAlign w:val="subscript"/>
        </w:rPr>
        <w:t xml:space="preserve">  </w:t>
      </w:r>
      <w:r w:rsidRPr="0020599F">
        <w:rPr>
          <w:rStyle w:val="salnbdy"/>
          <w:rFonts w:ascii="Times New Roman" w:eastAsia="Times New Roman" w:hAnsi="Times New Roman"/>
          <w:color w:val="auto"/>
          <w:sz w:val="24"/>
          <w:szCs w:val="24"/>
        </w:rPr>
        <w:t>+ IA(t) – EA(t) – AM</w:t>
      </w:r>
      <w:r w:rsidRPr="0020599F">
        <w:rPr>
          <w:rStyle w:val="salnbdy"/>
          <w:rFonts w:ascii="Times New Roman" w:eastAsia="Times New Roman" w:hAnsi="Times New Roman"/>
          <w:color w:val="auto"/>
          <w:sz w:val="24"/>
          <w:szCs w:val="24"/>
          <w:vertAlign w:val="subscript"/>
        </w:rPr>
        <w:t>_r</w:t>
      </w:r>
      <w:r w:rsidRPr="0020599F">
        <w:rPr>
          <w:rStyle w:val="salnbdy"/>
          <w:rFonts w:ascii="Times New Roman" w:eastAsia="Times New Roman" w:hAnsi="Times New Roman"/>
          <w:color w:val="auto"/>
          <w:sz w:val="24"/>
          <w:szCs w:val="24"/>
        </w:rPr>
        <w:t xml:space="preserve">(t)  </w:t>
      </w:r>
      <w:r w:rsidR="00F07960" w:rsidRPr="0020599F">
        <w:rPr>
          <w:rStyle w:val="salnbdy"/>
          <w:rFonts w:ascii="Times New Roman" w:eastAsia="Times New Roman" w:hAnsi="Times New Roman"/>
          <w:color w:val="auto"/>
          <w:sz w:val="24"/>
          <w:szCs w:val="24"/>
        </w:rPr>
        <w:tab/>
      </w:r>
      <w:r w:rsidRPr="0020599F">
        <w:rPr>
          <w:rStyle w:val="salnbdy"/>
          <w:rFonts w:ascii="Times New Roman" w:eastAsia="Times New Roman" w:hAnsi="Times New Roman"/>
          <w:color w:val="auto"/>
          <w:sz w:val="24"/>
          <w:szCs w:val="24"/>
        </w:rPr>
        <w:t>(lei)</w:t>
      </w:r>
    </w:p>
    <w:p w14:paraId="43007FBB" w14:textId="77777777" w:rsidR="00513BAF" w:rsidRPr="0020599F" w:rsidRDefault="00513BAF">
      <w:pPr>
        <w:autoSpaceDE/>
        <w:autoSpaceDN/>
        <w:spacing w:line="276" w:lineRule="auto"/>
        <w:jc w:val="both"/>
        <w:rPr>
          <w:rStyle w:val="spar3"/>
          <w:rFonts w:ascii="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0530EE3F" w14:textId="11B094A4" w:rsidR="00513BAF" w:rsidRPr="0020599F" w:rsidRDefault="00513BAF">
      <w:pPr>
        <w:pStyle w:val="spar"/>
        <w:spacing w:line="276" w:lineRule="auto"/>
        <w:ind w:left="0"/>
        <w:jc w:val="both"/>
      </w:pPr>
      <w:r w:rsidRPr="0020599F">
        <w:rPr>
          <w:shd w:val="clear" w:color="auto" w:fill="FFFFFF"/>
        </w:rPr>
        <w:t xml:space="preserve">BAR(t,31dec) </w:t>
      </w:r>
      <w:r w:rsidR="00255440" w:rsidRPr="0020599F">
        <w:rPr>
          <w:shd w:val="clear" w:color="auto" w:fill="FFFFFF"/>
        </w:rPr>
        <w:t>=</w:t>
      </w:r>
      <w:r w:rsidRPr="0020599F">
        <w:rPr>
          <w:shd w:val="clear" w:color="auto" w:fill="FFFFFF"/>
        </w:rPr>
        <w:t xml:space="preserve"> BAR la data de 31 decembrie a anului t;</w:t>
      </w:r>
    </w:p>
    <w:p w14:paraId="00B8924C" w14:textId="2915BF60" w:rsidR="00513BAF" w:rsidRPr="0020599F" w:rsidRDefault="00513BAF">
      <w:pPr>
        <w:pStyle w:val="spar"/>
        <w:spacing w:line="276" w:lineRule="auto"/>
        <w:ind w:left="0"/>
        <w:jc w:val="both"/>
        <w:rPr>
          <w:shd w:val="clear" w:color="auto" w:fill="FFFFFF"/>
        </w:rPr>
      </w:pPr>
      <w:r w:rsidRPr="0020599F">
        <w:rPr>
          <w:shd w:val="clear" w:color="auto" w:fill="FFFFFF"/>
        </w:rPr>
        <w:t xml:space="preserve">BAR(t,1ian) </w:t>
      </w:r>
      <w:r w:rsidR="00255440" w:rsidRPr="0020599F">
        <w:rPr>
          <w:shd w:val="clear" w:color="auto" w:fill="FFFFFF"/>
        </w:rPr>
        <w:t>=</w:t>
      </w:r>
      <w:r w:rsidRPr="0020599F">
        <w:rPr>
          <w:shd w:val="clear" w:color="auto" w:fill="FFFFFF"/>
        </w:rPr>
        <w:t xml:space="preserve"> BAR existentă la data de 1 ianuarie a anului t</w:t>
      </w:r>
      <w:r w:rsidR="00255440" w:rsidRPr="0020599F">
        <w:rPr>
          <w:shd w:val="clear" w:color="auto" w:fill="FFFFFF"/>
        </w:rPr>
        <w:t xml:space="preserve">, </w:t>
      </w:r>
      <w:r w:rsidRPr="0020599F">
        <w:rPr>
          <w:shd w:val="clear" w:color="auto" w:fill="FFFFFF"/>
        </w:rPr>
        <w:t>BAR(t,1ian) = BAR(t-1,31dec)</w:t>
      </w:r>
      <w:r w:rsidR="00255440" w:rsidRPr="0020599F">
        <w:rPr>
          <w:shd w:val="clear" w:color="auto" w:fill="FFFFFF"/>
        </w:rPr>
        <w:t>;</w:t>
      </w:r>
    </w:p>
    <w:p w14:paraId="43D121E9" w14:textId="425B8351" w:rsidR="00513BAF" w:rsidRPr="0020599F" w:rsidRDefault="00513BAF">
      <w:pPr>
        <w:autoSpaceDE/>
        <w:autoSpaceDN/>
        <w:spacing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 xml:space="preserve">AM _r(t) </w:t>
      </w:r>
      <w:r w:rsidR="00255440" w:rsidRPr="0020599F">
        <w:rPr>
          <w:rStyle w:val="spar3"/>
          <w:rFonts w:ascii="Times New Roman" w:eastAsia="Times New Roman" w:hAnsi="Times New Roman"/>
          <w:color w:val="auto"/>
          <w:sz w:val="24"/>
          <w:szCs w:val="24"/>
          <w:specVanish w:val="0"/>
        </w:rPr>
        <w:t>=</w:t>
      </w:r>
      <w:r w:rsidRPr="0020599F">
        <w:rPr>
          <w:rStyle w:val="spar3"/>
          <w:rFonts w:ascii="Times New Roman" w:eastAsia="Times New Roman" w:hAnsi="Times New Roman"/>
          <w:color w:val="auto"/>
          <w:sz w:val="24"/>
          <w:szCs w:val="24"/>
          <w:specVanish w:val="0"/>
        </w:rPr>
        <w:t xml:space="preserve"> amortizarea reglementată aferentă anului t, calculată conform prevederilor </w:t>
      </w:r>
      <w:r w:rsidRPr="0020599F">
        <w:rPr>
          <w:rStyle w:val="slgi1"/>
          <w:rFonts w:ascii="Times New Roman" w:eastAsia="Times New Roman" w:hAnsi="Times New Roman"/>
          <w:color w:val="auto"/>
          <w:sz w:val="24"/>
          <w:szCs w:val="24"/>
          <w:u w:val="none"/>
        </w:rPr>
        <w:t>art. 56</w:t>
      </w:r>
      <w:r w:rsidRPr="0020599F">
        <w:rPr>
          <w:rStyle w:val="spar3"/>
          <w:rFonts w:ascii="Times New Roman" w:eastAsia="Times New Roman" w:hAnsi="Times New Roman"/>
          <w:color w:val="auto"/>
          <w:sz w:val="24"/>
          <w:szCs w:val="24"/>
          <w:specVanish w:val="0"/>
        </w:rPr>
        <w:t>;</w:t>
      </w:r>
    </w:p>
    <w:p w14:paraId="490EB93E" w14:textId="4BC9922B" w:rsidR="00513BAF" w:rsidRPr="0020599F" w:rsidRDefault="00513BAF">
      <w:pPr>
        <w:pStyle w:val="spar"/>
        <w:spacing w:line="276" w:lineRule="auto"/>
        <w:ind w:left="0"/>
        <w:jc w:val="both"/>
      </w:pPr>
      <w:r w:rsidRPr="0020599F">
        <w:rPr>
          <w:shd w:val="clear" w:color="auto" w:fill="FFFFFF"/>
        </w:rPr>
        <w:t xml:space="preserve">IA(t) </w:t>
      </w:r>
      <w:r w:rsidR="00255440" w:rsidRPr="0020599F">
        <w:rPr>
          <w:shd w:val="clear" w:color="auto" w:fill="FFFFFF"/>
        </w:rPr>
        <w:t>=</w:t>
      </w:r>
      <w:r w:rsidRPr="0020599F">
        <w:rPr>
          <w:shd w:val="clear" w:color="auto" w:fill="FFFFFF"/>
        </w:rPr>
        <w:t xml:space="preserve"> intrările de mijloace fixe în cursul anului t, recunoscute şi aprobate de ANRE, pentru care se înregistrează amortizare;</w:t>
      </w:r>
    </w:p>
    <w:p w14:paraId="54E55D68" w14:textId="0EF94A00" w:rsidR="00513BAF" w:rsidRPr="0020599F" w:rsidRDefault="00513BAF">
      <w:pPr>
        <w:pStyle w:val="spar"/>
        <w:spacing w:line="276" w:lineRule="auto"/>
        <w:ind w:left="0"/>
        <w:jc w:val="both"/>
        <w:rPr>
          <w:shd w:val="clear" w:color="auto" w:fill="FFFFFF"/>
        </w:rPr>
      </w:pPr>
      <w:r w:rsidRPr="0020599F">
        <w:rPr>
          <w:shd w:val="clear" w:color="auto" w:fill="FFFFFF"/>
        </w:rPr>
        <w:t xml:space="preserve">EA(t) </w:t>
      </w:r>
      <w:r w:rsidR="00255440" w:rsidRPr="0020599F">
        <w:rPr>
          <w:shd w:val="clear" w:color="auto" w:fill="FFFFFF"/>
        </w:rPr>
        <w:t>=</w:t>
      </w:r>
      <w:r w:rsidRPr="0020599F">
        <w:rPr>
          <w:shd w:val="clear" w:color="auto" w:fill="FFFFFF"/>
        </w:rPr>
        <w:t xml:space="preserve"> ieşirile de mijloace fixe în cursul anului t </w:t>
      </w:r>
      <w:r w:rsidRPr="0020599F">
        <w:t>din instalaţii sau din dotarea operatorului, astfel cǎ acestea nu mai contribuie la prestarea serviciului de distribuţie</w:t>
      </w:r>
      <w:r w:rsidRPr="0020599F">
        <w:rPr>
          <w:shd w:val="clear" w:color="auto" w:fill="FFFFFF"/>
        </w:rPr>
        <w:t>; valoric, sunt egale cu valoarea reglementată rămasă de amortizat a acestora;</w:t>
      </w:r>
    </w:p>
    <w:p w14:paraId="7E3D4F78"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65 </w:t>
      </w:r>
    </w:p>
    <w:p w14:paraId="111EB5FE" w14:textId="77777777" w:rsidR="00513BAF" w:rsidRPr="0020599F" w:rsidRDefault="00513BAF">
      <w:pPr>
        <w:pStyle w:val="spar"/>
        <w:spacing w:line="276" w:lineRule="auto"/>
        <w:ind w:left="0"/>
        <w:jc w:val="both"/>
        <w:rPr>
          <w:shd w:val="clear" w:color="auto" w:fill="FFFFFF"/>
        </w:rPr>
      </w:pPr>
      <w:r w:rsidRPr="0020599F">
        <w:rPr>
          <w:shd w:val="clear" w:color="auto" w:fill="FFFFFF"/>
        </w:rPr>
        <w:t>Obiectivele de investiţii complexe, care se derulează pe o perioadă mai mare de un an, se includ etapizat în valoarea BAR, în măsura în care mijloacele fixe rezultate sunt incluse în lista de mijloace fixe a societăţii şi se înregistrează în contabilitate amortizarea aferentă acestora. Valoarea anuală a mijloacelor fixe cuprinse în BAR este justificată la ANRE în conformitate cu prevederile procedurii privind investiţiile.</w:t>
      </w:r>
    </w:p>
    <w:p w14:paraId="62388D70" w14:textId="49981205"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66 </w:t>
      </w:r>
    </w:p>
    <w:p w14:paraId="2E96FC6C" w14:textId="178D29DA" w:rsidR="00513BAF" w:rsidRPr="0020599F" w:rsidRDefault="00513BAF" w:rsidP="00385B31">
      <w:pPr>
        <w:pStyle w:val="ListParagraph"/>
        <w:numPr>
          <w:ilvl w:val="0"/>
          <w:numId w:val="61"/>
        </w:numPr>
        <w:spacing w:line="276" w:lineRule="auto"/>
        <w:ind w:left="0" w:firstLine="0"/>
        <w:jc w:val="both"/>
        <w:rPr>
          <w:rFonts w:ascii="Times New Roman" w:hAnsi="Times New Roman" w:cs="Times New Roman"/>
          <w:sz w:val="24"/>
          <w:szCs w:val="24"/>
          <w:shd w:val="clear" w:color="auto" w:fill="FFFFFF"/>
        </w:rPr>
      </w:pPr>
      <w:bookmarkStart w:id="90" w:name="_Hlk163478930"/>
      <w:r w:rsidRPr="0020599F">
        <w:rPr>
          <w:rFonts w:ascii="Times New Roman" w:hAnsi="Times New Roman" w:cs="Times New Roman"/>
          <w:sz w:val="24"/>
          <w:szCs w:val="24"/>
        </w:rPr>
        <w:t>În primul an al perioadei de reglementare p + 1 OD transmite, până la data de 31 mai, valoarea netă contabilă a mijloacelor fixe incluse în BAR la data de 31 decembrie a anului de referinţă pentru perioada de reglementare p+1, reevaluate conform legislaţiei specifice.</w:t>
      </w:r>
    </w:p>
    <w:p w14:paraId="715E82F0" w14:textId="77777777" w:rsidR="00513BAF" w:rsidRPr="0020599F" w:rsidRDefault="00513BAF" w:rsidP="00385B31">
      <w:pPr>
        <w:pStyle w:val="ListParagraph"/>
        <w:numPr>
          <w:ilvl w:val="0"/>
          <w:numId w:val="61"/>
        </w:numPr>
        <w:spacing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lastRenderedPageBreak/>
        <w:t>Valoarea BAR realizat la sfârşitul perioadei de reglementare p, calculat conform prevederilor art. 64, se limiteazǎ la valoarea netă contabilă a mijloacelor fixe incluse în BAR prevǎzutǎ la alin. (1).</w:t>
      </w:r>
    </w:p>
    <w:p w14:paraId="51D22ADF" w14:textId="77777777" w:rsidR="00513BAF" w:rsidRPr="0020599F" w:rsidRDefault="00513BAF" w:rsidP="00385B31">
      <w:pPr>
        <w:pStyle w:val="ListParagraph"/>
        <w:numPr>
          <w:ilvl w:val="0"/>
          <w:numId w:val="61"/>
        </w:numPr>
        <w:spacing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Calculul prevăzut la alin. (2) se efectuează în cursul primului an al perioadei de reglementare, urmând ca rezultatele să fie luate în considerare la reproiectarea tarifelor care intră în vigoare începând cu cel de-al doilea an al perioadei de reglementare.</w:t>
      </w:r>
    </w:p>
    <w:p w14:paraId="06C38641"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91" w:name="_Hlk174104047"/>
      <w:r w:rsidRPr="0020599F">
        <w:rPr>
          <w:rFonts w:ascii="Times New Roman" w:hAnsi="Times New Roman"/>
          <w:color w:val="auto"/>
          <w:sz w:val="24"/>
          <w:szCs w:val="24"/>
          <w:shd w:val="clear" w:color="auto" w:fill="FFFFFF"/>
        </w:rPr>
        <w:t xml:space="preserve">Articolul 67 </w:t>
      </w:r>
    </w:p>
    <w:p w14:paraId="16022BE8" w14:textId="325A22E6" w:rsidR="00513BAF" w:rsidRPr="0020599F" w:rsidRDefault="00513BAF" w:rsidP="00385B31">
      <w:pPr>
        <w:pStyle w:val="ListParagraph"/>
        <w:numPr>
          <w:ilvl w:val="0"/>
          <w:numId w:val="16"/>
        </w:numPr>
        <w:spacing w:after="0"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Valoarea BAR realizat la data de 31 decembrie a anului de referinţă al perioadei p (BARp), în termeni reali, se calculează luând în considerare intrările/ieşirile de mijloace fixe efectiv realizate şi recunoscute de ANRE şi RI în condiţiile prevăzute la </w:t>
      </w:r>
      <w:r w:rsidRPr="0020599F">
        <w:rPr>
          <w:rStyle w:val="slgi1"/>
          <w:rFonts w:ascii="Times New Roman" w:eastAsia="Times New Roman" w:hAnsi="Times New Roman" w:cs="Times New Roman"/>
          <w:color w:val="auto"/>
          <w:sz w:val="24"/>
          <w:szCs w:val="24"/>
          <w:u w:val="none"/>
        </w:rPr>
        <w:t>alin. (4)</w:t>
      </w:r>
      <w:bookmarkStart w:id="92" w:name="_Hlk170295682"/>
      <w:r w:rsidRPr="0020599F">
        <w:rPr>
          <w:rStyle w:val="slgi1"/>
          <w:rFonts w:ascii="Times New Roman" w:eastAsia="Times New Roman" w:hAnsi="Times New Roman" w:cs="Times New Roman"/>
          <w:color w:val="auto"/>
          <w:sz w:val="24"/>
          <w:szCs w:val="24"/>
          <w:u w:val="none"/>
        </w:rPr>
        <w:t>–(</w:t>
      </w:r>
      <w:r w:rsidR="00DC0452" w:rsidRPr="0020599F">
        <w:rPr>
          <w:rStyle w:val="slgi1"/>
          <w:rFonts w:ascii="Times New Roman" w:eastAsia="Times New Roman" w:hAnsi="Times New Roman" w:cs="Times New Roman"/>
          <w:color w:val="auto"/>
          <w:sz w:val="24"/>
          <w:szCs w:val="24"/>
          <w:u w:val="none"/>
        </w:rPr>
        <w:t>5</w:t>
      </w:r>
      <w:r w:rsidRPr="0020599F">
        <w:rPr>
          <w:rStyle w:val="slgi1"/>
          <w:rFonts w:ascii="Times New Roman" w:eastAsia="Times New Roman" w:hAnsi="Times New Roman" w:cs="Times New Roman"/>
          <w:color w:val="auto"/>
          <w:sz w:val="24"/>
          <w:szCs w:val="24"/>
          <w:u w:val="none"/>
        </w:rPr>
        <w:t xml:space="preserve">) </w:t>
      </w:r>
      <w:r w:rsidRPr="0020599F">
        <w:rPr>
          <w:rStyle w:val="salnbdy"/>
          <w:rFonts w:ascii="Times New Roman" w:eastAsia="Times New Roman" w:hAnsi="Times New Roman" w:cs="Times New Roman"/>
          <w:color w:val="auto"/>
          <w:sz w:val="24"/>
          <w:szCs w:val="24"/>
        </w:rPr>
        <w:t xml:space="preserve">şi </w:t>
      </w:r>
      <w:bookmarkEnd w:id="92"/>
      <w:r w:rsidRPr="0020599F">
        <w:rPr>
          <w:rStyle w:val="salnbdy"/>
          <w:rFonts w:ascii="Times New Roman" w:eastAsia="Times New Roman" w:hAnsi="Times New Roman" w:cs="Times New Roman"/>
          <w:color w:val="auto"/>
          <w:sz w:val="24"/>
          <w:szCs w:val="24"/>
        </w:rPr>
        <w:t xml:space="preserve">la </w:t>
      </w:r>
      <w:r w:rsidRPr="0020599F">
        <w:rPr>
          <w:rStyle w:val="slgi1"/>
          <w:rFonts w:ascii="Times New Roman" w:eastAsia="Times New Roman" w:hAnsi="Times New Roman" w:cs="Times New Roman"/>
          <w:color w:val="auto"/>
          <w:sz w:val="24"/>
          <w:szCs w:val="24"/>
          <w:u w:val="none"/>
        </w:rPr>
        <w:t>art. 66</w:t>
      </w:r>
      <w:r w:rsidRPr="0020599F">
        <w:rPr>
          <w:rStyle w:val="salnbdy"/>
          <w:rFonts w:ascii="Times New Roman" w:eastAsia="Times New Roman" w:hAnsi="Times New Roman" w:cs="Times New Roman"/>
          <w:color w:val="auto"/>
          <w:sz w:val="24"/>
          <w:szCs w:val="24"/>
        </w:rPr>
        <w:t xml:space="preserve">, </w:t>
      </w:r>
      <w:r w:rsidR="006B5839" w:rsidRPr="0020599F">
        <w:rPr>
          <w:rStyle w:val="salnbdy"/>
          <w:rFonts w:ascii="Times New Roman" w:eastAsia="Times New Roman" w:hAnsi="Times New Roman" w:cs="Times New Roman"/>
          <w:color w:val="auto"/>
          <w:sz w:val="24"/>
          <w:szCs w:val="24"/>
        </w:rPr>
        <w:t>cu formula</w:t>
      </w:r>
      <w:r w:rsidRPr="0020599F">
        <w:rPr>
          <w:rStyle w:val="salnbdy"/>
          <w:rFonts w:ascii="Times New Roman" w:eastAsia="Times New Roman" w:hAnsi="Times New Roman" w:cs="Times New Roman"/>
          <w:color w:val="auto"/>
          <w:sz w:val="24"/>
          <w:szCs w:val="24"/>
        </w:rPr>
        <w:t xml:space="preserve">: </w:t>
      </w:r>
    </w:p>
    <w:p w14:paraId="514ED199" w14:textId="7F0E8DEE" w:rsidR="00792080" w:rsidRDefault="00792080">
      <w:pPr>
        <w:autoSpaceDE/>
        <w:autoSpaceDN/>
        <w:spacing w:line="276" w:lineRule="auto"/>
        <w:jc w:val="both"/>
        <w:rPr>
          <w:rStyle w:val="salnbdy"/>
          <w:rFonts w:ascii="Times New Roman" w:eastAsia="Times New Roman" w:hAnsi="Times New Roman"/>
          <w:color w:val="auto"/>
          <w:sz w:val="24"/>
          <w:szCs w:val="24"/>
        </w:rPr>
      </w:pPr>
    </w:p>
    <w:p w14:paraId="6C67D3DA" w14:textId="2BC35208" w:rsidR="00792080" w:rsidRDefault="00350988">
      <w:pPr>
        <w:autoSpaceDE/>
        <w:autoSpaceDN/>
        <w:spacing w:line="276" w:lineRule="auto"/>
        <w:jc w:val="both"/>
        <w:rPr>
          <w:rStyle w:val="salnbdy"/>
          <w:rFonts w:ascii="Times New Roman" w:eastAsia="Times New Roman" w:hAnsi="Times New Roman"/>
          <w:color w:val="auto"/>
          <w:sz w:val="24"/>
          <w:szCs w:val="24"/>
        </w:rPr>
      </w:pPr>
      <m:oMath>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BAR</m:t>
            </m:r>
          </m:e>
          <m:sub>
            <m:r>
              <w:rPr>
                <w:rFonts w:ascii="Cambria Math" w:eastAsia="Times New Roman" w:hAnsi="Cambria Math"/>
                <w:sz w:val="24"/>
                <w:szCs w:val="24"/>
                <w:shd w:val="clear" w:color="auto" w:fill="FFFFFF"/>
                <w:lang w:val="en-GB"/>
              </w:rPr>
              <m:t>p</m:t>
            </m:r>
          </m:sub>
        </m:sSub>
      </m:oMath>
      <w:r w:rsidR="00792080" w:rsidRPr="00792080">
        <w:rPr>
          <w:rFonts w:ascii="Times New Roman" w:eastAsia="Times New Roman" w:hAnsi="Times New Roman"/>
          <w:sz w:val="24"/>
          <w:szCs w:val="24"/>
          <w:shd w:val="clear" w:color="auto" w:fill="FFFFFF"/>
        </w:rPr>
        <w:t xml:space="preserve">= </w:t>
      </w:r>
      <m:oMath>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BAR</m:t>
            </m:r>
          </m:e>
          <m:sub>
            <m:r>
              <w:rPr>
                <w:rFonts w:ascii="Cambria Math" w:eastAsia="Times New Roman" w:hAnsi="Cambria Math"/>
                <w:sz w:val="24"/>
                <w:szCs w:val="24"/>
                <w:shd w:val="clear" w:color="auto" w:fill="FFFFFF"/>
                <w:lang w:val="en-GB"/>
              </w:rPr>
              <m:t>p-1</m:t>
            </m:r>
          </m:sub>
        </m:sSub>
        <m:r>
          <w:rPr>
            <w:rFonts w:ascii="Cambria Math" w:eastAsia="Times New Roman" w:hAnsi="Cambria Math"/>
            <w:sz w:val="24"/>
            <w:szCs w:val="24"/>
            <w:shd w:val="clear" w:color="auto" w:fill="FFFFFF"/>
            <w:lang w:val="en-GB"/>
          </w:rPr>
          <m:t> </m:t>
        </m:r>
        <m:r>
          <m:rPr>
            <m:sty m:val="p"/>
          </m:rPr>
          <w:rPr>
            <w:rFonts w:ascii="Cambria Math" w:eastAsia="Times New Roman" w:hAnsi="Cambria Math"/>
            <w:sz w:val="24"/>
            <w:szCs w:val="24"/>
            <w:shd w:val="clear" w:color="auto" w:fill="FFFFFF"/>
            <w:lang w:val="en-GB"/>
          </w:rPr>
          <m:t>x</m:t>
        </m:r>
        <m:r>
          <w:rPr>
            <w:rFonts w:ascii="Cambria Math" w:eastAsia="Times New Roman" w:hAnsi="Cambria Math"/>
            <w:sz w:val="24"/>
            <w:szCs w:val="24"/>
            <w:shd w:val="clear" w:color="auto" w:fill="FFFFFF"/>
            <w:lang w:val="en-GB"/>
          </w:rPr>
          <m:t> </m:t>
        </m:r>
        <m:nary>
          <m:naryPr>
            <m:chr m:val="∏"/>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lang w:val="en-GB"/>
              </w:rPr>
              <m:t>i=1</m:t>
            </m:r>
          </m:sub>
          <m:sup>
            <m:r>
              <w:rPr>
                <w:rFonts w:ascii="Cambria Math" w:eastAsia="Times New Roman" w:hAnsi="Cambria Math"/>
                <w:sz w:val="24"/>
                <w:szCs w:val="24"/>
                <w:shd w:val="clear" w:color="auto" w:fill="FFFFFF"/>
                <w:lang w:val="en-GB"/>
              </w:rPr>
              <m:t>k</m:t>
            </m:r>
          </m:sup>
          <m:e>
            <m:r>
              <w:rPr>
                <w:rFonts w:ascii="Cambria Math" w:eastAsia="Times New Roman" w:hAnsi="Cambria Math"/>
                <w:sz w:val="24"/>
                <w:szCs w:val="24"/>
                <w:shd w:val="clear" w:color="auto" w:fill="FFFFFF"/>
                <w:lang w:val="en-GB"/>
              </w:rPr>
              <m:t>(1+</m:t>
            </m:r>
          </m:e>
        </m:nary>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RI</m:t>
            </m:r>
          </m:e>
          <m:sub>
            <m:r>
              <w:rPr>
                <w:rFonts w:ascii="Cambria Math" w:eastAsia="Times New Roman" w:hAnsi="Cambria Math"/>
                <w:sz w:val="24"/>
                <w:szCs w:val="24"/>
                <w:shd w:val="clear" w:color="auto" w:fill="FFFFFF"/>
                <w:lang w:val="en-GB"/>
              </w:rPr>
              <m:t>i</m:t>
            </m:r>
          </m:sub>
        </m:sSub>
      </m:oMath>
      <w:r w:rsidR="00792080" w:rsidRPr="00792080">
        <w:rPr>
          <w:rFonts w:ascii="Times New Roman" w:eastAsia="Times New Roman" w:hAnsi="Times New Roman"/>
          <w:sz w:val="24"/>
          <w:szCs w:val="24"/>
          <w:shd w:val="clear" w:color="auto" w:fill="FFFFFF"/>
        </w:rPr>
        <w:t xml:space="preserve">) + </w:t>
      </w:r>
      <m:oMath>
        <m:nary>
          <m:naryPr>
            <m:chr m:val="∑"/>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lang w:val="en-GB"/>
              </w:rPr>
              <m:t>t=1</m:t>
            </m:r>
          </m:sub>
          <m:sup>
            <m:r>
              <w:rPr>
                <w:rFonts w:ascii="Cambria Math" w:eastAsia="Times New Roman" w:hAnsi="Cambria Math"/>
                <w:sz w:val="24"/>
                <w:szCs w:val="24"/>
                <w:shd w:val="clear" w:color="auto" w:fill="FFFFFF"/>
                <w:lang w:val="en-GB"/>
              </w:rPr>
              <m:t>k-1</m:t>
            </m:r>
          </m:sup>
          <m:e>
            <m:r>
              <w:rPr>
                <w:rFonts w:ascii="Cambria Math" w:eastAsia="Times New Roman" w:hAnsi="Cambria Math"/>
                <w:sz w:val="24"/>
                <w:szCs w:val="24"/>
                <w:shd w:val="clear" w:color="auto" w:fill="FFFFFF"/>
                <w:lang w:val="en-GB"/>
              </w:rPr>
              <m:t>(</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IA</m:t>
                </m:r>
              </m:e>
              <m:sub>
                <m:r>
                  <w:rPr>
                    <w:rFonts w:ascii="Cambria Math" w:eastAsia="Times New Roman" w:hAnsi="Cambria Math"/>
                    <w:sz w:val="24"/>
                    <w:szCs w:val="24"/>
                    <w:shd w:val="clear" w:color="auto" w:fill="FFFFFF"/>
                    <w:lang w:val="en-GB"/>
                  </w:rPr>
                  <m:t>t</m:t>
                </m:r>
              </m:sub>
            </m:sSub>
            <m:r>
              <w:rPr>
                <w:rFonts w:ascii="Cambria Math" w:eastAsia="Times New Roman" w:hAnsi="Cambria Math"/>
                <w:sz w:val="24"/>
                <w:szCs w:val="24"/>
                <w:shd w:val="clear" w:color="auto" w:fill="FFFFFF"/>
                <w:lang w:val="en-GB"/>
              </w:rPr>
              <m:t>- </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EA</m:t>
                </m:r>
              </m:e>
              <m:sub>
                <m:r>
                  <w:rPr>
                    <w:rFonts w:ascii="Cambria Math" w:eastAsia="Times New Roman" w:hAnsi="Cambria Math"/>
                    <w:sz w:val="24"/>
                    <w:szCs w:val="24"/>
                    <w:shd w:val="clear" w:color="auto" w:fill="FFFFFF"/>
                    <w:lang w:val="en-GB"/>
                  </w:rPr>
                  <m:t>t</m:t>
                </m:r>
              </m:sub>
            </m:sSub>
            <m:r>
              <w:rPr>
                <w:rFonts w:ascii="Cambria Math" w:eastAsia="Times New Roman" w:hAnsi="Cambria Math"/>
                <w:sz w:val="24"/>
                <w:szCs w:val="24"/>
                <w:shd w:val="clear" w:color="auto" w:fill="FFFFFF"/>
                <w:lang w:val="en-GB"/>
              </w:rPr>
              <m:t>- </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AM</m:t>
                </m:r>
              </m:e>
              <m:sub>
                <m:r>
                  <w:rPr>
                    <w:rFonts w:ascii="Cambria Math" w:eastAsia="Times New Roman" w:hAnsi="Cambria Math"/>
                    <w:sz w:val="24"/>
                    <w:szCs w:val="24"/>
                    <w:shd w:val="clear" w:color="auto" w:fill="FFFFFF"/>
                  </w:rPr>
                  <m:t>_r </m:t>
                </m:r>
              </m:sub>
            </m:sSub>
            <m:r>
              <w:rPr>
                <w:rFonts w:ascii="Cambria Math" w:eastAsia="Times New Roman" w:hAnsi="Cambria Math"/>
                <w:sz w:val="24"/>
                <w:szCs w:val="24"/>
                <w:shd w:val="clear" w:color="auto" w:fill="FFFFFF"/>
              </w:rPr>
              <m:t>t</m:t>
            </m:r>
            <m:r>
              <w:rPr>
                <w:rFonts w:ascii="Cambria Math" w:eastAsia="Times New Roman" w:hAnsi="Cambria Math"/>
                <w:sz w:val="24"/>
                <w:szCs w:val="24"/>
                <w:shd w:val="clear" w:color="auto" w:fill="FFFFFF"/>
                <w:lang w:val="en-GB"/>
              </w:rPr>
              <m:t>)</m:t>
            </m:r>
          </m:e>
        </m:nary>
      </m:oMath>
      <w:r w:rsidR="00792080" w:rsidRPr="00792080">
        <w:rPr>
          <w:rFonts w:ascii="Times New Roman" w:eastAsia="Times New Roman" w:hAnsi="Times New Roman"/>
          <w:sz w:val="24"/>
          <w:szCs w:val="24"/>
          <w:shd w:val="clear" w:color="auto" w:fill="FFFFFF"/>
        </w:rPr>
        <w:t xml:space="preserve"> x </w:t>
      </w:r>
      <m:oMath>
        <m:nary>
          <m:naryPr>
            <m:chr m:val="∏"/>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lang w:val="en-GB"/>
              </w:rPr>
              <m:t>i=t+1</m:t>
            </m:r>
          </m:sub>
          <m:sup>
            <m:r>
              <w:rPr>
                <w:rFonts w:ascii="Cambria Math" w:eastAsia="Times New Roman" w:hAnsi="Cambria Math"/>
                <w:sz w:val="24"/>
                <w:szCs w:val="24"/>
                <w:shd w:val="clear" w:color="auto" w:fill="FFFFFF"/>
                <w:lang w:val="en-GB"/>
              </w:rPr>
              <m:t>k</m:t>
            </m:r>
          </m:sup>
          <m:e>
            <m:r>
              <w:rPr>
                <w:rFonts w:ascii="Cambria Math" w:eastAsia="Times New Roman" w:hAnsi="Cambria Math"/>
                <w:sz w:val="24"/>
                <w:szCs w:val="24"/>
                <w:shd w:val="clear" w:color="auto" w:fill="FFFFFF"/>
                <w:lang w:val="en-GB"/>
              </w:rPr>
              <m:t>(1+</m:t>
            </m:r>
          </m:e>
        </m:nary>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RI</m:t>
            </m:r>
          </m:e>
          <m:sub>
            <m:r>
              <w:rPr>
                <w:rFonts w:ascii="Cambria Math" w:eastAsia="Times New Roman" w:hAnsi="Cambria Math"/>
                <w:sz w:val="24"/>
                <w:szCs w:val="24"/>
                <w:shd w:val="clear" w:color="auto" w:fill="FFFFFF"/>
                <w:lang w:val="en-GB"/>
              </w:rPr>
              <m:t>i</m:t>
            </m:r>
          </m:sub>
        </m:sSub>
      </m:oMath>
      <w:r w:rsidR="00792080" w:rsidRPr="00792080">
        <w:rPr>
          <w:rFonts w:ascii="Times New Roman" w:eastAsia="Times New Roman" w:hAnsi="Times New Roman"/>
          <w:sz w:val="24"/>
          <w:szCs w:val="24"/>
          <w:shd w:val="clear" w:color="auto" w:fill="FFFFFF"/>
        </w:rPr>
        <w:t xml:space="preserve">) + </w:t>
      </w:r>
      <m:oMath>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IA</m:t>
            </m:r>
          </m:e>
          <m:sub>
            <m:r>
              <w:rPr>
                <w:rFonts w:ascii="Cambria Math" w:eastAsia="Times New Roman" w:hAnsi="Cambria Math"/>
                <w:sz w:val="24"/>
                <w:szCs w:val="24"/>
                <w:shd w:val="clear" w:color="auto" w:fill="FFFFFF"/>
                <w:lang w:val="en-GB"/>
              </w:rPr>
              <m:t>k</m:t>
            </m:r>
          </m:sub>
        </m:sSub>
        <m:r>
          <w:rPr>
            <w:rFonts w:ascii="Cambria Math" w:eastAsia="Times New Roman" w:hAnsi="Cambria Math"/>
            <w:sz w:val="24"/>
            <w:szCs w:val="24"/>
            <w:shd w:val="clear" w:color="auto" w:fill="FFFFFF"/>
            <w:lang w:val="en-GB"/>
          </w:rPr>
          <m:t>-</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EA</m:t>
            </m:r>
          </m:e>
          <m:sub>
            <m:r>
              <w:rPr>
                <w:rFonts w:ascii="Cambria Math" w:eastAsia="Times New Roman" w:hAnsi="Cambria Math"/>
                <w:sz w:val="24"/>
                <w:szCs w:val="24"/>
                <w:shd w:val="clear" w:color="auto" w:fill="FFFFFF"/>
                <w:lang w:val="en-GB"/>
              </w:rPr>
              <m:t>k</m:t>
            </m:r>
          </m:sub>
        </m:sSub>
        <m:r>
          <w:rPr>
            <w:rFonts w:ascii="Cambria Math" w:eastAsia="Times New Roman" w:hAnsi="Cambria Math"/>
            <w:sz w:val="24"/>
            <w:szCs w:val="24"/>
            <w:shd w:val="clear" w:color="auto" w:fill="FFFFFF"/>
            <w:lang w:val="en-GB"/>
          </w:rPr>
          <m:t>-</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lang w:val="en-GB"/>
              </w:rPr>
              <m:t>AM</m:t>
            </m:r>
          </m:e>
          <m:sub>
            <m:r>
              <w:rPr>
                <w:rFonts w:ascii="Cambria Math" w:eastAsia="Times New Roman" w:hAnsi="Cambria Math"/>
                <w:sz w:val="24"/>
                <w:szCs w:val="24"/>
                <w:shd w:val="clear" w:color="auto" w:fill="FFFFFF"/>
                <w:lang w:val="en-GB"/>
              </w:rPr>
              <m:t>k</m:t>
            </m:r>
          </m:sub>
        </m:sSub>
      </m:oMath>
      <w:r w:rsidR="00792080" w:rsidRPr="00792080">
        <w:rPr>
          <w:rFonts w:ascii="Times New Roman" w:eastAsia="Times New Roman" w:hAnsi="Times New Roman"/>
          <w:sz w:val="24"/>
          <w:szCs w:val="24"/>
          <w:shd w:val="clear" w:color="auto" w:fill="FFFFFF"/>
        </w:rPr>
        <w:t xml:space="preserve">   (lei)</w:t>
      </w:r>
    </w:p>
    <w:p w14:paraId="3C59CA78" w14:textId="77777777" w:rsidR="00792080" w:rsidRDefault="00792080">
      <w:pPr>
        <w:autoSpaceDE/>
        <w:autoSpaceDN/>
        <w:spacing w:line="276" w:lineRule="auto"/>
        <w:jc w:val="both"/>
        <w:rPr>
          <w:rStyle w:val="salnbdy"/>
          <w:rFonts w:ascii="Times New Roman" w:eastAsia="Times New Roman" w:hAnsi="Times New Roman"/>
          <w:color w:val="auto"/>
          <w:sz w:val="24"/>
          <w:szCs w:val="24"/>
        </w:rPr>
      </w:pPr>
    </w:p>
    <w:p w14:paraId="2B6085F2" w14:textId="57CBB133" w:rsidR="00513BAF" w:rsidRPr="0020599F" w:rsidRDefault="00513BAF">
      <w:pPr>
        <w:autoSpaceDE/>
        <w:autoSpaceDN/>
        <w:spacing w:line="276" w:lineRule="auto"/>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unde:</w:t>
      </w:r>
    </w:p>
    <w:p w14:paraId="245147CB" w14:textId="28E2C937" w:rsidR="00A473E3" w:rsidRPr="0020599F" w:rsidRDefault="00A473E3">
      <w:pPr>
        <w:pStyle w:val="spar"/>
        <w:spacing w:line="276" w:lineRule="auto"/>
        <w:ind w:left="0"/>
        <w:jc w:val="both"/>
        <w:rPr>
          <w:rStyle w:val="salnbdy"/>
          <w:rFonts w:ascii="Times New Roman" w:eastAsia="Times New Roman" w:hAnsi="Times New Roman"/>
          <w:color w:val="auto"/>
          <w:sz w:val="24"/>
          <w:szCs w:val="24"/>
        </w:rPr>
      </w:pPr>
      <w:r w:rsidRPr="0020599F">
        <w:rPr>
          <w:shd w:val="clear" w:color="auto" w:fill="FFFFFF"/>
        </w:rPr>
        <w:t>BAR</w:t>
      </w:r>
      <w:r w:rsidRPr="0020599F">
        <w:rPr>
          <w:shd w:val="clear" w:color="auto" w:fill="FFFFFF"/>
          <w:vertAlign w:val="subscript"/>
        </w:rPr>
        <w:t>p</w:t>
      </w:r>
      <w:r w:rsidRPr="0020599F">
        <w:rPr>
          <w:shd w:val="clear" w:color="auto" w:fill="FFFFFF"/>
        </w:rPr>
        <w:t xml:space="preserve"> = </w:t>
      </w:r>
      <w:r w:rsidR="00053CC9" w:rsidRPr="0020599F">
        <w:rPr>
          <w:rStyle w:val="salnbdy"/>
          <w:rFonts w:ascii="Times New Roman" w:eastAsia="Times New Roman" w:hAnsi="Times New Roman"/>
          <w:color w:val="auto"/>
          <w:sz w:val="24"/>
          <w:szCs w:val="24"/>
        </w:rPr>
        <w:t>v</w:t>
      </w:r>
      <w:r w:rsidRPr="0020599F">
        <w:rPr>
          <w:rStyle w:val="salnbdy"/>
          <w:rFonts w:ascii="Times New Roman" w:eastAsia="Times New Roman" w:hAnsi="Times New Roman"/>
          <w:color w:val="auto"/>
          <w:sz w:val="24"/>
          <w:szCs w:val="24"/>
        </w:rPr>
        <w:t>aloarea BAR realizat la data de 31 decembrie a anului de referinţă al perioadei p</w:t>
      </w:r>
      <w:r w:rsidR="00D4042C">
        <w:rPr>
          <w:rStyle w:val="salnbdy"/>
          <w:rFonts w:ascii="Times New Roman" w:eastAsia="Times New Roman" w:hAnsi="Times New Roman"/>
          <w:color w:val="auto"/>
          <w:sz w:val="24"/>
          <w:szCs w:val="24"/>
        </w:rPr>
        <w:t>;</w:t>
      </w:r>
    </w:p>
    <w:p w14:paraId="322C51D2" w14:textId="795C567F" w:rsidR="00A473E3" w:rsidRPr="0020599F" w:rsidRDefault="00A473E3">
      <w:pPr>
        <w:pStyle w:val="spar"/>
        <w:spacing w:line="276" w:lineRule="auto"/>
        <w:ind w:left="0"/>
        <w:jc w:val="both"/>
        <w:rPr>
          <w:rStyle w:val="salnbdy"/>
          <w:rFonts w:ascii="Times New Roman" w:eastAsia="Times New Roman" w:hAnsi="Times New Roman"/>
          <w:color w:val="auto"/>
          <w:sz w:val="24"/>
          <w:szCs w:val="24"/>
        </w:rPr>
      </w:pPr>
      <w:r w:rsidRPr="0020599F">
        <w:rPr>
          <w:shd w:val="clear" w:color="auto" w:fill="FFFFFF"/>
        </w:rPr>
        <w:t>BAR</w:t>
      </w:r>
      <w:r w:rsidRPr="0020599F">
        <w:rPr>
          <w:shd w:val="clear" w:color="auto" w:fill="FFFFFF"/>
          <w:vertAlign w:val="subscript"/>
        </w:rPr>
        <w:t>p-1</w:t>
      </w:r>
      <w:r w:rsidRPr="0020599F">
        <w:rPr>
          <w:shd w:val="clear" w:color="auto" w:fill="FFFFFF"/>
        </w:rPr>
        <w:t xml:space="preserve"> = </w:t>
      </w:r>
      <w:r w:rsidR="00053CC9" w:rsidRPr="0020599F">
        <w:rPr>
          <w:shd w:val="clear" w:color="auto" w:fill="FFFFFF"/>
        </w:rPr>
        <w:t>v</w:t>
      </w:r>
      <w:r w:rsidRPr="0020599F">
        <w:rPr>
          <w:rStyle w:val="salnbdy"/>
          <w:rFonts w:ascii="Times New Roman" w:eastAsia="Times New Roman" w:hAnsi="Times New Roman"/>
          <w:color w:val="auto"/>
          <w:sz w:val="24"/>
          <w:szCs w:val="24"/>
        </w:rPr>
        <w:t>aloarea BAR realizat la data de 31 decembrie a anului de referinţă al perioadei p-1</w:t>
      </w:r>
      <w:r w:rsidR="00D4042C">
        <w:rPr>
          <w:rStyle w:val="salnbdy"/>
          <w:rFonts w:ascii="Times New Roman" w:eastAsia="Times New Roman" w:hAnsi="Times New Roman"/>
          <w:color w:val="auto"/>
          <w:sz w:val="24"/>
          <w:szCs w:val="24"/>
        </w:rPr>
        <w:t>;</w:t>
      </w:r>
    </w:p>
    <w:p w14:paraId="11DED80F" w14:textId="2F0B6385" w:rsidR="00A473E3" w:rsidRPr="0020599F" w:rsidRDefault="00A473E3">
      <w:pPr>
        <w:pStyle w:val="spar"/>
        <w:spacing w:line="276" w:lineRule="auto"/>
        <w:ind w:left="0"/>
        <w:jc w:val="both"/>
        <w:rPr>
          <w:shd w:val="clear" w:color="auto" w:fill="FFFFFF"/>
        </w:rPr>
      </w:pPr>
      <w:r w:rsidRPr="0020599F">
        <w:rPr>
          <w:shd w:val="clear" w:color="auto" w:fill="FFFFFF"/>
        </w:rPr>
        <w:t>t = un an generic al perioadei de reglementare;</w:t>
      </w:r>
    </w:p>
    <w:p w14:paraId="2D136289" w14:textId="476AA587" w:rsidR="00A473E3" w:rsidRPr="0020599F" w:rsidRDefault="00A473E3">
      <w:pPr>
        <w:pStyle w:val="spar"/>
        <w:spacing w:line="276" w:lineRule="auto"/>
        <w:ind w:left="0"/>
        <w:jc w:val="both"/>
        <w:rPr>
          <w:shd w:val="clear" w:color="auto" w:fill="FFFFFF"/>
        </w:rPr>
      </w:pPr>
      <w:r w:rsidRPr="0020599F">
        <w:rPr>
          <w:shd w:val="clear" w:color="auto" w:fill="FFFFFF"/>
        </w:rPr>
        <w:t>IAt = intrările de mijloace fixe în cursul anului t, recunoscute de ANRE, pentru care se înregistrează amortizare (ponderate cu luna punerii în funcţiune);</w:t>
      </w:r>
    </w:p>
    <w:p w14:paraId="5BB7E641" w14:textId="462AFE21" w:rsidR="00A473E3" w:rsidRPr="0020599F" w:rsidRDefault="00A473E3">
      <w:pPr>
        <w:pStyle w:val="spar"/>
        <w:spacing w:line="276" w:lineRule="auto"/>
        <w:ind w:left="0"/>
        <w:jc w:val="both"/>
        <w:rPr>
          <w:shd w:val="clear" w:color="auto" w:fill="FFFFFF"/>
        </w:rPr>
      </w:pPr>
      <w:r w:rsidRPr="0020599F">
        <w:rPr>
          <w:shd w:val="clear" w:color="auto" w:fill="FFFFFF"/>
        </w:rPr>
        <w:t xml:space="preserve">EAt = ieşirile de mijloace fixe în cursul anului t </w:t>
      </w:r>
      <w:r w:rsidRPr="0020599F">
        <w:t>din instalaţii sau din dotarea operatorului, astfel cǎ acestea nu mai contribuie la prestarea serviciului de distribuţie</w:t>
      </w:r>
      <w:r w:rsidRPr="0020599F">
        <w:rPr>
          <w:shd w:val="clear" w:color="auto" w:fill="FFFFFF"/>
        </w:rPr>
        <w:t>; valoric, sunt egale cu valoarea reglementată rămasă de amortizat a acestora, calculată cu luarea în considerare a valorii recunoscute de ANRE a mijloacelor fixe respective şi a duratelor reglementate de funcţionare (ponderate cu luna ieşirii în funcţiune);</w:t>
      </w:r>
    </w:p>
    <w:p w14:paraId="0E186227" w14:textId="77777777" w:rsidR="00D4042C" w:rsidRDefault="00A473E3">
      <w:pPr>
        <w:pStyle w:val="spar"/>
        <w:spacing w:line="276" w:lineRule="auto"/>
        <w:ind w:left="0"/>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AM</w:t>
      </w:r>
      <w:r w:rsidRPr="0020599F">
        <w:rPr>
          <w:rStyle w:val="salnbdy"/>
          <w:rFonts w:ascii="Times New Roman" w:eastAsia="Times New Roman" w:hAnsi="Times New Roman"/>
          <w:color w:val="auto"/>
          <w:sz w:val="24"/>
          <w:szCs w:val="24"/>
          <w:vertAlign w:val="subscript"/>
        </w:rPr>
        <w:t>_r</w:t>
      </w:r>
      <w:r w:rsidRPr="00792080">
        <w:rPr>
          <w:rStyle w:val="salnbdy"/>
          <w:rFonts w:ascii="Times New Roman" w:eastAsia="Times New Roman" w:hAnsi="Times New Roman"/>
          <w:color w:val="auto"/>
          <w:sz w:val="24"/>
          <w:szCs w:val="24"/>
        </w:rPr>
        <w:t>t</w:t>
      </w:r>
      <w:r w:rsidRPr="0020599F">
        <w:rPr>
          <w:rStyle w:val="salnbdy"/>
          <w:rFonts w:ascii="Times New Roman" w:eastAsia="Times New Roman" w:hAnsi="Times New Roman"/>
          <w:color w:val="auto"/>
          <w:sz w:val="24"/>
          <w:szCs w:val="24"/>
        </w:rPr>
        <w:t xml:space="preserve">  </w:t>
      </w:r>
      <w:r w:rsidRPr="0020599F">
        <w:rPr>
          <w:shd w:val="clear" w:color="auto" w:fill="FFFFFF"/>
        </w:rPr>
        <w:t>= c</w:t>
      </w:r>
      <w:r w:rsidRPr="0020599F">
        <w:rPr>
          <w:rStyle w:val="salnbdy"/>
          <w:rFonts w:ascii="Times New Roman" w:eastAsia="Times New Roman" w:hAnsi="Times New Roman"/>
          <w:color w:val="auto"/>
          <w:sz w:val="24"/>
          <w:szCs w:val="24"/>
        </w:rPr>
        <w:t>ostul cu amortizarea reglementată realizată, calculat conform formulei prevăzute la art. 56 alin. (1)</w:t>
      </w:r>
      <w:r w:rsidR="00D4042C">
        <w:rPr>
          <w:rStyle w:val="salnbdy"/>
          <w:rFonts w:ascii="Times New Roman" w:eastAsia="Times New Roman" w:hAnsi="Times New Roman"/>
          <w:color w:val="auto"/>
          <w:sz w:val="24"/>
          <w:szCs w:val="24"/>
        </w:rPr>
        <w:t>;</w:t>
      </w:r>
    </w:p>
    <w:p w14:paraId="420A7CC6" w14:textId="0F61B78B" w:rsidR="00D4042C" w:rsidRDefault="00D4042C">
      <w:pPr>
        <w:pStyle w:val="spar"/>
        <w:spacing w:line="276" w:lineRule="auto"/>
        <w:ind w:left="0"/>
        <w:jc w:val="both"/>
        <w:rPr>
          <w:rStyle w:val="salnbdy"/>
          <w:rFonts w:ascii="Times New Roman" w:eastAsia="Times New Roman" w:hAnsi="Times New Roman"/>
          <w:color w:val="auto"/>
          <w:sz w:val="24"/>
          <w:szCs w:val="24"/>
        </w:rPr>
      </w:pPr>
      <w:r>
        <w:rPr>
          <w:rStyle w:val="salnbdy"/>
          <w:rFonts w:ascii="Times New Roman" w:eastAsia="Times New Roman" w:hAnsi="Times New Roman"/>
          <w:color w:val="auto"/>
          <w:sz w:val="24"/>
          <w:szCs w:val="24"/>
        </w:rPr>
        <w:t>IA</w:t>
      </w:r>
      <w:r w:rsidRPr="001024E3">
        <w:rPr>
          <w:rStyle w:val="salnbdy"/>
          <w:rFonts w:ascii="Times New Roman" w:eastAsia="Times New Roman" w:hAnsi="Times New Roman"/>
          <w:color w:val="auto"/>
          <w:sz w:val="24"/>
          <w:szCs w:val="24"/>
          <w:vertAlign w:val="subscript"/>
        </w:rPr>
        <w:t>k</w:t>
      </w:r>
      <w:r>
        <w:rPr>
          <w:rStyle w:val="salnbdy"/>
          <w:rFonts w:ascii="Times New Roman" w:eastAsia="Times New Roman" w:hAnsi="Times New Roman"/>
          <w:color w:val="auto"/>
          <w:sz w:val="24"/>
          <w:szCs w:val="24"/>
        </w:rPr>
        <w:t xml:space="preserve"> = Intrările de mijloace fixe </w:t>
      </w:r>
      <w:r w:rsidRPr="0020599F">
        <w:rPr>
          <w:shd w:val="clear" w:color="auto" w:fill="FFFFFF"/>
        </w:rPr>
        <w:t xml:space="preserve">în cursul </w:t>
      </w:r>
      <w:r>
        <w:rPr>
          <w:shd w:val="clear" w:color="auto" w:fill="FFFFFF"/>
        </w:rPr>
        <w:t xml:space="preserve">ultimului </w:t>
      </w:r>
      <w:r w:rsidRPr="0020599F">
        <w:rPr>
          <w:shd w:val="clear" w:color="auto" w:fill="FFFFFF"/>
        </w:rPr>
        <w:t>an</w:t>
      </w:r>
      <w:r>
        <w:rPr>
          <w:shd w:val="clear" w:color="auto" w:fill="FFFFFF"/>
        </w:rPr>
        <w:t xml:space="preserve"> al perioadei de reglementare</w:t>
      </w:r>
      <w:r w:rsidRPr="0020599F">
        <w:rPr>
          <w:shd w:val="clear" w:color="auto" w:fill="FFFFFF"/>
        </w:rPr>
        <w:t>, recunoscute de ANRE, pentru care se înregistrează amortizare (ponderate cu luna punerii în funcţiune);</w:t>
      </w:r>
    </w:p>
    <w:p w14:paraId="4B1254D5" w14:textId="02BFAE95" w:rsidR="00D4042C" w:rsidRPr="0020599F" w:rsidRDefault="00D4042C" w:rsidP="00D4042C">
      <w:pPr>
        <w:pStyle w:val="spar"/>
        <w:spacing w:line="276" w:lineRule="auto"/>
        <w:ind w:left="0"/>
        <w:jc w:val="both"/>
        <w:rPr>
          <w:shd w:val="clear" w:color="auto" w:fill="FFFFFF"/>
        </w:rPr>
      </w:pPr>
      <w:r>
        <w:rPr>
          <w:rStyle w:val="salnbdy"/>
          <w:rFonts w:ascii="Times New Roman" w:eastAsia="Times New Roman" w:hAnsi="Times New Roman"/>
          <w:color w:val="auto"/>
          <w:sz w:val="24"/>
          <w:szCs w:val="24"/>
        </w:rPr>
        <w:t>EA</w:t>
      </w:r>
      <w:r w:rsidRPr="001024E3">
        <w:rPr>
          <w:rStyle w:val="salnbdy"/>
          <w:rFonts w:ascii="Times New Roman" w:eastAsia="Times New Roman" w:hAnsi="Times New Roman"/>
          <w:color w:val="auto"/>
          <w:sz w:val="24"/>
          <w:szCs w:val="24"/>
          <w:vertAlign w:val="subscript"/>
        </w:rPr>
        <w:t>k</w:t>
      </w:r>
      <w:r>
        <w:rPr>
          <w:rStyle w:val="salnbdy"/>
          <w:rFonts w:ascii="Times New Roman" w:eastAsia="Times New Roman" w:hAnsi="Times New Roman"/>
          <w:color w:val="auto"/>
          <w:sz w:val="24"/>
          <w:szCs w:val="24"/>
        </w:rPr>
        <w:t xml:space="preserve"> = </w:t>
      </w:r>
      <w:r w:rsidRPr="0020599F">
        <w:rPr>
          <w:shd w:val="clear" w:color="auto" w:fill="FFFFFF"/>
        </w:rPr>
        <w:t xml:space="preserve">ieşirile de mijloace fixe în cursul </w:t>
      </w:r>
      <w:r>
        <w:rPr>
          <w:shd w:val="clear" w:color="auto" w:fill="FFFFFF"/>
        </w:rPr>
        <w:t xml:space="preserve">ultimului </w:t>
      </w:r>
      <w:r w:rsidRPr="0020599F">
        <w:rPr>
          <w:shd w:val="clear" w:color="auto" w:fill="FFFFFF"/>
        </w:rPr>
        <w:t>an</w:t>
      </w:r>
      <w:r>
        <w:rPr>
          <w:shd w:val="clear" w:color="auto" w:fill="FFFFFF"/>
        </w:rPr>
        <w:t xml:space="preserve"> al perioadei de reglementare</w:t>
      </w:r>
      <w:r w:rsidRPr="0020599F">
        <w:t xml:space="preserve"> din instalaţii sau din dotarea operatorului, astfel cǎ acestea nu mai contribuie la prestarea serviciului de distribuţie</w:t>
      </w:r>
      <w:r w:rsidRPr="0020599F">
        <w:rPr>
          <w:shd w:val="clear" w:color="auto" w:fill="FFFFFF"/>
        </w:rPr>
        <w:t>; valoric, sunt egale cu valoarea reglementată rămasă de amortizat a acestora, calculată cu luarea în considerare a valorii recunoscute de ANRE a mijloacelor fixe respective şi a duratelor reglementate de funcţionare (ponderate cu luna ieşirii în funcţiune);</w:t>
      </w:r>
    </w:p>
    <w:p w14:paraId="39092634" w14:textId="666F37CD" w:rsidR="00A473E3" w:rsidRDefault="00D4042C">
      <w:pPr>
        <w:pStyle w:val="spar"/>
        <w:spacing w:line="276" w:lineRule="auto"/>
        <w:ind w:left="0"/>
        <w:jc w:val="both"/>
        <w:rPr>
          <w:rStyle w:val="salnbdy"/>
          <w:rFonts w:ascii="Times New Roman" w:eastAsia="Times New Roman" w:hAnsi="Times New Roman"/>
          <w:color w:val="auto"/>
          <w:sz w:val="24"/>
          <w:szCs w:val="24"/>
        </w:rPr>
      </w:pPr>
      <w:r>
        <w:rPr>
          <w:rStyle w:val="salnbdy"/>
          <w:rFonts w:ascii="Times New Roman" w:eastAsia="Times New Roman" w:hAnsi="Times New Roman"/>
          <w:color w:val="auto"/>
          <w:sz w:val="24"/>
          <w:szCs w:val="24"/>
        </w:rPr>
        <w:t>AM</w:t>
      </w:r>
      <w:r w:rsidRPr="001024E3">
        <w:rPr>
          <w:rStyle w:val="salnbdy"/>
          <w:rFonts w:ascii="Times New Roman" w:eastAsia="Times New Roman" w:hAnsi="Times New Roman"/>
          <w:color w:val="auto"/>
          <w:sz w:val="24"/>
          <w:szCs w:val="24"/>
          <w:vertAlign w:val="subscript"/>
        </w:rPr>
        <w:t>k</w:t>
      </w:r>
      <w:r>
        <w:rPr>
          <w:rStyle w:val="salnbdy"/>
          <w:rFonts w:ascii="Times New Roman" w:eastAsia="Times New Roman" w:hAnsi="Times New Roman"/>
          <w:color w:val="auto"/>
          <w:sz w:val="24"/>
          <w:szCs w:val="24"/>
        </w:rPr>
        <w:t xml:space="preserve"> = </w:t>
      </w:r>
      <w:r w:rsidRPr="0020599F">
        <w:rPr>
          <w:shd w:val="clear" w:color="auto" w:fill="FFFFFF"/>
        </w:rPr>
        <w:t>c</w:t>
      </w:r>
      <w:r w:rsidRPr="0020599F">
        <w:rPr>
          <w:rStyle w:val="salnbdy"/>
          <w:rFonts w:ascii="Times New Roman" w:eastAsia="Times New Roman" w:hAnsi="Times New Roman"/>
          <w:color w:val="auto"/>
          <w:sz w:val="24"/>
          <w:szCs w:val="24"/>
        </w:rPr>
        <w:t>ostul cu amortizarea reglementată realizată</w:t>
      </w:r>
      <w:r>
        <w:rPr>
          <w:rStyle w:val="salnbdy"/>
          <w:rFonts w:ascii="Times New Roman" w:eastAsia="Times New Roman" w:hAnsi="Times New Roman"/>
          <w:color w:val="auto"/>
          <w:sz w:val="24"/>
          <w:szCs w:val="24"/>
        </w:rPr>
        <w:t xml:space="preserve"> în ultimul an al perioadei de reglementare</w:t>
      </w:r>
      <w:r w:rsidRPr="0020599F">
        <w:rPr>
          <w:rStyle w:val="salnbdy"/>
          <w:rFonts w:ascii="Times New Roman" w:eastAsia="Times New Roman" w:hAnsi="Times New Roman"/>
          <w:color w:val="auto"/>
          <w:sz w:val="24"/>
          <w:szCs w:val="24"/>
        </w:rPr>
        <w:t>, calculat conform formulei prevăzute la art. 56 alin. (1)</w:t>
      </w:r>
      <w:r>
        <w:rPr>
          <w:rStyle w:val="salnbdy"/>
          <w:rFonts w:ascii="Times New Roman" w:eastAsia="Times New Roman" w:hAnsi="Times New Roman"/>
          <w:color w:val="auto"/>
          <w:sz w:val="24"/>
          <w:szCs w:val="24"/>
        </w:rPr>
        <w:t>;</w:t>
      </w:r>
    </w:p>
    <w:p w14:paraId="29F39B10" w14:textId="7E2683BD" w:rsidR="00510C42" w:rsidRPr="001024E3" w:rsidRDefault="00D4042C" w:rsidP="001024E3">
      <w:pPr>
        <w:pStyle w:val="spar"/>
        <w:spacing w:line="276" w:lineRule="auto"/>
        <w:ind w:left="0"/>
        <w:jc w:val="both"/>
        <w:rPr>
          <w:shd w:val="clear" w:color="auto" w:fill="FFFFFF"/>
        </w:rPr>
      </w:pPr>
      <w:r>
        <w:rPr>
          <w:shd w:val="clear" w:color="auto" w:fill="FFFFFF"/>
        </w:rPr>
        <w:t>RI</w:t>
      </w:r>
      <w:r w:rsidRPr="001024E3">
        <w:rPr>
          <w:shd w:val="clear" w:color="auto" w:fill="FFFFFF"/>
          <w:vertAlign w:val="subscript"/>
        </w:rPr>
        <w:t>i</w:t>
      </w:r>
      <w:r>
        <w:rPr>
          <w:shd w:val="clear" w:color="auto" w:fill="FFFFFF"/>
        </w:rPr>
        <w:t xml:space="preserve"> = RI </w:t>
      </w:r>
      <w:r w:rsidR="00510C42" w:rsidRPr="004A0D7B">
        <w:rPr>
          <w:rFonts w:eastAsia="Times New Roman"/>
          <w:shd w:val="clear" w:color="auto" w:fill="FFFFFF"/>
        </w:rPr>
        <w:t xml:space="preserve">utilizate la determinarea venitului reglementat nonCPT pentru anul </w:t>
      </w:r>
      <w:r w:rsidR="00510C42">
        <w:rPr>
          <w:rFonts w:eastAsia="Times New Roman"/>
          <w:shd w:val="clear" w:color="auto" w:fill="FFFFFF"/>
        </w:rPr>
        <w:t>i</w:t>
      </w:r>
      <w:r w:rsidR="00510C42" w:rsidRPr="004A0D7B">
        <w:rPr>
          <w:rFonts w:eastAsia="Times New Roman"/>
          <w:shd w:val="clear" w:color="auto" w:fill="FFFFFF"/>
        </w:rPr>
        <w:t xml:space="preserve"> prevăzute la art. 1</w:t>
      </w:r>
      <w:r w:rsidR="00510C42">
        <w:rPr>
          <w:rFonts w:eastAsia="Times New Roman"/>
          <w:shd w:val="clear" w:color="auto" w:fill="FFFFFF"/>
        </w:rPr>
        <w:t>44 alin. (1)</w:t>
      </w:r>
      <w:r w:rsidR="00510C42" w:rsidRPr="004A0D7B">
        <w:rPr>
          <w:rFonts w:eastAsia="Times New Roman"/>
          <w:shd w:val="clear" w:color="auto" w:fill="FFFFFF"/>
        </w:rPr>
        <w:t xml:space="preserve"> lit. a)</w:t>
      </w:r>
      <w:r w:rsidR="00510C42">
        <w:rPr>
          <w:rFonts w:eastAsia="Times New Roman"/>
          <w:shd w:val="clear" w:color="auto" w:fill="FFFFFF"/>
        </w:rPr>
        <w:t>;</w:t>
      </w:r>
      <w:r w:rsidR="00510C42" w:rsidRPr="004A0D7B">
        <w:rPr>
          <w:rFonts w:eastAsia="Times New Roman"/>
          <w:shd w:val="clear" w:color="auto" w:fill="FFFFFF"/>
        </w:rPr>
        <w:t xml:space="preserve"> </w:t>
      </w:r>
    </w:p>
    <w:p w14:paraId="30FF6517" w14:textId="577FB4C6" w:rsidR="00513BAF" w:rsidRPr="0020599F" w:rsidRDefault="00513BAF">
      <w:pPr>
        <w:autoSpaceDE/>
        <w:autoSpaceDN/>
        <w:spacing w:line="276" w:lineRule="auto"/>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k = numărul de ani ai perioadei de reglementare.</w:t>
      </w:r>
    </w:p>
    <w:p w14:paraId="50D5E478" w14:textId="77777777" w:rsidR="00513BAF" w:rsidRPr="0020599F" w:rsidRDefault="00513BAF" w:rsidP="00385B31">
      <w:pPr>
        <w:pStyle w:val="ListParagraph"/>
        <w:numPr>
          <w:ilvl w:val="0"/>
          <w:numId w:val="16"/>
        </w:numPr>
        <w:spacing w:after="0" w:line="276" w:lineRule="auto"/>
        <w:ind w:left="0" w:firstLine="0"/>
        <w:jc w:val="both"/>
        <w:rPr>
          <w:rStyle w:val="salnbdy"/>
          <w:rFonts w:ascii="Times New Roman" w:hAnsi="Times New Roman" w:cs="Times New Roman"/>
          <w:color w:val="auto"/>
          <w:sz w:val="24"/>
          <w:szCs w:val="24"/>
        </w:rPr>
      </w:pPr>
      <w:r w:rsidRPr="0020599F">
        <w:rPr>
          <w:rStyle w:val="salnttl1"/>
          <w:rFonts w:ascii="Times New Roman" w:eastAsia="Times New Roman" w:hAnsi="Times New Roman" w:cs="Times New Roman"/>
          <w:color w:val="auto"/>
          <w:sz w:val="24"/>
          <w:szCs w:val="24"/>
          <w:specVanish w:val="0"/>
        </w:rPr>
        <w:t xml:space="preserve"> </w:t>
      </w:r>
      <w:r w:rsidRPr="0020599F">
        <w:rPr>
          <w:rStyle w:val="salnbdy"/>
          <w:rFonts w:ascii="Times New Roman" w:eastAsia="Times New Roman" w:hAnsi="Times New Roman" w:cs="Times New Roman"/>
          <w:color w:val="auto"/>
          <w:sz w:val="24"/>
          <w:szCs w:val="24"/>
        </w:rPr>
        <w:t xml:space="preserve">În calculul prevăzut la </w:t>
      </w:r>
      <w:r w:rsidRPr="0020599F">
        <w:rPr>
          <w:rStyle w:val="salnbdy"/>
          <w:rFonts w:ascii="Times New Roman" w:hAnsi="Times New Roman" w:cs="Times New Roman"/>
          <w:color w:val="auto"/>
          <w:sz w:val="24"/>
          <w:szCs w:val="24"/>
        </w:rPr>
        <w:t>alin. (1)</w:t>
      </w:r>
      <w:r w:rsidRPr="0020599F">
        <w:rPr>
          <w:rStyle w:val="salnbdy"/>
          <w:rFonts w:ascii="Times New Roman" w:eastAsia="Times New Roman" w:hAnsi="Times New Roman" w:cs="Times New Roman"/>
          <w:color w:val="auto"/>
          <w:sz w:val="24"/>
          <w:szCs w:val="24"/>
        </w:rPr>
        <w:t>, pentru ultimul an al perioadei de reglementare p valoarea intrărilor/ieşirilor de mijloace fixe şi amortizarea aferentă se consideră la nivelul prognozat.</w:t>
      </w:r>
    </w:p>
    <w:p w14:paraId="38AAA384" w14:textId="77777777" w:rsidR="00513BAF" w:rsidRPr="0020599F" w:rsidRDefault="00513BAF" w:rsidP="00385B31">
      <w:pPr>
        <w:pStyle w:val="ListParagraph"/>
        <w:numPr>
          <w:ilvl w:val="0"/>
          <w:numId w:val="16"/>
        </w:numPr>
        <w:spacing w:after="0"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Corecţia de venituri aferentă intrărilor/ieşirilor de mijloace fixe realizate şi recunoscute de ANRE în anul de referinţă al perioadei de reglementare p faţă de cele luate în considerare conform </w:t>
      </w:r>
      <w:r w:rsidRPr="0020599F">
        <w:rPr>
          <w:rStyle w:val="salnbdy"/>
          <w:rFonts w:ascii="Times New Roman" w:hAnsi="Times New Roman" w:cs="Times New Roman"/>
          <w:color w:val="auto"/>
          <w:sz w:val="24"/>
          <w:szCs w:val="24"/>
        </w:rPr>
        <w:lastRenderedPageBreak/>
        <w:t>alin. (2)</w:t>
      </w:r>
      <w:r w:rsidRPr="0020599F">
        <w:rPr>
          <w:rStyle w:val="salnbdy"/>
          <w:rFonts w:ascii="Times New Roman" w:eastAsia="Times New Roman" w:hAnsi="Times New Roman" w:cs="Times New Roman"/>
          <w:color w:val="auto"/>
          <w:sz w:val="24"/>
          <w:szCs w:val="24"/>
        </w:rPr>
        <w:t xml:space="preserve"> se realizează în primul an al perioadei de reglementare p + 1, odată cu efectuarea corecţiilor anuale.</w:t>
      </w:r>
    </w:p>
    <w:p w14:paraId="054FC337" w14:textId="77777777" w:rsidR="00513BAF" w:rsidRPr="0020599F" w:rsidRDefault="00513BAF" w:rsidP="00385B31">
      <w:pPr>
        <w:pStyle w:val="ListParagraph"/>
        <w:numPr>
          <w:ilvl w:val="0"/>
          <w:numId w:val="16"/>
        </w:numPr>
        <w:spacing w:after="0"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La calculul BAR realizat conform prevederilor </w:t>
      </w:r>
      <w:r w:rsidRPr="0020599F">
        <w:rPr>
          <w:rStyle w:val="salnbdy"/>
          <w:rFonts w:ascii="Times New Roman" w:hAnsi="Times New Roman" w:cs="Times New Roman"/>
          <w:color w:val="auto"/>
          <w:sz w:val="24"/>
          <w:szCs w:val="24"/>
        </w:rPr>
        <w:t>alin. (1)</w:t>
      </w:r>
      <w:r w:rsidRPr="0020599F">
        <w:rPr>
          <w:rStyle w:val="salnbdy"/>
          <w:rFonts w:ascii="Times New Roman" w:eastAsia="Times New Roman" w:hAnsi="Times New Roman" w:cs="Times New Roman"/>
          <w:color w:val="auto"/>
          <w:sz w:val="24"/>
          <w:szCs w:val="24"/>
        </w:rPr>
        <w:t>, pentru anii aferenţi perioadei a IV-a de reglementare și pentru perioada prevăzută la art. 175 alin. (1), se utilizează valorile RI realizate. Pentru anii anteriori perioadei a IV-a de reglementare se menţin valorile RI care au fost utilizate la calculul tarifelor.</w:t>
      </w:r>
    </w:p>
    <w:bookmarkEnd w:id="90"/>
    <w:p w14:paraId="6000DAAA" w14:textId="77777777" w:rsidR="00513BAF" w:rsidRPr="0020599F" w:rsidRDefault="00513BAF" w:rsidP="00385B31">
      <w:pPr>
        <w:pStyle w:val="ListParagraph"/>
        <w:numPr>
          <w:ilvl w:val="0"/>
          <w:numId w:val="16"/>
        </w:numPr>
        <w:spacing w:after="0" w:line="276" w:lineRule="auto"/>
        <w:ind w:left="0" w:firstLine="0"/>
        <w:jc w:val="both"/>
        <w:rPr>
          <w:rStyle w:val="slgi1"/>
          <w:rFonts w:ascii="Times New Roman" w:eastAsia="Times New Roman" w:hAnsi="Times New Roman" w:cs="Times New Roman"/>
          <w:color w:val="auto"/>
          <w:sz w:val="24"/>
          <w:szCs w:val="24"/>
          <w:u w:val="none"/>
        </w:rPr>
      </w:pPr>
      <w:r w:rsidRPr="0020599F">
        <w:rPr>
          <w:rStyle w:val="salnbdy"/>
          <w:rFonts w:ascii="Times New Roman" w:eastAsia="Times New Roman" w:hAnsi="Times New Roman" w:cs="Times New Roman"/>
          <w:color w:val="auto"/>
          <w:sz w:val="24"/>
          <w:szCs w:val="24"/>
        </w:rPr>
        <w:t xml:space="preserve">Începând cu cea de-a V-a perioadă de reglementare, inclusiv pentru anii aferenţi acesteia, la calculul BAR realizat conform prevederilor alin. (1) se </w:t>
      </w:r>
      <w:r w:rsidRPr="0020599F">
        <w:rPr>
          <w:rStyle w:val="slgi1"/>
          <w:rFonts w:ascii="Times New Roman" w:hAnsi="Times New Roman" w:cs="Times New Roman"/>
          <w:color w:val="auto"/>
          <w:sz w:val="24"/>
          <w:szCs w:val="24"/>
          <w:u w:val="none"/>
        </w:rPr>
        <w:t>utilizează valorile RI prognozate prevăzute la art. 144 alin. (1) lit. a).</w:t>
      </w:r>
    </w:p>
    <w:p w14:paraId="1BD182C1" w14:textId="77777777" w:rsidR="00513BAF" w:rsidRPr="0020599F" w:rsidRDefault="00513BAF">
      <w:pPr>
        <w:pStyle w:val="ListParagraph"/>
        <w:spacing w:after="0" w:line="276" w:lineRule="auto"/>
        <w:ind w:left="0"/>
        <w:jc w:val="both"/>
        <w:rPr>
          <w:rStyle w:val="slgi1"/>
          <w:rFonts w:ascii="Times New Roman" w:eastAsia="Times New Roman" w:hAnsi="Times New Roman" w:cs="Times New Roman"/>
          <w:color w:val="auto"/>
          <w:sz w:val="24"/>
          <w:szCs w:val="24"/>
          <w:u w:val="none"/>
        </w:rPr>
      </w:pPr>
    </w:p>
    <w:p w14:paraId="4F91D52B" w14:textId="77777777" w:rsidR="00513BAF" w:rsidRPr="0020599F" w:rsidRDefault="00513BAF">
      <w:pPr>
        <w:pStyle w:val="ListParagraph"/>
        <w:numPr>
          <w:ilvl w:val="2"/>
          <w:numId w:val="1"/>
        </w:numPr>
        <w:spacing w:before="240" w:line="276" w:lineRule="auto"/>
        <w:jc w:val="both"/>
        <w:rPr>
          <w:rStyle w:val="spctbdy"/>
          <w:rFonts w:ascii="Times New Roman" w:eastAsia="Times New Roman" w:hAnsi="Times New Roman" w:cs="Times New Roman"/>
          <w:b/>
          <w:color w:val="auto"/>
          <w:sz w:val="24"/>
          <w:szCs w:val="24"/>
          <w:u w:val="single"/>
        </w:rPr>
      </w:pPr>
      <w:bookmarkStart w:id="93" w:name="_Hlk171767344"/>
      <w:bookmarkEnd w:id="91"/>
      <w:r w:rsidRPr="0020599F">
        <w:rPr>
          <w:rStyle w:val="spctbdy"/>
          <w:rFonts w:ascii="Times New Roman" w:eastAsia="Times New Roman" w:hAnsi="Times New Roman" w:cs="Times New Roman"/>
          <w:b/>
          <w:color w:val="auto"/>
          <w:sz w:val="24"/>
          <w:szCs w:val="24"/>
          <w:u w:val="single"/>
        </w:rPr>
        <w:t xml:space="preserve">Tratarea intrărilor în BAR </w:t>
      </w:r>
    </w:p>
    <w:p w14:paraId="28ABAF29"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94" w:name="_Hlk163489517"/>
      <w:bookmarkEnd w:id="93"/>
      <w:r w:rsidRPr="0020599F">
        <w:rPr>
          <w:rFonts w:ascii="Times New Roman" w:hAnsi="Times New Roman"/>
          <w:color w:val="auto"/>
          <w:sz w:val="24"/>
          <w:szCs w:val="24"/>
          <w:shd w:val="clear" w:color="auto" w:fill="FFFFFF"/>
        </w:rPr>
        <w:t xml:space="preserve">Articolul 68 </w:t>
      </w:r>
    </w:p>
    <w:p w14:paraId="5D6B77E2" w14:textId="77777777" w:rsidR="00513BAF" w:rsidRPr="0020599F" w:rsidRDefault="00513BAF" w:rsidP="00385B31">
      <w:pPr>
        <w:pStyle w:val="ListParagraph"/>
        <w:numPr>
          <w:ilvl w:val="0"/>
          <w:numId w:val="62"/>
        </w:numPr>
        <w:spacing w:after="0"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Valoarea unei intrări în BAR include, după caz, cheltuielile efectuate pentru realizarea de mijloace fixe pentru dezvoltarea, extinderea, întărirea, modernizarea, retehnologizarea şi înlocuirea celor existente, în conformitate cu legislaţia contabilă aplicabilă şi cu prevederile prezentei metodologii şi ale procedurii privind investiţiile.</w:t>
      </w:r>
    </w:p>
    <w:p w14:paraId="7EE2F795" w14:textId="77777777" w:rsidR="00513BAF" w:rsidRPr="0020599F" w:rsidRDefault="00513BAF" w:rsidP="00385B31">
      <w:pPr>
        <w:pStyle w:val="ListParagraph"/>
        <w:numPr>
          <w:ilvl w:val="0"/>
          <w:numId w:val="62"/>
        </w:numPr>
        <w:spacing w:after="0" w:line="276" w:lineRule="auto"/>
        <w:ind w:left="0" w:firstLine="0"/>
        <w:jc w:val="both"/>
        <w:rPr>
          <w:rStyle w:val="salnbdy"/>
          <w:rFonts w:ascii="Times New Roman" w:hAnsi="Times New Roman" w:cs="Times New Roman"/>
          <w:color w:val="auto"/>
          <w:sz w:val="24"/>
          <w:szCs w:val="24"/>
        </w:rPr>
      </w:pPr>
      <w:bookmarkStart w:id="95" w:name="_Hlk168999915"/>
      <w:bookmarkEnd w:id="94"/>
      <w:r w:rsidRPr="0020599F">
        <w:rPr>
          <w:rStyle w:val="salnbdy"/>
          <w:rFonts w:ascii="Times New Roman" w:eastAsia="Times New Roman" w:hAnsi="Times New Roman" w:cs="Times New Roman"/>
          <w:color w:val="auto"/>
          <w:sz w:val="24"/>
          <w:szCs w:val="24"/>
        </w:rPr>
        <w:t xml:space="preserve">Nu se includ în valoarea intrărilor în BAR dobânzile, comisioanele bancare şi diferenţele de curs valutar aferente creditelor furnizor pentru finanţarea imobilizărilor corporale şi necorporale puse în funcţiune. </w:t>
      </w:r>
    </w:p>
    <w:bookmarkEnd w:id="95"/>
    <w:p w14:paraId="64411134"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69 </w:t>
      </w:r>
    </w:p>
    <w:p w14:paraId="2F3DDE52" w14:textId="77777777" w:rsidR="00513BAF" w:rsidRPr="0020599F" w:rsidRDefault="00513BAF" w:rsidP="00385B31">
      <w:pPr>
        <w:pStyle w:val="ListParagraph"/>
        <w:numPr>
          <w:ilvl w:val="0"/>
          <w:numId w:val="19"/>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OD are obligaţia de a transmite spre aprobare ANRE programul de investiţii pentru perioada de reglementare p + 1, precum şi programele de investiţii anuale în conformitate cu prevederile procedurii privind investiţiile.</w:t>
      </w:r>
    </w:p>
    <w:p w14:paraId="7386AEE0" w14:textId="77777777" w:rsidR="00513BAF" w:rsidRPr="0020599F" w:rsidRDefault="00513BAF" w:rsidP="00385B31">
      <w:pPr>
        <w:pStyle w:val="ListParagraph"/>
        <w:numPr>
          <w:ilvl w:val="0"/>
          <w:numId w:val="19"/>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Valoarea programului anual de investiţii şi a fiecărui obiectiv/mijloc fix este exprimată în unităţi monetare aferente anului de referinţă al perioadei de reglementare.</w:t>
      </w:r>
    </w:p>
    <w:p w14:paraId="10EFC555" w14:textId="77777777" w:rsidR="00513BAF" w:rsidRPr="0020599F" w:rsidRDefault="00513BAF" w:rsidP="00385B31">
      <w:pPr>
        <w:pStyle w:val="ListParagraph"/>
        <w:numPr>
          <w:ilvl w:val="0"/>
          <w:numId w:val="19"/>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Elaborarea, fundamentarea şi modificarea programului de investiţii se realizează de OD în conformitate cu prevederile procedurii privind investiţiile.</w:t>
      </w:r>
    </w:p>
    <w:p w14:paraId="59720E64" w14:textId="4B58782C" w:rsidR="00513BAF" w:rsidRPr="0020599F" w:rsidRDefault="00513BAF" w:rsidP="00385B31">
      <w:pPr>
        <w:pStyle w:val="ListParagraph"/>
        <w:numPr>
          <w:ilvl w:val="0"/>
          <w:numId w:val="19"/>
        </w:numPr>
        <w:spacing w:before="240"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Aprobarea programului de investiţii transmis de OD se realizează de ANRE în conformitate cu prevederile procedurii privind investiţiile.</w:t>
      </w:r>
    </w:p>
    <w:p w14:paraId="357E8CFE" w14:textId="43F51A2D" w:rsidR="00337441" w:rsidRPr="0020599F" w:rsidRDefault="00426A1B" w:rsidP="00337441">
      <w:pPr>
        <w:pStyle w:val="ListParagraph"/>
        <w:numPr>
          <w:ilvl w:val="0"/>
          <w:numId w:val="19"/>
        </w:numPr>
        <w:spacing w:before="240" w:line="276" w:lineRule="auto"/>
        <w:ind w:left="0" w:firstLine="0"/>
        <w:jc w:val="both"/>
        <w:rPr>
          <w:rStyle w:val="salnbdy"/>
          <w:rFonts w:ascii="Times New Roman" w:eastAsia="Times New Roman" w:hAnsi="Times New Roman" w:cs="Times New Roman"/>
          <w:color w:val="auto"/>
          <w:sz w:val="24"/>
          <w:szCs w:val="24"/>
        </w:rPr>
      </w:pPr>
      <w:bookmarkStart w:id="96" w:name="_Hlk176433669"/>
      <w:r w:rsidRPr="0020599F">
        <w:rPr>
          <w:rStyle w:val="salnbdy"/>
          <w:rFonts w:ascii="Times New Roman" w:eastAsia="Times New Roman" w:hAnsi="Times New Roman" w:cs="Times New Roman"/>
          <w:color w:val="auto"/>
          <w:sz w:val="24"/>
          <w:szCs w:val="24"/>
        </w:rPr>
        <w:t xml:space="preserve">Investițiile suplimentare </w:t>
      </w:r>
      <w:r w:rsidR="00A1724D" w:rsidRPr="0020599F">
        <w:rPr>
          <w:rStyle w:val="salnbdy"/>
          <w:rFonts w:ascii="Times New Roman" w:eastAsia="Times New Roman" w:hAnsi="Times New Roman" w:cs="Times New Roman"/>
          <w:color w:val="auto"/>
          <w:sz w:val="24"/>
          <w:szCs w:val="24"/>
        </w:rPr>
        <w:t xml:space="preserve">realizate de OD </w:t>
      </w:r>
      <w:r w:rsidR="00337441" w:rsidRPr="0020599F">
        <w:rPr>
          <w:rStyle w:val="salnbdy"/>
          <w:rFonts w:ascii="Times New Roman" w:eastAsia="Times New Roman" w:hAnsi="Times New Roman" w:cs="Times New Roman"/>
          <w:color w:val="auto"/>
          <w:sz w:val="24"/>
          <w:szCs w:val="24"/>
        </w:rPr>
        <w:t xml:space="preserve">se recunosc în BAR </w:t>
      </w:r>
      <w:r w:rsidR="002B35D8" w:rsidRPr="0020599F">
        <w:rPr>
          <w:rStyle w:val="salnbdy"/>
          <w:rFonts w:ascii="Times New Roman" w:eastAsia="Times New Roman" w:hAnsi="Times New Roman" w:cs="Times New Roman"/>
          <w:color w:val="auto"/>
          <w:sz w:val="24"/>
          <w:szCs w:val="24"/>
        </w:rPr>
        <w:t xml:space="preserve">de către </w:t>
      </w:r>
      <w:r w:rsidR="00337441" w:rsidRPr="0020599F">
        <w:rPr>
          <w:rStyle w:val="salnbdy"/>
          <w:rFonts w:ascii="Times New Roman" w:eastAsia="Times New Roman" w:hAnsi="Times New Roman" w:cs="Times New Roman"/>
          <w:color w:val="auto"/>
          <w:sz w:val="24"/>
          <w:szCs w:val="24"/>
        </w:rPr>
        <w:t>ANRE în conformitate cu prevederile procedurii privind investiţiile.</w:t>
      </w:r>
    </w:p>
    <w:bookmarkEnd w:id="96"/>
    <w:p w14:paraId="079EFB3B" w14:textId="1D211BF0"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70 </w:t>
      </w:r>
    </w:p>
    <w:p w14:paraId="7918C54C" w14:textId="77777777" w:rsidR="00513BAF" w:rsidRPr="0020599F" w:rsidRDefault="00513BAF">
      <w:pPr>
        <w:pStyle w:val="spar"/>
        <w:spacing w:line="276" w:lineRule="auto"/>
        <w:ind w:left="0"/>
        <w:jc w:val="both"/>
        <w:rPr>
          <w:shd w:val="clear" w:color="auto" w:fill="FFFFFF"/>
        </w:rPr>
      </w:pPr>
      <w:r w:rsidRPr="0020599F">
        <w:rPr>
          <w:shd w:val="clear" w:color="auto" w:fill="FFFFFF"/>
        </w:rPr>
        <w:t>Valoarea programului de investiţii prognozat aferent întregii perioade de reglementare, care respectă prevederile reglementărilor în vigoare, se include în întregime în BAR.</w:t>
      </w:r>
    </w:p>
    <w:p w14:paraId="4655DDA9" w14:textId="077DAD95"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71 </w:t>
      </w:r>
    </w:p>
    <w:p w14:paraId="67256958" w14:textId="77777777" w:rsidR="00513BAF" w:rsidRPr="0020599F" w:rsidRDefault="00513BAF">
      <w:pPr>
        <w:pStyle w:val="spar"/>
        <w:spacing w:line="276" w:lineRule="auto"/>
        <w:ind w:left="0"/>
        <w:jc w:val="both"/>
        <w:rPr>
          <w:shd w:val="clear" w:color="auto" w:fill="FFFFFF"/>
        </w:rPr>
      </w:pPr>
      <w:r w:rsidRPr="0020599F">
        <w:rPr>
          <w:shd w:val="clear" w:color="auto" w:fill="FFFFFF"/>
        </w:rPr>
        <w:t>ANRE are dreptul de a elimina din BAR orice mijloc fix/investiţie realizat/realizată, anterior aprobat/aprobată şi inclus/inclusă în BAR, dacă în urma analizei se constată neconformităţi cu prevederile reglementărilor în vigoare la data includerii în BAR.</w:t>
      </w:r>
    </w:p>
    <w:p w14:paraId="14526F59" w14:textId="77777777" w:rsidR="001024E3" w:rsidRDefault="001024E3">
      <w:pPr>
        <w:pStyle w:val="sartttl"/>
        <w:spacing w:before="240" w:line="276" w:lineRule="auto"/>
        <w:jc w:val="both"/>
        <w:rPr>
          <w:rFonts w:ascii="Times New Roman" w:hAnsi="Times New Roman"/>
          <w:color w:val="auto"/>
          <w:sz w:val="24"/>
          <w:szCs w:val="24"/>
          <w:shd w:val="clear" w:color="auto" w:fill="FFFFFF"/>
        </w:rPr>
      </w:pPr>
    </w:p>
    <w:p w14:paraId="214743B7" w14:textId="297F50FB"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72 </w:t>
      </w:r>
    </w:p>
    <w:p w14:paraId="45FD88CA" w14:textId="77777777" w:rsidR="00513BAF" w:rsidRPr="0020599F" w:rsidRDefault="00513BAF">
      <w:pPr>
        <w:pStyle w:val="spar"/>
        <w:spacing w:line="276" w:lineRule="auto"/>
        <w:ind w:left="0"/>
        <w:jc w:val="both"/>
        <w:rPr>
          <w:shd w:val="clear" w:color="auto" w:fill="FFFFFF"/>
        </w:rPr>
      </w:pPr>
      <w:r w:rsidRPr="0020599F">
        <w:rPr>
          <w:shd w:val="clear" w:color="auto" w:fill="FFFFFF"/>
        </w:rPr>
        <w:t>OD  include în lista ieşirilor din BAR mijloacele fixe pentru care utilizatorii noncasnici sunt obligaţi să restituie contravaloarea lucrărilor de proiectare şi execuţie a instalaţiei de racordare finanţate de acesta, conform reglementărilor ANRE în vigoare, în cazul în care se constată nerespectarea de către utilizatorii noncasnici a obligaţiei prevăzute de Lege privind utilizarea şi păstrarea destinaţiei locului de consum.</w:t>
      </w:r>
    </w:p>
    <w:p w14:paraId="2A7587E6" w14:textId="3FDF80A6"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73 </w:t>
      </w:r>
    </w:p>
    <w:p w14:paraId="79EB4636" w14:textId="77777777" w:rsidR="00513BAF" w:rsidRPr="0020599F" w:rsidRDefault="00513BAF">
      <w:pPr>
        <w:autoSpaceDE/>
        <w:autoSpaceDN/>
        <w:spacing w:line="276" w:lineRule="auto"/>
        <w:jc w:val="both"/>
        <w:rPr>
          <w:rFonts w:ascii="Times New Roman" w:eastAsia="Times New Roman" w:hAnsi="Times New Roman"/>
          <w:sz w:val="24"/>
          <w:szCs w:val="24"/>
          <w:shd w:val="clear" w:color="auto" w:fill="FFFFFF"/>
        </w:rPr>
      </w:pPr>
      <w:r w:rsidRPr="0020599F">
        <w:rPr>
          <w:rStyle w:val="salnbdy"/>
          <w:rFonts w:ascii="Times New Roman" w:eastAsia="Times New Roman" w:hAnsi="Times New Roman"/>
          <w:color w:val="auto"/>
          <w:sz w:val="24"/>
          <w:szCs w:val="24"/>
        </w:rPr>
        <w:t>La sfârşitul fiecărei perioade de reglementare, ANRE stabileşte valoarea BAR necesară calculului tarifelor pentru următoarea perioadă de reglementare pe baza investiţiilor realizate în perioadele anterioare şi recunoscute de ANRE şi efectuează corecţiile necesare.</w:t>
      </w:r>
    </w:p>
    <w:p w14:paraId="51F186A5"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97" w:name="_Hlk169167881"/>
      <w:bookmarkStart w:id="98" w:name="_Hlk175064321"/>
      <w:bookmarkStart w:id="99" w:name="_Hlk169089221"/>
      <w:r w:rsidRPr="0020599F">
        <w:rPr>
          <w:rFonts w:ascii="Times New Roman" w:hAnsi="Times New Roman"/>
          <w:color w:val="auto"/>
          <w:sz w:val="24"/>
          <w:szCs w:val="24"/>
          <w:shd w:val="clear" w:color="auto" w:fill="FFFFFF"/>
        </w:rPr>
        <w:t xml:space="preserve">Articolul 74 </w:t>
      </w:r>
    </w:p>
    <w:p w14:paraId="39C739B0" w14:textId="58F45535" w:rsidR="00513BAF" w:rsidRPr="0020599F" w:rsidRDefault="00513BAF" w:rsidP="00385B31">
      <w:pPr>
        <w:pStyle w:val="ListParagraph"/>
        <w:numPr>
          <w:ilvl w:val="0"/>
          <w:numId w:val="118"/>
        </w:numPr>
        <w:autoSpaceDN w:val="0"/>
        <w:spacing w:after="0"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Pentru încurajarea investițiilor în </w:t>
      </w:r>
      <w:r w:rsidR="008E5C63" w:rsidRPr="0020599F">
        <w:rPr>
          <w:rStyle w:val="salnbdy"/>
          <w:rFonts w:ascii="Times New Roman" w:eastAsia="Times New Roman" w:hAnsi="Times New Roman" w:cs="Times New Roman"/>
          <w:color w:val="auto"/>
          <w:sz w:val="24"/>
          <w:szCs w:val="24"/>
        </w:rPr>
        <w:t>RED</w:t>
      </w:r>
      <w:r w:rsidRPr="0020599F">
        <w:rPr>
          <w:rStyle w:val="salnbdy"/>
          <w:rFonts w:ascii="Times New Roman" w:eastAsia="Times New Roman" w:hAnsi="Times New Roman" w:cs="Times New Roman"/>
          <w:color w:val="auto"/>
          <w:sz w:val="24"/>
          <w:szCs w:val="24"/>
        </w:rPr>
        <w:t xml:space="preserve">, în situația în care valoarea investițiilor în rețea realizate în anul t-1 din surse proprii </w:t>
      </w:r>
      <w:bookmarkStart w:id="100" w:name="_Hlk176874612"/>
      <w:bookmarkStart w:id="101" w:name="_Hlk176874883"/>
      <w:r w:rsidRPr="0020599F">
        <w:rPr>
          <w:rStyle w:val="salnbdy"/>
          <w:rFonts w:ascii="Times New Roman" w:eastAsia="Times New Roman" w:hAnsi="Times New Roman" w:cs="Times New Roman"/>
          <w:color w:val="auto"/>
          <w:sz w:val="24"/>
          <w:szCs w:val="24"/>
        </w:rPr>
        <w:t xml:space="preserve">depășește </w:t>
      </w:r>
      <w:bookmarkStart w:id="102" w:name="_Hlk176875076"/>
      <w:r w:rsidRPr="0020599F">
        <w:rPr>
          <w:rFonts w:ascii="Times New Roman" w:eastAsia="Times New Roman" w:hAnsi="Times New Roman" w:cs="Times New Roman"/>
          <w:sz w:val="24"/>
          <w:szCs w:val="24"/>
        </w:rPr>
        <w:t xml:space="preserve">valoarea minimă obligatorie </w:t>
      </w:r>
      <w:r w:rsidR="0009019C" w:rsidRPr="0020599F">
        <w:rPr>
          <w:rFonts w:ascii="Times New Roman" w:eastAsia="Times New Roman" w:hAnsi="Times New Roman" w:cs="Times New Roman"/>
          <w:sz w:val="24"/>
          <w:szCs w:val="24"/>
        </w:rPr>
        <w:t xml:space="preserve">a acestora </w:t>
      </w:r>
      <w:r w:rsidRPr="0020599F">
        <w:rPr>
          <w:rFonts w:ascii="Times New Roman" w:eastAsia="Times New Roman" w:hAnsi="Times New Roman" w:cs="Times New Roman"/>
          <w:sz w:val="24"/>
          <w:szCs w:val="24"/>
        </w:rPr>
        <w:t xml:space="preserve">pentru </w:t>
      </w:r>
      <w:r w:rsidR="0001192E" w:rsidRPr="0020599F">
        <w:rPr>
          <w:rFonts w:ascii="Times New Roman" w:eastAsia="Times New Roman" w:hAnsi="Times New Roman" w:cs="Times New Roman"/>
          <w:sz w:val="24"/>
          <w:szCs w:val="24"/>
        </w:rPr>
        <w:t>anul respectiv</w:t>
      </w:r>
      <w:bookmarkEnd w:id="100"/>
      <w:bookmarkEnd w:id="101"/>
      <w:bookmarkEnd w:id="102"/>
      <w:r w:rsidRPr="00E8219C">
        <w:rPr>
          <w:rFonts w:ascii="Times New Roman" w:eastAsia="Times New Roman" w:hAnsi="Times New Roman" w:cs="Times New Roman"/>
          <w:sz w:val="24"/>
          <w:szCs w:val="24"/>
        </w:rPr>
        <w:t>,</w:t>
      </w:r>
      <w:r w:rsidRPr="0020599F">
        <w:rPr>
          <w:rStyle w:val="salnbdy"/>
          <w:rFonts w:ascii="Times New Roman" w:eastAsia="Times New Roman" w:hAnsi="Times New Roman" w:cs="Times New Roman"/>
          <w:color w:val="auto"/>
          <w:sz w:val="24"/>
          <w:szCs w:val="24"/>
        </w:rPr>
        <w:t xml:space="preserve"> ANRE aplică la valoarea acestei depășiri un stimulent în valoare de un punct procentual peste </w:t>
      </w:r>
      <w:r w:rsidR="002A6D82" w:rsidRPr="0020599F">
        <w:rPr>
          <w:rStyle w:val="salnbdy"/>
          <w:rFonts w:ascii="Times New Roman" w:eastAsia="Times New Roman" w:hAnsi="Times New Roman" w:cs="Times New Roman"/>
          <w:color w:val="auto"/>
          <w:sz w:val="24"/>
          <w:szCs w:val="24"/>
        </w:rPr>
        <w:t xml:space="preserve">valoarea </w:t>
      </w:r>
      <w:r w:rsidRPr="0020599F">
        <w:rPr>
          <w:rStyle w:val="salnbdy"/>
          <w:rFonts w:ascii="Times New Roman" w:eastAsia="Times New Roman" w:hAnsi="Times New Roman" w:cs="Times New Roman"/>
          <w:color w:val="auto"/>
          <w:sz w:val="24"/>
          <w:szCs w:val="24"/>
        </w:rPr>
        <w:t>RRR aprobat</w:t>
      </w:r>
      <w:r w:rsidR="002A6D82" w:rsidRPr="0020599F">
        <w:rPr>
          <w:rStyle w:val="salnbdy"/>
          <w:rFonts w:ascii="Times New Roman" w:eastAsia="Times New Roman" w:hAnsi="Times New Roman" w:cs="Times New Roman"/>
          <w:color w:val="auto"/>
          <w:sz w:val="24"/>
          <w:szCs w:val="24"/>
        </w:rPr>
        <w:t>ă</w:t>
      </w:r>
      <w:r w:rsidRPr="0020599F">
        <w:rPr>
          <w:rStyle w:val="salnbdy"/>
          <w:rFonts w:ascii="Times New Roman" w:eastAsia="Times New Roman" w:hAnsi="Times New Roman" w:cs="Times New Roman"/>
          <w:color w:val="auto"/>
          <w:sz w:val="24"/>
          <w:szCs w:val="24"/>
        </w:rPr>
        <w:t xml:space="preserve"> conform prevederilor art. 81.</w:t>
      </w:r>
    </w:p>
    <w:p w14:paraId="2AFCF54C" w14:textId="1D7EC13E" w:rsidR="00513BAF" w:rsidRPr="00D61604" w:rsidRDefault="00513BAF" w:rsidP="00385B31">
      <w:pPr>
        <w:pStyle w:val="ListParagraph"/>
        <w:numPr>
          <w:ilvl w:val="0"/>
          <w:numId w:val="118"/>
        </w:numPr>
        <w:autoSpaceDN w:val="0"/>
        <w:spacing w:after="0" w:line="276" w:lineRule="auto"/>
        <w:ind w:left="0" w:firstLine="0"/>
        <w:jc w:val="both"/>
        <w:rPr>
          <w:rFonts w:ascii="Times New Roman" w:hAnsi="Times New Roman" w:cs="Times New Roman"/>
          <w:sz w:val="24"/>
          <w:szCs w:val="24"/>
          <w:shd w:val="clear" w:color="auto" w:fill="FFFFFF"/>
        </w:rPr>
      </w:pPr>
      <w:r w:rsidRPr="0020599F">
        <w:rPr>
          <w:rFonts w:ascii="Times New Roman" w:eastAsia="Times New Roman" w:hAnsi="Times New Roman" w:cs="Times New Roman"/>
          <w:sz w:val="24"/>
          <w:szCs w:val="24"/>
        </w:rPr>
        <w:t xml:space="preserve">Valoarea minimă obligatorie pentru </w:t>
      </w:r>
      <w:r w:rsidR="009048B5" w:rsidRPr="0020599F">
        <w:rPr>
          <w:rFonts w:ascii="Times New Roman" w:eastAsia="Times New Roman" w:hAnsi="Times New Roman" w:cs="Times New Roman"/>
          <w:sz w:val="24"/>
          <w:szCs w:val="24"/>
        </w:rPr>
        <w:t xml:space="preserve">totalul </w:t>
      </w:r>
      <w:r w:rsidRPr="0020599F">
        <w:rPr>
          <w:rFonts w:ascii="Times New Roman" w:eastAsia="Times New Roman" w:hAnsi="Times New Roman" w:cs="Times New Roman"/>
          <w:sz w:val="24"/>
          <w:szCs w:val="24"/>
        </w:rPr>
        <w:t>investițiil</w:t>
      </w:r>
      <w:r w:rsidR="009048B5" w:rsidRPr="0020599F">
        <w:rPr>
          <w:rFonts w:ascii="Times New Roman" w:eastAsia="Times New Roman" w:hAnsi="Times New Roman" w:cs="Times New Roman"/>
          <w:sz w:val="24"/>
          <w:szCs w:val="24"/>
        </w:rPr>
        <w:t>or</w:t>
      </w:r>
      <w:r w:rsidRPr="0020599F">
        <w:rPr>
          <w:rFonts w:ascii="Times New Roman" w:eastAsia="Times New Roman" w:hAnsi="Times New Roman" w:cs="Times New Roman"/>
          <w:sz w:val="24"/>
          <w:szCs w:val="24"/>
        </w:rPr>
        <w:t xml:space="preserve"> realizate </w:t>
      </w:r>
      <w:r w:rsidRPr="0020599F">
        <w:rPr>
          <w:rStyle w:val="salnbdy"/>
          <w:rFonts w:ascii="Times New Roman" w:eastAsia="Times New Roman" w:hAnsi="Times New Roman" w:cs="Times New Roman"/>
          <w:color w:val="auto"/>
          <w:sz w:val="24"/>
          <w:szCs w:val="24"/>
        </w:rPr>
        <w:t>din surse proprii</w:t>
      </w:r>
      <w:r w:rsidR="009048B5" w:rsidRPr="0020599F">
        <w:rPr>
          <w:rStyle w:val="salnbdy"/>
          <w:rFonts w:ascii="Times New Roman" w:eastAsia="Times New Roman" w:hAnsi="Times New Roman" w:cs="Times New Roman"/>
          <w:color w:val="auto"/>
          <w:sz w:val="24"/>
          <w:szCs w:val="24"/>
        </w:rPr>
        <w:t>, precum și valoarea minimă obligatorie pentru investițiile realizate</w:t>
      </w:r>
      <w:r w:rsidRPr="0020599F">
        <w:rPr>
          <w:rFonts w:ascii="Times New Roman" w:hAnsi="Times New Roman" w:cs="Times New Roman"/>
          <w:sz w:val="24"/>
          <w:szCs w:val="24"/>
        </w:rPr>
        <w:t xml:space="preserve"> </w:t>
      </w:r>
      <w:r w:rsidR="009048B5" w:rsidRPr="0020599F">
        <w:rPr>
          <w:rFonts w:ascii="Times New Roman" w:eastAsia="Times New Roman" w:hAnsi="Times New Roman" w:cs="Times New Roman"/>
          <w:sz w:val="24"/>
          <w:szCs w:val="24"/>
        </w:rPr>
        <w:t xml:space="preserve">în RED din surse proprii </w:t>
      </w:r>
      <w:r w:rsidRPr="0020599F">
        <w:rPr>
          <w:rFonts w:ascii="Times New Roman" w:hAnsi="Times New Roman" w:cs="Times New Roman"/>
          <w:sz w:val="24"/>
          <w:szCs w:val="24"/>
        </w:rPr>
        <w:t>se aprobă pentru fiecare an al perioadei de reglementare p+1</w:t>
      </w:r>
      <w:r w:rsidR="009048B5" w:rsidRPr="0020599F">
        <w:rPr>
          <w:rFonts w:ascii="Times New Roman" w:hAnsi="Times New Roman" w:cs="Times New Roman"/>
          <w:sz w:val="24"/>
          <w:szCs w:val="24"/>
        </w:rPr>
        <w:t xml:space="preserve"> și se comunică </w:t>
      </w:r>
      <w:r w:rsidR="001E548B" w:rsidRPr="0020599F">
        <w:rPr>
          <w:rFonts w:ascii="Times New Roman" w:hAnsi="Times New Roman" w:cs="Times New Roman"/>
          <w:sz w:val="24"/>
          <w:szCs w:val="24"/>
        </w:rPr>
        <w:t>OD</w:t>
      </w:r>
      <w:r w:rsidRPr="0020599F">
        <w:rPr>
          <w:rFonts w:ascii="Times New Roman" w:hAnsi="Times New Roman" w:cs="Times New Roman"/>
          <w:sz w:val="24"/>
          <w:szCs w:val="24"/>
        </w:rPr>
        <w:t>.</w:t>
      </w:r>
    </w:p>
    <w:p w14:paraId="455B2EB7" w14:textId="56B902E0"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03" w:name="_Hlk175061227"/>
      <w:bookmarkEnd w:id="97"/>
      <w:r w:rsidRPr="0020599F">
        <w:rPr>
          <w:rFonts w:ascii="Times New Roman" w:hAnsi="Times New Roman"/>
          <w:color w:val="auto"/>
          <w:sz w:val="24"/>
          <w:szCs w:val="24"/>
          <w:shd w:val="clear" w:color="auto" w:fill="FFFFFF"/>
        </w:rPr>
        <w:t xml:space="preserve">Articolul 75 </w:t>
      </w:r>
    </w:p>
    <w:p w14:paraId="561BEE9B" w14:textId="77777777" w:rsidR="00513BAF" w:rsidRPr="0020599F" w:rsidRDefault="00513BAF" w:rsidP="00385B31">
      <w:pPr>
        <w:pStyle w:val="NormalWeb"/>
        <w:numPr>
          <w:ilvl w:val="0"/>
          <w:numId w:val="20"/>
        </w:numPr>
        <w:spacing w:before="0" w:beforeAutospacing="0" w:line="276" w:lineRule="auto"/>
        <w:ind w:left="0" w:firstLine="0"/>
        <w:jc w:val="both"/>
        <w:rPr>
          <w:shd w:val="clear" w:color="auto" w:fill="FFFFFF"/>
        </w:rPr>
      </w:pPr>
      <w:bookmarkStart w:id="104" w:name="_Hlk163489803"/>
      <w:r w:rsidRPr="0020599F">
        <w:rPr>
          <w:shd w:val="clear" w:color="auto" w:fill="FFFFFF"/>
        </w:rPr>
        <w:t xml:space="preserve">Pentru clădirile administrative și imobilizarile corporale și necorporale </w:t>
      </w:r>
      <w:bookmarkStart w:id="105" w:name="_Hlk174520658"/>
      <w:r w:rsidRPr="0020599F">
        <w:rPr>
          <w:shd w:val="clear" w:color="auto" w:fill="FFFFFF"/>
        </w:rPr>
        <w:t xml:space="preserve">definite în Procedura privind investițiile ca fiind dotări, puse în funcțiune începând cu data de 01.01.2025 </w:t>
      </w:r>
      <w:bookmarkEnd w:id="105"/>
      <w:r w:rsidRPr="0020599F">
        <w:rPr>
          <w:shd w:val="clear" w:color="auto" w:fill="FFFFFF"/>
        </w:rPr>
        <w:t>se acordă RRR diminuat cu 2 puncte procentuale.</w:t>
      </w:r>
    </w:p>
    <w:p w14:paraId="089D9F22" w14:textId="56DA4B71" w:rsidR="00513BAF" w:rsidRPr="0020599F" w:rsidRDefault="00513BAF" w:rsidP="00385B31">
      <w:pPr>
        <w:pStyle w:val="NormalWeb"/>
        <w:numPr>
          <w:ilvl w:val="0"/>
          <w:numId w:val="20"/>
        </w:numPr>
        <w:spacing w:line="276" w:lineRule="auto"/>
        <w:ind w:left="0" w:firstLine="0"/>
        <w:jc w:val="both"/>
        <w:rPr>
          <w:shd w:val="clear" w:color="auto" w:fill="FFFFFF"/>
        </w:rPr>
      </w:pPr>
      <w:r w:rsidRPr="0020599F">
        <w:rPr>
          <w:shd w:val="clear" w:color="auto" w:fill="FFFFFF"/>
        </w:rPr>
        <w:t xml:space="preserve">Valoarea RRR stabilită conform prevederilor alin. (1) se ia în considerare la stabilirea valorilor RBAR prognozat și RBAR realizat determinate conform art. 79. </w:t>
      </w:r>
      <w:bookmarkEnd w:id="104"/>
    </w:p>
    <w:p w14:paraId="0F8D098B" w14:textId="7A18B2A8" w:rsidR="00D06A41" w:rsidRPr="0020599F" w:rsidRDefault="00D06A41" w:rsidP="00385B31">
      <w:pPr>
        <w:pStyle w:val="NormalWeb"/>
        <w:numPr>
          <w:ilvl w:val="0"/>
          <w:numId w:val="20"/>
        </w:numPr>
        <w:spacing w:line="276" w:lineRule="auto"/>
        <w:ind w:left="0" w:firstLine="0"/>
        <w:jc w:val="both"/>
        <w:rPr>
          <w:rStyle w:val="salnbdy"/>
          <w:rFonts w:ascii="Times New Roman" w:hAnsi="Times New Roman"/>
          <w:color w:val="auto"/>
          <w:sz w:val="24"/>
          <w:szCs w:val="24"/>
        </w:rPr>
      </w:pPr>
      <w:bookmarkStart w:id="106" w:name="_Hlk175643607"/>
      <w:r w:rsidRPr="0020599F">
        <w:rPr>
          <w:rStyle w:val="salnbdy"/>
          <w:rFonts w:ascii="Times New Roman" w:hAnsi="Times New Roman"/>
          <w:color w:val="auto"/>
          <w:sz w:val="24"/>
          <w:szCs w:val="24"/>
        </w:rPr>
        <w:t xml:space="preserve">Prin excepție de la prevederile alin. (1), </w:t>
      </w:r>
      <w:bookmarkStart w:id="107" w:name="_Hlk175584086"/>
      <w:r w:rsidRPr="0020599F">
        <w:rPr>
          <w:bCs/>
          <w:shd w:val="clear" w:color="auto" w:fill="FFFFFF"/>
        </w:rPr>
        <w:t xml:space="preserve">valoarea RRR nu se ajustează în cazul dotărilor </w:t>
      </w:r>
      <w:bookmarkStart w:id="108" w:name="_Hlk176874274"/>
      <w:r w:rsidR="00976C2E" w:rsidRPr="0020599F">
        <w:rPr>
          <w:bCs/>
          <w:shd w:val="clear" w:color="auto" w:fill="FFFFFF"/>
        </w:rPr>
        <w:t>utilizate efectiv la lucrările în RED</w:t>
      </w:r>
      <w:r w:rsidR="002B35D8" w:rsidRPr="0020599F">
        <w:rPr>
          <w:bCs/>
          <w:shd w:val="clear" w:color="auto" w:fill="FFFFFF"/>
        </w:rPr>
        <w:t>,</w:t>
      </w:r>
      <w:r w:rsidRPr="0020599F">
        <w:rPr>
          <w:bCs/>
          <w:shd w:val="clear" w:color="auto" w:fill="FFFFFF"/>
        </w:rPr>
        <w:t xml:space="preserve"> </w:t>
      </w:r>
      <w:r w:rsidR="002B35D8" w:rsidRPr="0020599F">
        <w:rPr>
          <w:bCs/>
          <w:shd w:val="clear" w:color="auto" w:fill="FFFFFF"/>
        </w:rPr>
        <w:t xml:space="preserve">care </w:t>
      </w:r>
      <w:r w:rsidRPr="0020599F">
        <w:rPr>
          <w:bCs/>
          <w:shd w:val="clear" w:color="auto" w:fill="FFFFFF"/>
        </w:rPr>
        <w:t>conduc la menținerea și/sau îmbunătățirea parametrilor RED</w:t>
      </w:r>
      <w:bookmarkEnd w:id="107"/>
      <w:bookmarkEnd w:id="108"/>
      <w:r w:rsidR="0075351E" w:rsidRPr="0020599F">
        <w:rPr>
          <w:bCs/>
          <w:shd w:val="clear" w:color="auto" w:fill="FFFFFF"/>
        </w:rPr>
        <w:t>.</w:t>
      </w:r>
    </w:p>
    <w:p w14:paraId="21EE8144"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109" w:name="_Hlk177023850"/>
      <w:bookmarkEnd w:id="103"/>
      <w:bookmarkEnd w:id="106"/>
      <w:r w:rsidRPr="0020599F">
        <w:rPr>
          <w:rFonts w:ascii="Times New Roman" w:hAnsi="Times New Roman"/>
          <w:color w:val="auto"/>
          <w:sz w:val="24"/>
          <w:szCs w:val="24"/>
          <w:shd w:val="clear" w:color="auto" w:fill="FFFFFF"/>
        </w:rPr>
        <w:t xml:space="preserve">Articolul 76 </w:t>
      </w:r>
    </w:p>
    <w:p w14:paraId="55E1E418" w14:textId="208AD6A3" w:rsidR="00513BAF" w:rsidRPr="0020599F" w:rsidRDefault="00513BAF" w:rsidP="00385B31">
      <w:pPr>
        <w:pStyle w:val="ListParagraph"/>
        <w:numPr>
          <w:ilvl w:val="0"/>
          <w:numId w:val="17"/>
        </w:numPr>
        <w:autoSpaceDN w:val="0"/>
        <w:spacing w:after="0" w:line="276" w:lineRule="auto"/>
        <w:ind w:left="0" w:firstLine="0"/>
        <w:jc w:val="both"/>
        <w:rPr>
          <w:rFonts w:ascii="Times New Roman" w:hAnsi="Times New Roman" w:cs="Times New Roman"/>
          <w:sz w:val="24"/>
          <w:szCs w:val="24"/>
          <w:shd w:val="clear" w:color="auto" w:fill="FFFFFF"/>
        </w:rPr>
      </w:pPr>
      <w:bookmarkStart w:id="110" w:name="_Hlk162959941"/>
      <w:r w:rsidRPr="0020599F">
        <w:rPr>
          <w:rFonts w:ascii="Times New Roman" w:hAnsi="Times New Roman" w:cs="Times New Roman"/>
          <w:sz w:val="24"/>
          <w:szCs w:val="24"/>
          <w:shd w:val="clear" w:color="auto" w:fill="FFFFFF"/>
        </w:rPr>
        <w:t>Valoarea RRR</w:t>
      </w:r>
      <w:r w:rsidRPr="0020599F">
        <w:rPr>
          <w:rStyle w:val="salnbdy"/>
          <w:rFonts w:ascii="Times New Roman" w:eastAsia="Times New Roman" w:hAnsi="Times New Roman" w:cs="Times New Roman"/>
          <w:color w:val="auto"/>
          <w:sz w:val="24"/>
          <w:szCs w:val="24"/>
        </w:rPr>
        <w:t xml:space="preserve"> aprobat</w:t>
      </w:r>
      <w:r w:rsidR="00193FA7" w:rsidRPr="0020599F">
        <w:rPr>
          <w:rStyle w:val="salnbdy"/>
          <w:rFonts w:ascii="Times New Roman" w:eastAsia="Times New Roman" w:hAnsi="Times New Roman" w:cs="Times New Roman"/>
          <w:color w:val="auto"/>
          <w:sz w:val="24"/>
          <w:szCs w:val="24"/>
        </w:rPr>
        <w:t>ă</w:t>
      </w:r>
      <w:r w:rsidRPr="0020599F">
        <w:rPr>
          <w:rStyle w:val="salnbdy"/>
          <w:rFonts w:ascii="Times New Roman" w:eastAsia="Times New Roman" w:hAnsi="Times New Roman" w:cs="Times New Roman"/>
          <w:color w:val="auto"/>
          <w:sz w:val="24"/>
          <w:szCs w:val="24"/>
        </w:rPr>
        <w:t xml:space="preserve"> conform prevederilor </w:t>
      </w:r>
      <w:r w:rsidRPr="0020599F">
        <w:rPr>
          <w:rStyle w:val="slgi1"/>
          <w:rFonts w:ascii="Times New Roman" w:eastAsia="Times New Roman" w:hAnsi="Times New Roman" w:cs="Times New Roman"/>
          <w:color w:val="auto"/>
          <w:sz w:val="24"/>
          <w:szCs w:val="24"/>
          <w:u w:val="none"/>
        </w:rPr>
        <w:t xml:space="preserve">art. 81 se majorează sau se diminuează cu 0,5 puncte procentuale, în funcție de nivelul </w:t>
      </w:r>
      <w:r w:rsidRPr="0020599F">
        <w:rPr>
          <w:rFonts w:ascii="Times New Roman" w:hAnsi="Times New Roman" w:cs="Times New Roman"/>
          <w:sz w:val="24"/>
          <w:szCs w:val="24"/>
          <w:shd w:val="clear" w:color="auto" w:fill="FFFFFF"/>
        </w:rPr>
        <w:t>de performanţă realizat de OD cu privire la dezvoltarea unei reţele inteligente care să promoveze eficienţa energetică şi integrarea energiei produse din surse regenerabile,</w:t>
      </w:r>
      <w:r w:rsidRPr="0020599F">
        <w:rPr>
          <w:rStyle w:val="slgi1"/>
          <w:rFonts w:ascii="Times New Roman" w:eastAsia="Times New Roman" w:hAnsi="Times New Roman" w:cs="Times New Roman"/>
          <w:color w:val="auto"/>
          <w:sz w:val="24"/>
          <w:szCs w:val="24"/>
          <w:u w:val="none"/>
        </w:rPr>
        <w:t xml:space="preserve"> în raport cu valorile </w:t>
      </w:r>
      <w:r w:rsidRPr="0020599F">
        <w:rPr>
          <w:rFonts w:ascii="Times New Roman" w:hAnsi="Times New Roman" w:cs="Times New Roman"/>
          <w:sz w:val="24"/>
          <w:szCs w:val="24"/>
          <w:shd w:val="clear" w:color="auto" w:fill="FFFFFF"/>
        </w:rPr>
        <w:t>setului de indicatori aprobat de ANRE.</w:t>
      </w:r>
    </w:p>
    <w:p w14:paraId="010D6E43" w14:textId="77B73BAE" w:rsidR="004306CC" w:rsidRPr="001024E3" w:rsidRDefault="00513BAF" w:rsidP="00385B31">
      <w:pPr>
        <w:pStyle w:val="ListParagraph"/>
        <w:numPr>
          <w:ilvl w:val="0"/>
          <w:numId w:val="17"/>
        </w:numPr>
        <w:autoSpaceDN w:val="0"/>
        <w:spacing w:after="0" w:line="276" w:lineRule="auto"/>
        <w:ind w:left="0" w:firstLine="0"/>
        <w:jc w:val="both"/>
        <w:rPr>
          <w:rFonts w:ascii="Times New Roman" w:eastAsia="Times New Roman" w:hAnsi="Times New Roman" w:cs="Times New Roman"/>
          <w:sz w:val="24"/>
          <w:szCs w:val="24"/>
        </w:rPr>
      </w:pPr>
      <w:r w:rsidRPr="0020599F">
        <w:rPr>
          <w:rFonts w:ascii="Times New Roman" w:hAnsi="Times New Roman" w:cs="Times New Roman"/>
          <w:sz w:val="24"/>
          <w:szCs w:val="24"/>
          <w:shd w:val="clear" w:color="auto" w:fill="FFFFFF"/>
        </w:rPr>
        <w:t xml:space="preserve">Evaluarea nivelului de performanţă prevăzut la alin. (1) </w:t>
      </w:r>
      <w:r w:rsidR="004306CC">
        <w:rPr>
          <w:rFonts w:ascii="Times New Roman" w:hAnsi="Times New Roman" w:cs="Times New Roman"/>
          <w:sz w:val="24"/>
          <w:szCs w:val="24"/>
          <w:shd w:val="clear" w:color="auto" w:fill="FFFFFF"/>
        </w:rPr>
        <w:t xml:space="preserve">realizat de OD în anul t-1 </w:t>
      </w:r>
      <w:r w:rsidRPr="0020599F">
        <w:rPr>
          <w:rFonts w:ascii="Times New Roman" w:hAnsi="Times New Roman" w:cs="Times New Roman"/>
          <w:sz w:val="24"/>
          <w:szCs w:val="24"/>
          <w:shd w:val="clear" w:color="auto" w:fill="FFFFFF"/>
        </w:rPr>
        <w:t xml:space="preserve">se </w:t>
      </w:r>
      <w:r w:rsidR="004306CC">
        <w:rPr>
          <w:rFonts w:ascii="Times New Roman" w:hAnsi="Times New Roman" w:cs="Times New Roman"/>
          <w:sz w:val="24"/>
          <w:szCs w:val="24"/>
          <w:shd w:val="clear" w:color="auto" w:fill="FFFFFF"/>
        </w:rPr>
        <w:t>efectuează în anul t.</w:t>
      </w:r>
    </w:p>
    <w:p w14:paraId="55F8571E" w14:textId="7CA09B1B" w:rsidR="00513BAF" w:rsidRPr="0020599F" w:rsidRDefault="004306CC" w:rsidP="00385B31">
      <w:pPr>
        <w:pStyle w:val="ListParagraph"/>
        <w:numPr>
          <w:ilvl w:val="0"/>
          <w:numId w:val="17"/>
        </w:numPr>
        <w:autoSpaceDN w:val="0"/>
        <w:spacing w:after="0" w:line="276" w:lineRule="auto"/>
        <w:ind w:left="0" w:firstLine="0"/>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Prin excepție de la prevederile alin. (2), evaluarea nivelului de performanță realizat în primul an al perioadei a V-a de reglementare</w:t>
      </w:r>
      <w:r w:rsidR="00513BAF" w:rsidRPr="0020599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se efectuează în al treilea an al respectivei perioade de reglementare.</w:t>
      </w:r>
    </w:p>
    <w:p w14:paraId="4455EFFD" w14:textId="64A70A80"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11" w:name="_Hlk175064302"/>
      <w:bookmarkEnd w:id="98"/>
      <w:bookmarkEnd w:id="109"/>
      <w:r w:rsidRPr="0020599F">
        <w:rPr>
          <w:rFonts w:ascii="Times New Roman" w:hAnsi="Times New Roman"/>
          <w:color w:val="auto"/>
          <w:sz w:val="24"/>
          <w:szCs w:val="24"/>
          <w:shd w:val="clear" w:color="auto" w:fill="FFFFFF"/>
        </w:rPr>
        <w:t xml:space="preserve">Articolul 77 </w:t>
      </w:r>
    </w:p>
    <w:p w14:paraId="2FE49135" w14:textId="77777777" w:rsidR="00513BAF" w:rsidRPr="0020599F" w:rsidRDefault="00513BAF" w:rsidP="00385B31">
      <w:pPr>
        <w:pStyle w:val="ListParagraph"/>
        <w:numPr>
          <w:ilvl w:val="0"/>
          <w:numId w:val="18"/>
        </w:numPr>
        <w:spacing w:after="0"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Prevederile art. 74  - 76 se aplică pentru perioada a V-a de reglementare, </w:t>
      </w:r>
      <w:r w:rsidRPr="0020599F">
        <w:rPr>
          <w:rFonts w:ascii="Times New Roman" w:hAnsi="Times New Roman" w:cs="Times New Roman"/>
          <w:sz w:val="24"/>
          <w:szCs w:val="24"/>
          <w:shd w:val="clear" w:color="auto" w:fill="FFFFFF"/>
        </w:rPr>
        <w:t>pentru investițiile puse în funcțiune începând cu data de 01.01.2025.</w:t>
      </w:r>
      <w:r w:rsidRPr="0020599F">
        <w:rPr>
          <w:rStyle w:val="salnbdy"/>
          <w:rFonts w:ascii="Times New Roman" w:eastAsia="Times New Roman" w:hAnsi="Times New Roman" w:cs="Times New Roman"/>
          <w:color w:val="auto"/>
          <w:sz w:val="24"/>
          <w:szCs w:val="24"/>
        </w:rPr>
        <w:t xml:space="preserve"> </w:t>
      </w:r>
    </w:p>
    <w:bookmarkEnd w:id="111"/>
    <w:p w14:paraId="6EA35EFD" w14:textId="5160B3E1" w:rsidR="00513BAF" w:rsidRPr="0020599F" w:rsidRDefault="00D406A6" w:rsidP="00385B31">
      <w:pPr>
        <w:pStyle w:val="ListParagraph"/>
        <w:numPr>
          <w:ilvl w:val="0"/>
          <w:numId w:val="18"/>
        </w:numPr>
        <w:spacing w:after="0"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lastRenderedPageBreak/>
        <w:t>Ajustarea RRR prevăzută</w:t>
      </w:r>
      <w:r w:rsidR="00E72128" w:rsidRPr="0020599F">
        <w:rPr>
          <w:rStyle w:val="salnbdy"/>
          <w:rFonts w:ascii="Times New Roman" w:eastAsia="Times New Roman" w:hAnsi="Times New Roman" w:cs="Times New Roman"/>
          <w:color w:val="auto"/>
          <w:sz w:val="24"/>
          <w:szCs w:val="24"/>
        </w:rPr>
        <w:t xml:space="preserve"> </w:t>
      </w:r>
      <w:r w:rsidR="00513BAF" w:rsidRPr="0020599F">
        <w:rPr>
          <w:rStyle w:val="salnbdy"/>
          <w:rFonts w:ascii="Times New Roman" w:eastAsia="Times New Roman" w:hAnsi="Times New Roman" w:cs="Times New Roman"/>
          <w:color w:val="auto"/>
          <w:sz w:val="24"/>
          <w:szCs w:val="24"/>
        </w:rPr>
        <w:t xml:space="preserve">la </w:t>
      </w:r>
      <w:r w:rsidR="00513BAF" w:rsidRPr="0020599F">
        <w:rPr>
          <w:rStyle w:val="slgi1"/>
          <w:rFonts w:ascii="Times New Roman" w:eastAsia="Times New Roman" w:hAnsi="Times New Roman" w:cs="Times New Roman"/>
          <w:color w:val="auto"/>
          <w:sz w:val="24"/>
          <w:szCs w:val="24"/>
          <w:u w:val="none"/>
        </w:rPr>
        <w:t xml:space="preserve">art. 75 </w:t>
      </w:r>
      <w:r w:rsidR="00513BAF" w:rsidRPr="0020599F">
        <w:rPr>
          <w:rStyle w:val="salnbdy"/>
          <w:rFonts w:ascii="Times New Roman" w:eastAsia="Times New Roman" w:hAnsi="Times New Roman" w:cs="Times New Roman"/>
          <w:color w:val="auto"/>
          <w:sz w:val="24"/>
          <w:szCs w:val="24"/>
        </w:rPr>
        <w:t xml:space="preserve">se ia în considerare la calcularea corecţiilor anuale prevăzute la </w:t>
      </w:r>
      <w:r w:rsidR="00513BAF" w:rsidRPr="0020599F">
        <w:rPr>
          <w:rStyle w:val="slgi1"/>
          <w:rFonts w:ascii="Times New Roman" w:eastAsia="Times New Roman" w:hAnsi="Times New Roman" w:cs="Times New Roman"/>
          <w:color w:val="auto"/>
          <w:sz w:val="24"/>
          <w:szCs w:val="24"/>
          <w:u w:val="none"/>
        </w:rPr>
        <w:t>art. 107</w:t>
      </w:r>
      <w:r w:rsidR="00513BAF" w:rsidRPr="0020599F">
        <w:rPr>
          <w:rStyle w:val="salnbdy"/>
          <w:rFonts w:ascii="Times New Roman" w:eastAsia="Times New Roman" w:hAnsi="Times New Roman" w:cs="Times New Roman"/>
          <w:color w:val="auto"/>
          <w:sz w:val="24"/>
          <w:szCs w:val="24"/>
        </w:rPr>
        <w:t xml:space="preserve">, precum şi a corecţiilor de venit ∆V_I calculate conform prevederilor </w:t>
      </w:r>
      <w:r w:rsidR="00513BAF" w:rsidRPr="0020599F">
        <w:rPr>
          <w:rStyle w:val="slgi1"/>
          <w:rFonts w:ascii="Times New Roman" w:eastAsia="Times New Roman" w:hAnsi="Times New Roman" w:cs="Times New Roman"/>
          <w:color w:val="auto"/>
          <w:sz w:val="24"/>
          <w:szCs w:val="24"/>
          <w:u w:val="none"/>
        </w:rPr>
        <w:t>art. 112</w:t>
      </w:r>
      <w:r w:rsidR="00513BAF" w:rsidRPr="0020599F">
        <w:rPr>
          <w:rStyle w:val="salnbdy"/>
          <w:rFonts w:ascii="Times New Roman" w:eastAsia="Times New Roman" w:hAnsi="Times New Roman" w:cs="Times New Roman"/>
          <w:color w:val="auto"/>
          <w:sz w:val="24"/>
          <w:szCs w:val="24"/>
        </w:rPr>
        <w:t>.</w:t>
      </w:r>
    </w:p>
    <w:p w14:paraId="0C800DB8" w14:textId="6BDF667B" w:rsidR="00513BAF" w:rsidRPr="0020599F" w:rsidRDefault="00513BAF" w:rsidP="00385B31">
      <w:pPr>
        <w:pStyle w:val="ListParagraph"/>
        <w:numPr>
          <w:ilvl w:val="0"/>
          <w:numId w:val="18"/>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Stimulent</w:t>
      </w:r>
      <w:r w:rsidR="00175E85" w:rsidRPr="0020599F">
        <w:rPr>
          <w:rStyle w:val="salnbdy"/>
          <w:rFonts w:ascii="Times New Roman" w:eastAsia="Times New Roman" w:hAnsi="Times New Roman" w:cs="Times New Roman"/>
          <w:color w:val="auto"/>
          <w:sz w:val="24"/>
          <w:szCs w:val="24"/>
        </w:rPr>
        <w:t>ul</w:t>
      </w:r>
      <w:r w:rsidRPr="0020599F">
        <w:rPr>
          <w:rStyle w:val="salnbdy"/>
          <w:rFonts w:ascii="Times New Roman" w:eastAsia="Times New Roman" w:hAnsi="Times New Roman" w:cs="Times New Roman"/>
          <w:color w:val="auto"/>
          <w:sz w:val="24"/>
          <w:szCs w:val="24"/>
        </w:rPr>
        <w:t xml:space="preserve"> prevăzut la art. 74 și a</w:t>
      </w:r>
      <w:r w:rsidRPr="0020599F">
        <w:rPr>
          <w:rFonts w:ascii="Times New Roman" w:eastAsia="Times New Roman" w:hAnsi="Times New Roman" w:cs="Times New Roman"/>
          <w:sz w:val="24"/>
          <w:szCs w:val="24"/>
          <w:shd w:val="clear" w:color="auto" w:fill="FFFFFF"/>
        </w:rPr>
        <w:t xml:space="preserve">justarea RRR ca urmare a nivelului de performanță prevăzut la art. 76  se ia în considerare la stabilirea </w:t>
      </w:r>
      <w:r w:rsidRPr="0020599F">
        <w:rPr>
          <w:rStyle w:val="salnbdy"/>
          <w:rFonts w:ascii="Times New Roman" w:eastAsia="Times New Roman" w:hAnsi="Times New Roman" w:cs="Times New Roman"/>
          <w:color w:val="auto"/>
          <w:sz w:val="24"/>
          <w:szCs w:val="24"/>
        </w:rPr>
        <w:t xml:space="preserve">corecţiilor de venit ∆V_I calculate conform prevederilor </w:t>
      </w:r>
      <w:r w:rsidRPr="0020599F">
        <w:rPr>
          <w:rStyle w:val="slgi1"/>
          <w:rFonts w:ascii="Times New Roman" w:eastAsia="Times New Roman" w:hAnsi="Times New Roman" w:cs="Times New Roman"/>
          <w:color w:val="auto"/>
          <w:sz w:val="24"/>
          <w:szCs w:val="24"/>
          <w:u w:val="none"/>
        </w:rPr>
        <w:t>art. 112.</w:t>
      </w:r>
    </w:p>
    <w:bookmarkEnd w:id="99"/>
    <w:bookmarkEnd w:id="110"/>
    <w:p w14:paraId="49E79792"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78 </w:t>
      </w:r>
    </w:p>
    <w:p w14:paraId="54AE85C5" w14:textId="77777777" w:rsidR="00513BAF" w:rsidRPr="0020599F" w:rsidRDefault="00513BAF">
      <w:pPr>
        <w:pStyle w:val="spar"/>
        <w:spacing w:line="276" w:lineRule="auto"/>
        <w:ind w:left="0"/>
        <w:jc w:val="both"/>
        <w:rPr>
          <w:shd w:val="clear" w:color="auto" w:fill="FFFFFF"/>
        </w:rPr>
      </w:pPr>
      <w:r w:rsidRPr="0020599F">
        <w:rPr>
          <w:shd w:val="clear" w:color="auto" w:fill="FFFFFF"/>
        </w:rPr>
        <w:t>Mijloacele fixe care rezultă în urma investiţiilor realizate, prevăzute într-un plan anual şi puse în funcţiune în anul următor, se introduc în BAR în anul de punere în funcţiune, cu posibilitatea depăşirii valorii planului anual de investiţii al anului în care acestea sunt puse în funcţiune.</w:t>
      </w:r>
    </w:p>
    <w:p w14:paraId="54735036" w14:textId="77777777" w:rsidR="00513BAF" w:rsidRPr="0020599F" w:rsidRDefault="00513BAF" w:rsidP="001024E3">
      <w:pPr>
        <w:pStyle w:val="ListParagraph"/>
        <w:numPr>
          <w:ilvl w:val="2"/>
          <w:numId w:val="1"/>
        </w:numPr>
        <w:spacing w:before="240" w:line="276" w:lineRule="auto"/>
        <w:jc w:val="both"/>
        <w:rPr>
          <w:rStyle w:val="spctbdy"/>
          <w:rFonts w:ascii="Times New Roman" w:eastAsia="Times New Roman" w:hAnsi="Times New Roman" w:cs="Times New Roman"/>
          <w:b/>
          <w:color w:val="auto"/>
          <w:sz w:val="24"/>
          <w:szCs w:val="24"/>
          <w:u w:val="single"/>
        </w:rPr>
      </w:pPr>
      <w:bookmarkStart w:id="112" w:name="_Hlk171767353"/>
      <w:r w:rsidRPr="0020599F">
        <w:rPr>
          <w:rStyle w:val="spctbdy"/>
          <w:rFonts w:ascii="Times New Roman" w:eastAsia="Times New Roman" w:hAnsi="Times New Roman" w:cs="Times New Roman"/>
          <w:b/>
          <w:color w:val="auto"/>
          <w:sz w:val="24"/>
          <w:szCs w:val="24"/>
          <w:u w:val="single"/>
        </w:rPr>
        <w:t xml:space="preserve">Rentabilitatea bazei reglementate a activelor </w:t>
      </w:r>
    </w:p>
    <w:bookmarkEnd w:id="112"/>
    <w:p w14:paraId="66D90068"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79 </w:t>
      </w:r>
    </w:p>
    <w:p w14:paraId="2DF178FD" w14:textId="77777777" w:rsidR="00513BAF" w:rsidRPr="0020599F" w:rsidRDefault="00513BAF" w:rsidP="00385B31">
      <w:pPr>
        <w:pStyle w:val="ListParagraph"/>
        <w:numPr>
          <w:ilvl w:val="0"/>
          <w:numId w:val="15"/>
        </w:numPr>
        <w:spacing w:before="72" w:after="72"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Pentru determinarea RBAR prognozată se utilizează formula:</w:t>
      </w:r>
    </w:p>
    <w:p w14:paraId="2CCB5B92" w14:textId="61CF6DA6" w:rsidR="00A473E3" w:rsidRPr="0020599F" w:rsidRDefault="00A473E3" w:rsidP="00385B31">
      <w:pPr>
        <w:autoSpaceDE/>
        <w:autoSpaceDN/>
        <w:spacing w:line="276" w:lineRule="auto"/>
        <w:ind w:firstLine="720"/>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RBAR(t) = RRR x (BAR(t,1ian) + BAR(t,31dec)) / 2</w:t>
      </w:r>
      <w:r w:rsidRPr="0020599F">
        <w:rPr>
          <w:rStyle w:val="spar3"/>
          <w:rFonts w:ascii="Times New Roman" w:eastAsia="Times New Roman" w:hAnsi="Times New Roman"/>
          <w:color w:val="auto"/>
          <w:sz w:val="24"/>
          <w:szCs w:val="24"/>
          <w:specVanish w:val="0"/>
        </w:rPr>
        <w:tab/>
        <w:t>(lei)</w:t>
      </w:r>
    </w:p>
    <w:p w14:paraId="2E4291A2" w14:textId="0597D4CC" w:rsidR="00513BAF" w:rsidRPr="0020599F" w:rsidRDefault="00513BAF">
      <w:pPr>
        <w:autoSpaceDE/>
        <w:autoSpaceDN/>
        <w:spacing w:line="276" w:lineRule="auto"/>
        <w:jc w:val="both"/>
        <w:rPr>
          <w:rStyle w:val="spar3"/>
          <w:rFonts w:ascii="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54F04514" w14:textId="6A2B4E32" w:rsidR="00266CA0" w:rsidRPr="0020599F" w:rsidRDefault="00266CA0">
      <w:pPr>
        <w:pStyle w:val="spar"/>
        <w:spacing w:line="276" w:lineRule="auto"/>
        <w:ind w:left="0"/>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 xml:space="preserve">RBAR(t) = </w:t>
      </w:r>
      <w:r w:rsidRPr="0020599F">
        <w:rPr>
          <w:rStyle w:val="salnbdy"/>
          <w:rFonts w:ascii="Times New Roman" w:eastAsia="Times New Roman" w:hAnsi="Times New Roman"/>
          <w:color w:val="auto"/>
          <w:sz w:val="24"/>
          <w:szCs w:val="24"/>
        </w:rPr>
        <w:t>valoarea RBAR prognozată pentru anul t</w:t>
      </w:r>
    </w:p>
    <w:p w14:paraId="4AD9BA82" w14:textId="3A5473EE" w:rsidR="00513BAF" w:rsidRPr="0020599F" w:rsidRDefault="00513BAF">
      <w:pPr>
        <w:pStyle w:val="spar"/>
        <w:spacing w:line="276" w:lineRule="auto"/>
        <w:ind w:left="0"/>
        <w:jc w:val="both"/>
      </w:pPr>
      <w:r w:rsidRPr="0020599F">
        <w:rPr>
          <w:shd w:val="clear" w:color="auto" w:fill="FFFFFF"/>
        </w:rPr>
        <w:t>RRR = rata reglementată a rentabilităţii;</w:t>
      </w:r>
    </w:p>
    <w:p w14:paraId="1DD4F215" w14:textId="3612E782" w:rsidR="00513BAF" w:rsidRPr="0020599F" w:rsidRDefault="00513BAF">
      <w:pPr>
        <w:pStyle w:val="spar"/>
        <w:spacing w:line="276" w:lineRule="auto"/>
        <w:ind w:left="0"/>
        <w:jc w:val="both"/>
        <w:rPr>
          <w:shd w:val="clear" w:color="auto" w:fill="FFFFFF"/>
        </w:rPr>
      </w:pPr>
      <w:r w:rsidRPr="0020599F">
        <w:rPr>
          <w:shd w:val="clear" w:color="auto" w:fill="FFFFFF"/>
        </w:rPr>
        <w:t>BAR(t</w:t>
      </w:r>
      <w:r w:rsidR="00A473E3" w:rsidRPr="0020599F">
        <w:rPr>
          <w:shd w:val="clear" w:color="auto" w:fill="FFFFFF"/>
        </w:rPr>
        <w:t>,</w:t>
      </w:r>
      <w:r w:rsidRPr="0020599F">
        <w:rPr>
          <w:shd w:val="clear" w:color="auto" w:fill="FFFFFF"/>
        </w:rPr>
        <w:t xml:space="preserve">1ian) = BAR la </w:t>
      </w:r>
      <w:r w:rsidR="00A473E3" w:rsidRPr="0020599F">
        <w:rPr>
          <w:shd w:val="clear" w:color="auto" w:fill="FFFFFF"/>
        </w:rPr>
        <w:t xml:space="preserve">data de </w:t>
      </w:r>
      <w:r w:rsidRPr="0020599F">
        <w:rPr>
          <w:shd w:val="clear" w:color="auto" w:fill="FFFFFF"/>
        </w:rPr>
        <w:t>1 ianuarie în anul t;</w:t>
      </w:r>
    </w:p>
    <w:p w14:paraId="0D57D5D7" w14:textId="0E484550" w:rsidR="00513BAF" w:rsidRPr="0020599F" w:rsidRDefault="00513BAF">
      <w:pPr>
        <w:pStyle w:val="spar"/>
        <w:spacing w:line="276" w:lineRule="auto"/>
        <w:ind w:left="0"/>
        <w:jc w:val="both"/>
        <w:rPr>
          <w:shd w:val="clear" w:color="auto" w:fill="FFFFFF"/>
        </w:rPr>
      </w:pPr>
      <w:r w:rsidRPr="0020599F">
        <w:rPr>
          <w:shd w:val="clear" w:color="auto" w:fill="FFFFFF"/>
        </w:rPr>
        <w:t>BAR(t</w:t>
      </w:r>
      <w:r w:rsidR="00A473E3" w:rsidRPr="0020599F">
        <w:rPr>
          <w:shd w:val="clear" w:color="auto" w:fill="FFFFFF"/>
        </w:rPr>
        <w:t>,</w:t>
      </w:r>
      <w:r w:rsidRPr="0020599F">
        <w:rPr>
          <w:shd w:val="clear" w:color="auto" w:fill="FFFFFF"/>
        </w:rPr>
        <w:t xml:space="preserve">31dec) = BAR la </w:t>
      </w:r>
      <w:r w:rsidR="00A473E3" w:rsidRPr="0020599F">
        <w:rPr>
          <w:shd w:val="clear" w:color="auto" w:fill="FFFFFF"/>
        </w:rPr>
        <w:t xml:space="preserve">data de </w:t>
      </w:r>
      <w:r w:rsidRPr="0020599F">
        <w:rPr>
          <w:shd w:val="clear" w:color="auto" w:fill="FFFFFF"/>
        </w:rPr>
        <w:t>31 decembrie în anul t;</w:t>
      </w:r>
    </w:p>
    <w:p w14:paraId="7DB35425" w14:textId="77777777" w:rsidR="00513BAF" w:rsidRPr="0020599F" w:rsidRDefault="00513BAF">
      <w:pPr>
        <w:pStyle w:val="spar"/>
        <w:spacing w:line="276" w:lineRule="auto"/>
        <w:ind w:left="0"/>
        <w:jc w:val="both"/>
        <w:rPr>
          <w:shd w:val="clear" w:color="auto" w:fill="FFFFFF"/>
        </w:rPr>
      </w:pPr>
      <w:r w:rsidRPr="0020599F">
        <w:rPr>
          <w:shd w:val="clear" w:color="auto" w:fill="FFFFFF"/>
        </w:rPr>
        <w:t>t = un an generic al perioadei de reglementare.</w:t>
      </w:r>
    </w:p>
    <w:p w14:paraId="63B014BD" w14:textId="77777777" w:rsidR="00513BAF" w:rsidRPr="0020599F" w:rsidRDefault="00513BAF" w:rsidP="00385B31">
      <w:pPr>
        <w:pStyle w:val="ListParagraph"/>
        <w:numPr>
          <w:ilvl w:val="0"/>
          <w:numId w:val="15"/>
        </w:numPr>
        <w:spacing w:before="72" w:after="72"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Pentru determinarea RBAR realizată se ţine cont de intrările/ieşirile de mijloace fixe efectiv realizate în anul respectiv și se utilizează formula:</w:t>
      </w:r>
    </w:p>
    <w:p w14:paraId="751875E4" w14:textId="77777777" w:rsidR="00513BAF" w:rsidRPr="0020599F" w:rsidRDefault="00513BAF">
      <w:pPr>
        <w:pStyle w:val="ListParagraph"/>
        <w:spacing w:before="72" w:after="72" w:line="276" w:lineRule="auto"/>
        <w:ind w:left="0"/>
        <w:jc w:val="both"/>
        <w:rPr>
          <w:rStyle w:val="salnbdy"/>
          <w:rFonts w:ascii="Times New Roman" w:eastAsia="Times New Roman" w:hAnsi="Times New Roman" w:cs="Times New Roman"/>
          <w:color w:val="auto"/>
          <w:sz w:val="24"/>
          <w:szCs w:val="24"/>
        </w:rPr>
      </w:pPr>
    </w:p>
    <w:p w14:paraId="466FA6DC" w14:textId="6EF7224E" w:rsidR="00513BAF" w:rsidRPr="0020599F" w:rsidRDefault="00513BAF">
      <w:pPr>
        <w:pStyle w:val="ListParagraph"/>
        <w:spacing w:before="72" w:after="72" w:line="276" w:lineRule="auto"/>
        <w:ind w:left="0" w:firstLine="72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RBAR(t) = RRR x (BAR(t</w:t>
      </w:r>
      <w:r w:rsidR="00F07960" w:rsidRPr="0020599F">
        <w:rPr>
          <w:rStyle w:val="salnbdy"/>
          <w:rFonts w:ascii="Times New Roman" w:eastAsia="Times New Roman" w:hAnsi="Times New Roman" w:cs="Times New Roman"/>
          <w:color w:val="auto"/>
          <w:sz w:val="24"/>
          <w:szCs w:val="24"/>
        </w:rPr>
        <w:t>,</w:t>
      </w:r>
      <w:r w:rsidRPr="0020599F">
        <w:rPr>
          <w:rStyle w:val="salnbdy"/>
          <w:rFonts w:ascii="Times New Roman" w:eastAsia="Times New Roman" w:hAnsi="Times New Roman" w:cs="Times New Roman"/>
          <w:color w:val="auto"/>
          <w:sz w:val="24"/>
          <w:szCs w:val="24"/>
        </w:rPr>
        <w:t>1ian)</w:t>
      </w:r>
      <w:r w:rsidRPr="0020599F">
        <w:rPr>
          <w:rStyle w:val="salnbdy"/>
          <w:rFonts w:ascii="Times New Roman" w:eastAsia="Times New Roman" w:hAnsi="Times New Roman" w:cs="Times New Roman"/>
          <w:color w:val="auto"/>
          <w:sz w:val="24"/>
          <w:szCs w:val="24"/>
          <w:vertAlign w:val="subscript"/>
        </w:rPr>
        <w:t xml:space="preserve">  </w:t>
      </w:r>
      <w:r w:rsidRPr="0020599F">
        <w:rPr>
          <w:rStyle w:val="salnbdy"/>
          <w:rFonts w:ascii="Times New Roman" w:eastAsia="Times New Roman" w:hAnsi="Times New Roman" w:cs="Times New Roman"/>
          <w:color w:val="auto"/>
          <w:sz w:val="24"/>
          <w:szCs w:val="24"/>
        </w:rPr>
        <w:t>+ IA(t) – EA(t) – AM</w:t>
      </w:r>
      <w:r w:rsidRPr="0020599F">
        <w:rPr>
          <w:rStyle w:val="salnbdy"/>
          <w:rFonts w:ascii="Times New Roman" w:eastAsia="Times New Roman" w:hAnsi="Times New Roman" w:cs="Times New Roman"/>
          <w:color w:val="auto"/>
          <w:sz w:val="24"/>
          <w:szCs w:val="24"/>
          <w:vertAlign w:val="subscript"/>
        </w:rPr>
        <w:t>_r</w:t>
      </w:r>
      <w:r w:rsidRPr="0020599F">
        <w:rPr>
          <w:rStyle w:val="salnbdy"/>
          <w:rFonts w:ascii="Times New Roman" w:eastAsia="Times New Roman" w:hAnsi="Times New Roman" w:cs="Times New Roman"/>
          <w:color w:val="auto"/>
          <w:sz w:val="24"/>
          <w:szCs w:val="24"/>
        </w:rPr>
        <w:t>(t))  (lei)</w:t>
      </w:r>
    </w:p>
    <w:p w14:paraId="446129A7" w14:textId="77777777" w:rsidR="00513BAF" w:rsidRPr="0020599F" w:rsidRDefault="00513BAF">
      <w:pPr>
        <w:autoSpaceDE/>
        <w:autoSpaceDN/>
        <w:spacing w:line="276" w:lineRule="auto"/>
        <w:jc w:val="both"/>
        <w:rPr>
          <w:rStyle w:val="spar3"/>
          <w:rFonts w:ascii="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5705C49C" w14:textId="6BB37477" w:rsidR="00266CA0" w:rsidRPr="0020599F" w:rsidRDefault="00266CA0">
      <w:pPr>
        <w:pStyle w:val="spar"/>
        <w:spacing w:line="276" w:lineRule="auto"/>
        <w:ind w:left="0"/>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RBAR(t) = valoarea RBAR realizată pentru anul t</w:t>
      </w:r>
    </w:p>
    <w:p w14:paraId="5E87BC70" w14:textId="428DDA8A" w:rsidR="00513BAF" w:rsidRPr="0020599F" w:rsidRDefault="00513BAF">
      <w:pPr>
        <w:pStyle w:val="spar"/>
        <w:spacing w:line="276" w:lineRule="auto"/>
        <w:ind w:left="0"/>
        <w:jc w:val="both"/>
      </w:pPr>
      <w:r w:rsidRPr="0020599F">
        <w:rPr>
          <w:shd w:val="clear" w:color="auto" w:fill="FFFFFF"/>
        </w:rPr>
        <w:t>RRR = rata reglementată a rentabilităţii;</w:t>
      </w:r>
    </w:p>
    <w:p w14:paraId="18550D8D" w14:textId="10F05944" w:rsidR="00513BAF" w:rsidRPr="0020599F" w:rsidRDefault="00513BAF">
      <w:pPr>
        <w:pStyle w:val="spar"/>
        <w:spacing w:line="276" w:lineRule="auto"/>
        <w:ind w:left="0"/>
        <w:jc w:val="both"/>
        <w:rPr>
          <w:shd w:val="clear" w:color="auto" w:fill="FFFFFF"/>
        </w:rPr>
      </w:pPr>
      <w:r w:rsidRPr="0020599F">
        <w:rPr>
          <w:shd w:val="clear" w:color="auto" w:fill="FFFFFF"/>
        </w:rPr>
        <w:t>BAR(t</w:t>
      </w:r>
      <w:r w:rsidR="00F07960" w:rsidRPr="0020599F">
        <w:rPr>
          <w:shd w:val="clear" w:color="auto" w:fill="FFFFFF"/>
        </w:rPr>
        <w:t>,</w:t>
      </w:r>
      <w:r w:rsidRPr="0020599F">
        <w:rPr>
          <w:shd w:val="clear" w:color="auto" w:fill="FFFFFF"/>
        </w:rPr>
        <w:t xml:space="preserve">1ian) = BAR la </w:t>
      </w:r>
      <w:r w:rsidR="00A473E3" w:rsidRPr="0020599F">
        <w:rPr>
          <w:shd w:val="clear" w:color="auto" w:fill="FFFFFF"/>
        </w:rPr>
        <w:t xml:space="preserve">data de </w:t>
      </w:r>
      <w:r w:rsidRPr="0020599F">
        <w:rPr>
          <w:shd w:val="clear" w:color="auto" w:fill="FFFFFF"/>
        </w:rPr>
        <w:t>1 ianuarie în anul t;</w:t>
      </w:r>
    </w:p>
    <w:p w14:paraId="11F58D2D" w14:textId="77777777" w:rsidR="00513BAF" w:rsidRPr="0020599F" w:rsidRDefault="00513BAF">
      <w:pPr>
        <w:pStyle w:val="spar"/>
        <w:spacing w:line="276" w:lineRule="auto"/>
        <w:ind w:left="0"/>
        <w:jc w:val="both"/>
        <w:rPr>
          <w:shd w:val="clear" w:color="auto" w:fill="FFFFFF"/>
        </w:rPr>
      </w:pPr>
      <w:r w:rsidRPr="0020599F">
        <w:rPr>
          <w:shd w:val="clear" w:color="auto" w:fill="FFFFFF"/>
        </w:rPr>
        <w:t>t = un an generic al perioadei de reglementare;</w:t>
      </w:r>
    </w:p>
    <w:p w14:paraId="1435BE9C" w14:textId="77777777" w:rsidR="00513BAF" w:rsidRPr="0020599F" w:rsidRDefault="00513BAF">
      <w:pPr>
        <w:pStyle w:val="spar"/>
        <w:spacing w:line="276" w:lineRule="auto"/>
        <w:ind w:left="0"/>
        <w:jc w:val="both"/>
        <w:rPr>
          <w:shd w:val="clear" w:color="auto" w:fill="FFFFFF"/>
        </w:rPr>
      </w:pPr>
      <w:r w:rsidRPr="0020599F">
        <w:rPr>
          <w:shd w:val="clear" w:color="auto" w:fill="FFFFFF"/>
        </w:rPr>
        <w:t>IA(t) = intrările de mijloace fixe în cursul anului t, recunoscute de ANRE, pentru care se înregistrează amortizare (ponderate cu luna punerii în funcţiune);</w:t>
      </w:r>
    </w:p>
    <w:p w14:paraId="6CDE102E" w14:textId="77777777" w:rsidR="00513BAF" w:rsidRPr="0020599F" w:rsidRDefault="00513BAF">
      <w:pPr>
        <w:pStyle w:val="spar"/>
        <w:spacing w:line="276" w:lineRule="auto"/>
        <w:ind w:left="0"/>
        <w:jc w:val="both"/>
        <w:rPr>
          <w:shd w:val="clear" w:color="auto" w:fill="FFFFFF"/>
        </w:rPr>
      </w:pPr>
      <w:r w:rsidRPr="0020599F">
        <w:rPr>
          <w:shd w:val="clear" w:color="auto" w:fill="FFFFFF"/>
        </w:rPr>
        <w:t xml:space="preserve">EA(t) = ieşirile de mijloace fixe în cursul anului t </w:t>
      </w:r>
      <w:r w:rsidRPr="0020599F">
        <w:t>din instalaţii sau din dotarea operatorului, astfel cǎ acestea nu mai contribuie la prestarea serviciului de distribuţie</w:t>
      </w:r>
      <w:r w:rsidRPr="0020599F">
        <w:rPr>
          <w:shd w:val="clear" w:color="auto" w:fill="FFFFFF"/>
        </w:rPr>
        <w:t>; valoric, sunt egale cu valoarea reglementată rămasă de amortizat a acestora, calculată cu luarea în considerare a valorii recunoscute de ANRE a mijloacelor fixe respective şi a duratelor reglementate de funcţionare (ponderate cu luna ieşirii în funcţiune);</w:t>
      </w:r>
    </w:p>
    <w:p w14:paraId="1E1FA6AE" w14:textId="4E06A732" w:rsidR="00513BAF" w:rsidRDefault="00513BAF">
      <w:pPr>
        <w:pStyle w:val="spar"/>
        <w:spacing w:line="276" w:lineRule="auto"/>
        <w:ind w:left="0"/>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AM</w:t>
      </w:r>
      <w:r w:rsidRPr="0020599F">
        <w:rPr>
          <w:rStyle w:val="salnbdy"/>
          <w:rFonts w:ascii="Times New Roman" w:eastAsia="Times New Roman" w:hAnsi="Times New Roman"/>
          <w:color w:val="auto"/>
          <w:sz w:val="24"/>
          <w:szCs w:val="24"/>
          <w:vertAlign w:val="subscript"/>
        </w:rPr>
        <w:t>_r</w:t>
      </w:r>
      <w:r w:rsidRPr="0020599F">
        <w:rPr>
          <w:rStyle w:val="salnbdy"/>
          <w:rFonts w:ascii="Times New Roman" w:eastAsia="Times New Roman" w:hAnsi="Times New Roman"/>
          <w:color w:val="auto"/>
          <w:sz w:val="24"/>
          <w:szCs w:val="24"/>
        </w:rPr>
        <w:t xml:space="preserve">(t)  </w:t>
      </w:r>
      <w:r w:rsidRPr="0020599F">
        <w:rPr>
          <w:shd w:val="clear" w:color="auto" w:fill="FFFFFF"/>
        </w:rPr>
        <w:t>= c</w:t>
      </w:r>
      <w:r w:rsidRPr="0020599F">
        <w:rPr>
          <w:rStyle w:val="salnbdy"/>
          <w:rFonts w:ascii="Times New Roman" w:eastAsia="Times New Roman" w:hAnsi="Times New Roman"/>
          <w:color w:val="auto"/>
          <w:sz w:val="24"/>
          <w:szCs w:val="24"/>
        </w:rPr>
        <w:t>ostul cu amortizarea reglementată realizată, calculat conform formulei prevăzute la art. 56 alin. (1).</w:t>
      </w:r>
    </w:p>
    <w:p w14:paraId="70491715" w14:textId="0BAFC8B5" w:rsidR="001024E3" w:rsidRDefault="001024E3">
      <w:pPr>
        <w:pStyle w:val="spar"/>
        <w:spacing w:line="276" w:lineRule="auto"/>
        <w:ind w:left="0"/>
        <w:jc w:val="both"/>
        <w:rPr>
          <w:shd w:val="clear" w:color="auto" w:fill="FFFFFF"/>
        </w:rPr>
      </w:pPr>
    </w:p>
    <w:p w14:paraId="71B3742F" w14:textId="669048B1" w:rsidR="001024E3" w:rsidRDefault="001024E3">
      <w:pPr>
        <w:pStyle w:val="spar"/>
        <w:spacing w:line="276" w:lineRule="auto"/>
        <w:ind w:left="0"/>
        <w:jc w:val="both"/>
        <w:rPr>
          <w:shd w:val="clear" w:color="auto" w:fill="FFFFFF"/>
        </w:rPr>
      </w:pPr>
    </w:p>
    <w:p w14:paraId="4841922E" w14:textId="77777777" w:rsidR="001024E3" w:rsidRPr="0020599F" w:rsidRDefault="001024E3">
      <w:pPr>
        <w:pStyle w:val="spar"/>
        <w:spacing w:line="276" w:lineRule="auto"/>
        <w:ind w:left="0"/>
        <w:jc w:val="both"/>
        <w:rPr>
          <w:shd w:val="clear" w:color="auto" w:fill="FFFFFF"/>
        </w:rPr>
      </w:pPr>
    </w:p>
    <w:p w14:paraId="19A0A33F" w14:textId="77777777" w:rsidR="00513BAF" w:rsidRPr="0020599F" w:rsidRDefault="00513BAF" w:rsidP="001024E3">
      <w:pPr>
        <w:pStyle w:val="ListParagraph"/>
        <w:numPr>
          <w:ilvl w:val="2"/>
          <w:numId w:val="1"/>
        </w:numPr>
        <w:spacing w:before="240" w:line="276" w:lineRule="auto"/>
        <w:jc w:val="both"/>
        <w:rPr>
          <w:rStyle w:val="spctbdy"/>
          <w:rFonts w:ascii="Times New Roman" w:eastAsia="Times New Roman" w:hAnsi="Times New Roman" w:cs="Times New Roman"/>
          <w:color w:val="auto"/>
          <w:sz w:val="24"/>
          <w:szCs w:val="24"/>
          <w:u w:val="single"/>
        </w:rPr>
      </w:pPr>
      <w:bookmarkStart w:id="113" w:name="_Hlk171767364"/>
      <w:r w:rsidRPr="0020599F">
        <w:rPr>
          <w:rStyle w:val="spctbdy"/>
          <w:rFonts w:ascii="Times New Roman" w:eastAsia="Times New Roman" w:hAnsi="Times New Roman" w:cs="Times New Roman"/>
          <w:b/>
          <w:color w:val="auto"/>
          <w:sz w:val="24"/>
          <w:szCs w:val="24"/>
          <w:u w:val="single"/>
        </w:rPr>
        <w:lastRenderedPageBreak/>
        <w:t>Rata reglementată a rentabilităţii</w:t>
      </w:r>
    </w:p>
    <w:bookmarkEnd w:id="113"/>
    <w:p w14:paraId="42A37789"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80 </w:t>
      </w:r>
    </w:p>
    <w:p w14:paraId="142D9FD5" w14:textId="77777777" w:rsidR="00513BAF" w:rsidRPr="0020599F" w:rsidRDefault="00513BAF">
      <w:pPr>
        <w:pStyle w:val="spar"/>
        <w:spacing w:line="276" w:lineRule="auto"/>
        <w:ind w:left="0"/>
        <w:jc w:val="both"/>
        <w:rPr>
          <w:shd w:val="clear" w:color="auto" w:fill="FFFFFF"/>
        </w:rPr>
      </w:pPr>
      <w:r w:rsidRPr="0020599F">
        <w:rPr>
          <w:shd w:val="clear" w:color="auto" w:fill="FFFFFF"/>
        </w:rPr>
        <w:t>RRR se calculează în termeni reali pe baza costului mediu ponderat al capitalului înainte de impozitare.</w:t>
      </w:r>
    </w:p>
    <w:p w14:paraId="355978C9"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81 </w:t>
      </w:r>
    </w:p>
    <w:p w14:paraId="447B78A8" w14:textId="77777777" w:rsidR="00513BAF" w:rsidRPr="0020599F" w:rsidRDefault="00513BAF" w:rsidP="00385B31">
      <w:pPr>
        <w:pStyle w:val="ListParagraph"/>
        <w:numPr>
          <w:ilvl w:val="1"/>
          <w:numId w:val="63"/>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RRR este aceeaşi pentru toţi OD.</w:t>
      </w:r>
    </w:p>
    <w:p w14:paraId="4FD0A35E" w14:textId="77777777" w:rsidR="00513BAF" w:rsidRPr="0020599F" w:rsidRDefault="00513BAF" w:rsidP="00385B31">
      <w:pPr>
        <w:pStyle w:val="ListParagraph"/>
        <w:numPr>
          <w:ilvl w:val="1"/>
          <w:numId w:val="63"/>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RRR se stabileşte de ANRE în conformitate cu prevederile prezentei metodologii şi se aprobă prin ordin al preşedintelui ANRE cu cel puţin 3 luni înainte de începerea unei noi perioade de reglementare.</w:t>
      </w:r>
    </w:p>
    <w:p w14:paraId="12181AED" w14:textId="77777777" w:rsidR="00513BAF" w:rsidRPr="0020599F" w:rsidRDefault="00513BAF" w:rsidP="00385B31">
      <w:pPr>
        <w:pStyle w:val="ListParagraph"/>
        <w:numPr>
          <w:ilvl w:val="1"/>
          <w:numId w:val="63"/>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Pentru evitarea recunoaşterii în cadrul structurii tarifelor reglementate de distribuţie a unor costuri de capital excesive, ANRE are dreptul să revizuiască anual, în anul t, valoarea RRR aplicată la stabilirea tarifelor de distribuţie pentru anul t + 1, în funcţie de evoluţia valorilor parametrilor luaţi în considerare la determinarea acesteia.</w:t>
      </w:r>
    </w:p>
    <w:p w14:paraId="41CDBE67" w14:textId="77777777" w:rsidR="00513BAF" w:rsidRPr="0020599F" w:rsidRDefault="00513BAF">
      <w:pPr>
        <w:pStyle w:val="ListParagraph"/>
        <w:spacing w:line="276" w:lineRule="auto"/>
        <w:ind w:left="0"/>
        <w:jc w:val="both"/>
        <w:rPr>
          <w:rStyle w:val="salnbdy"/>
          <w:rFonts w:ascii="Times New Roman" w:hAnsi="Times New Roman" w:cs="Times New Roman"/>
          <w:color w:val="auto"/>
          <w:sz w:val="24"/>
          <w:szCs w:val="24"/>
        </w:rPr>
      </w:pPr>
    </w:p>
    <w:p w14:paraId="0D0E5A20" w14:textId="77777777" w:rsidR="00513BAF" w:rsidRPr="0020599F" w:rsidRDefault="00513BAF">
      <w:pPr>
        <w:pStyle w:val="ListParagraph"/>
        <w:numPr>
          <w:ilvl w:val="3"/>
          <w:numId w:val="1"/>
        </w:numPr>
        <w:spacing w:before="240" w:line="276" w:lineRule="auto"/>
        <w:jc w:val="both"/>
        <w:rPr>
          <w:rStyle w:val="spctbdy"/>
          <w:rFonts w:ascii="Times New Roman" w:eastAsia="Times New Roman" w:hAnsi="Times New Roman" w:cs="Times New Roman"/>
          <w:b/>
          <w:color w:val="auto"/>
          <w:sz w:val="24"/>
          <w:szCs w:val="24"/>
          <w:u w:val="single"/>
        </w:rPr>
      </w:pPr>
      <w:bookmarkStart w:id="114" w:name="_Hlk171767372"/>
      <w:r w:rsidRPr="0020599F">
        <w:rPr>
          <w:rStyle w:val="spctbdy"/>
          <w:rFonts w:ascii="Times New Roman" w:eastAsia="Times New Roman" w:hAnsi="Times New Roman" w:cs="Times New Roman"/>
          <w:b/>
          <w:color w:val="auto"/>
          <w:sz w:val="24"/>
          <w:szCs w:val="24"/>
          <w:u w:val="single"/>
        </w:rPr>
        <w:t>Costul mediu ponderat al capitalului</w:t>
      </w:r>
    </w:p>
    <w:bookmarkEnd w:id="114"/>
    <w:p w14:paraId="7AA435E5"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82 </w:t>
      </w:r>
    </w:p>
    <w:p w14:paraId="08B47BD8" w14:textId="518C1D84" w:rsidR="00513BAF" w:rsidRPr="0020599F" w:rsidRDefault="00513BAF" w:rsidP="0020599F">
      <w:pPr>
        <w:pStyle w:val="sartden"/>
        <w:numPr>
          <w:ilvl w:val="0"/>
          <w:numId w:val="134"/>
        </w:numPr>
        <w:spacing w:line="276" w:lineRule="auto"/>
        <w:ind w:left="0" w:firstLine="0"/>
        <w:jc w:val="both"/>
        <w:rPr>
          <w:rFonts w:ascii="Times New Roman" w:eastAsia="Times New Roman" w:hAnsi="Times New Roman"/>
          <w:color w:val="auto"/>
          <w:sz w:val="24"/>
          <w:szCs w:val="24"/>
        </w:rPr>
      </w:pPr>
      <w:r w:rsidRPr="0020599F">
        <w:rPr>
          <w:rStyle w:val="spar3"/>
          <w:rFonts w:ascii="Times New Roman" w:hAnsi="Times New Roman"/>
          <w:b w:val="0"/>
          <w:bCs w:val="0"/>
          <w:color w:val="auto"/>
          <w:sz w:val="24"/>
          <w:szCs w:val="24"/>
          <w:specVanish w:val="0"/>
        </w:rPr>
        <w:t>Costul capitalului, în termeni reali, poate fi stabilit pe baza costului mediu ponderat al capitalului înainte de impozitare, conform următoarei formule:</w:t>
      </w:r>
    </w:p>
    <w:p w14:paraId="0EFFC572" w14:textId="77777777" w:rsidR="00513BAF" w:rsidRPr="0020599F" w:rsidRDefault="00513BAF">
      <w:pPr>
        <w:autoSpaceDE/>
        <w:autoSpaceDN/>
        <w:spacing w:line="276" w:lineRule="auto"/>
        <w:ind w:firstLine="720"/>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RRR = CCP x Kp / (1-T) + CCI x Ki (%)</w:t>
      </w:r>
    </w:p>
    <w:p w14:paraId="05464DD5" w14:textId="77777777" w:rsidR="00513BAF" w:rsidRPr="0020599F" w:rsidRDefault="00513BAF">
      <w:pPr>
        <w:autoSpaceDE/>
        <w:autoSpaceDN/>
        <w:spacing w:line="276" w:lineRule="auto"/>
        <w:jc w:val="both"/>
        <w:rPr>
          <w:rStyle w:val="spar3"/>
          <w:rFonts w:ascii="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75248652" w14:textId="428ED4BA" w:rsidR="00513BAF" w:rsidRPr="0020599F" w:rsidRDefault="00513BAF">
      <w:pPr>
        <w:pStyle w:val="spar"/>
        <w:spacing w:line="276" w:lineRule="auto"/>
        <w:ind w:left="0"/>
        <w:jc w:val="both"/>
      </w:pPr>
      <w:r w:rsidRPr="0020599F">
        <w:rPr>
          <w:shd w:val="clear" w:color="auto" w:fill="FFFFFF"/>
        </w:rPr>
        <w:t xml:space="preserve">CCP </w:t>
      </w:r>
      <w:r w:rsidR="00F07960" w:rsidRPr="0020599F">
        <w:rPr>
          <w:shd w:val="clear" w:color="auto" w:fill="FFFFFF"/>
        </w:rPr>
        <w:t>=</w:t>
      </w:r>
      <w:r w:rsidRPr="0020599F">
        <w:rPr>
          <w:shd w:val="clear" w:color="auto" w:fill="FFFFFF"/>
        </w:rPr>
        <w:t xml:space="preserve"> costul capitalului propriu în termeni reali, calculat după impozitare, recunoscut de ANRE (%);</w:t>
      </w:r>
    </w:p>
    <w:p w14:paraId="1541DC7F" w14:textId="6705DFCB" w:rsidR="00513BAF" w:rsidRPr="0020599F" w:rsidRDefault="00513BAF">
      <w:pPr>
        <w:pStyle w:val="spar"/>
        <w:spacing w:line="276" w:lineRule="auto"/>
        <w:ind w:left="0"/>
        <w:jc w:val="both"/>
        <w:rPr>
          <w:shd w:val="clear" w:color="auto" w:fill="FFFFFF"/>
        </w:rPr>
      </w:pPr>
      <w:r w:rsidRPr="0020599F">
        <w:rPr>
          <w:shd w:val="clear" w:color="auto" w:fill="FFFFFF"/>
        </w:rPr>
        <w:t xml:space="preserve">CCI </w:t>
      </w:r>
      <w:r w:rsidR="00F07960" w:rsidRPr="0020599F">
        <w:rPr>
          <w:shd w:val="clear" w:color="auto" w:fill="FFFFFF"/>
        </w:rPr>
        <w:t>=</w:t>
      </w:r>
      <w:r w:rsidRPr="0020599F">
        <w:rPr>
          <w:shd w:val="clear" w:color="auto" w:fill="FFFFFF"/>
        </w:rPr>
        <w:t xml:space="preserve"> costul capitalului împrumutat în termeni reali, calculat înainte de impozitare, recunoscut de ANRE (%);</w:t>
      </w:r>
    </w:p>
    <w:p w14:paraId="1AB4AC69" w14:textId="0554BABF" w:rsidR="00513BAF" w:rsidRPr="0020599F" w:rsidRDefault="00513BAF">
      <w:pPr>
        <w:pStyle w:val="spar"/>
        <w:spacing w:line="276" w:lineRule="auto"/>
        <w:ind w:left="0"/>
        <w:jc w:val="both"/>
        <w:rPr>
          <w:shd w:val="clear" w:color="auto" w:fill="FFFFFF"/>
        </w:rPr>
      </w:pPr>
      <w:r w:rsidRPr="0020599F">
        <w:rPr>
          <w:shd w:val="clear" w:color="auto" w:fill="FFFFFF"/>
        </w:rPr>
        <w:t xml:space="preserve">Kp </w:t>
      </w:r>
      <w:r w:rsidR="00F07960" w:rsidRPr="0020599F">
        <w:rPr>
          <w:shd w:val="clear" w:color="auto" w:fill="FFFFFF"/>
        </w:rPr>
        <w:t>=</w:t>
      </w:r>
      <w:r w:rsidRPr="0020599F">
        <w:rPr>
          <w:shd w:val="clear" w:color="auto" w:fill="FFFFFF"/>
        </w:rPr>
        <w:t xml:space="preserve"> ponderea capitalului propriu în total capital, stabilită de ANRE;</w:t>
      </w:r>
    </w:p>
    <w:p w14:paraId="2046FB6F" w14:textId="1FE3F08F" w:rsidR="00513BAF" w:rsidRPr="0020599F" w:rsidRDefault="00513BAF">
      <w:pPr>
        <w:pStyle w:val="spar"/>
        <w:spacing w:line="276" w:lineRule="auto"/>
        <w:ind w:left="0"/>
        <w:jc w:val="both"/>
        <w:rPr>
          <w:shd w:val="clear" w:color="auto" w:fill="FFFFFF"/>
        </w:rPr>
      </w:pPr>
      <w:r w:rsidRPr="0020599F">
        <w:rPr>
          <w:shd w:val="clear" w:color="auto" w:fill="FFFFFF"/>
        </w:rPr>
        <w:t xml:space="preserve">Ki </w:t>
      </w:r>
      <w:r w:rsidR="00F07960" w:rsidRPr="0020599F">
        <w:rPr>
          <w:shd w:val="clear" w:color="auto" w:fill="FFFFFF"/>
        </w:rPr>
        <w:t>=</w:t>
      </w:r>
      <w:r w:rsidRPr="0020599F">
        <w:rPr>
          <w:shd w:val="clear" w:color="auto" w:fill="FFFFFF"/>
        </w:rPr>
        <w:t xml:space="preserve"> ponderea capitalului împrumutat în total capital, stabilită de ANRE. Ki = (1 – Kp);</w:t>
      </w:r>
    </w:p>
    <w:p w14:paraId="5E288925" w14:textId="6E985A54" w:rsidR="00513BAF" w:rsidRPr="0020599F" w:rsidRDefault="00513BAF">
      <w:pPr>
        <w:pStyle w:val="spar"/>
        <w:spacing w:line="276" w:lineRule="auto"/>
        <w:ind w:left="0"/>
        <w:jc w:val="both"/>
        <w:rPr>
          <w:shd w:val="clear" w:color="auto" w:fill="FFFFFF"/>
        </w:rPr>
      </w:pPr>
      <w:r w:rsidRPr="0020599F">
        <w:rPr>
          <w:shd w:val="clear" w:color="auto" w:fill="FFFFFF"/>
        </w:rPr>
        <w:t xml:space="preserve">T </w:t>
      </w:r>
      <w:r w:rsidR="00F07960" w:rsidRPr="0020599F">
        <w:rPr>
          <w:shd w:val="clear" w:color="auto" w:fill="FFFFFF"/>
        </w:rPr>
        <w:t>=</w:t>
      </w:r>
      <w:r w:rsidRPr="0020599F">
        <w:rPr>
          <w:shd w:val="clear" w:color="auto" w:fill="FFFFFF"/>
        </w:rPr>
        <w:t xml:space="preserve"> rata impozitului pe profit.</w:t>
      </w:r>
    </w:p>
    <w:p w14:paraId="1A8CE94D" w14:textId="77777777" w:rsidR="009D2CED" w:rsidRPr="0020599F" w:rsidRDefault="00513BAF" w:rsidP="0020599F">
      <w:pPr>
        <w:pStyle w:val="spar1"/>
        <w:numPr>
          <w:ilvl w:val="0"/>
          <w:numId w:val="134"/>
        </w:numPr>
        <w:spacing w:line="276" w:lineRule="auto"/>
        <w:ind w:left="0" w:firstLine="0"/>
        <w:jc w:val="both"/>
        <w:rPr>
          <w:rFonts w:ascii="Times New Roman" w:hAnsi="Times New Roman"/>
          <w:sz w:val="24"/>
          <w:szCs w:val="24"/>
          <w:shd w:val="clear" w:color="auto" w:fill="FFFFFF"/>
        </w:rPr>
      </w:pPr>
      <w:r w:rsidRPr="0020599F">
        <w:rPr>
          <w:rFonts w:ascii="Times New Roman" w:hAnsi="Times New Roman"/>
          <w:sz w:val="24"/>
          <w:szCs w:val="24"/>
        </w:rPr>
        <w:t xml:space="preserve">Structura capitalului este formată din împrumuturi bancare pe termen lung şi capitaluri proprii. </w:t>
      </w:r>
    </w:p>
    <w:p w14:paraId="3F97287D" w14:textId="1CEE4668" w:rsidR="00513BAF" w:rsidRPr="0020599F" w:rsidRDefault="00513BAF" w:rsidP="0020599F">
      <w:pPr>
        <w:pStyle w:val="spar1"/>
        <w:numPr>
          <w:ilvl w:val="0"/>
          <w:numId w:val="134"/>
        </w:numPr>
        <w:spacing w:line="276" w:lineRule="auto"/>
        <w:ind w:left="0" w:firstLine="0"/>
        <w:jc w:val="both"/>
        <w:rPr>
          <w:rFonts w:ascii="Times New Roman" w:hAnsi="Times New Roman"/>
          <w:sz w:val="24"/>
          <w:szCs w:val="24"/>
          <w:shd w:val="clear" w:color="auto" w:fill="FFFFFF"/>
        </w:rPr>
      </w:pPr>
      <w:r w:rsidRPr="0020599F">
        <w:rPr>
          <w:rFonts w:ascii="Times New Roman" w:hAnsi="Times New Roman"/>
          <w:sz w:val="24"/>
          <w:szCs w:val="24"/>
        </w:rPr>
        <w:t xml:space="preserve">Costul mediu ponderat al capitalului se calculează ca o însumare ponderată a costurilor capitalurilor utilizate, ţinându-se cont de ponderea acestora. Costul capitalului propriu reflectă câştigurile nete care sunt obţinute de către acţionari după acoperirea tuturor costurilor aferente. </w:t>
      </w:r>
      <w:bookmarkStart w:id="115" w:name="_Hlk177032986"/>
      <w:r w:rsidRPr="0020599F">
        <w:rPr>
          <w:rFonts w:ascii="Times New Roman" w:hAnsi="Times New Roman"/>
          <w:sz w:val="24"/>
          <w:szCs w:val="24"/>
        </w:rPr>
        <w:t>ANRE poate utiliza diferite metode pentru determinarea unui cost adecvat al capitalului propriu.</w:t>
      </w:r>
      <w:bookmarkEnd w:id="115"/>
    </w:p>
    <w:p w14:paraId="24F9275E" w14:textId="77777777" w:rsidR="00513BAF" w:rsidRPr="0020599F" w:rsidRDefault="00513BAF">
      <w:pPr>
        <w:pStyle w:val="ListParagraph"/>
        <w:numPr>
          <w:ilvl w:val="3"/>
          <w:numId w:val="1"/>
        </w:numPr>
        <w:spacing w:before="240" w:line="276" w:lineRule="auto"/>
        <w:jc w:val="both"/>
        <w:rPr>
          <w:rStyle w:val="spctbdy"/>
          <w:rFonts w:ascii="Times New Roman" w:eastAsia="Times New Roman" w:hAnsi="Times New Roman" w:cs="Times New Roman"/>
          <w:color w:val="auto"/>
          <w:sz w:val="24"/>
          <w:szCs w:val="24"/>
          <w:u w:val="single"/>
        </w:rPr>
      </w:pPr>
      <w:bookmarkStart w:id="116" w:name="_Hlk171767379"/>
      <w:r w:rsidRPr="0020599F">
        <w:rPr>
          <w:rStyle w:val="spctbdy"/>
          <w:rFonts w:ascii="Times New Roman" w:eastAsia="Times New Roman" w:hAnsi="Times New Roman" w:cs="Times New Roman"/>
          <w:b/>
          <w:color w:val="auto"/>
          <w:sz w:val="24"/>
          <w:szCs w:val="24"/>
          <w:u w:val="single"/>
        </w:rPr>
        <w:t>Model de determinare a valorii capitalului (CAPM)</w:t>
      </w:r>
    </w:p>
    <w:bookmarkEnd w:id="116"/>
    <w:p w14:paraId="05680077"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83 </w:t>
      </w:r>
    </w:p>
    <w:p w14:paraId="01E69B5E" w14:textId="77777777" w:rsidR="00513BAF" w:rsidRPr="0020599F" w:rsidRDefault="00513BAF">
      <w:pPr>
        <w:pStyle w:val="spar"/>
        <w:spacing w:line="276" w:lineRule="auto"/>
        <w:ind w:left="0"/>
        <w:jc w:val="both"/>
        <w:rPr>
          <w:shd w:val="clear" w:color="auto" w:fill="FFFFFF"/>
        </w:rPr>
      </w:pPr>
      <w:r w:rsidRPr="0020599F">
        <w:rPr>
          <w:shd w:val="clear" w:color="auto" w:fill="FFFFFF"/>
        </w:rPr>
        <w:t>ANRE utilizează CAPM pentru a cuantifica rata rentabilităţii activelor pentru OD reglementaţi.</w:t>
      </w:r>
    </w:p>
    <w:p w14:paraId="06E3193A" w14:textId="610CEFB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84 </w:t>
      </w:r>
    </w:p>
    <w:p w14:paraId="514B82C4"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Costul capitalului propriu este exprimat cu formula:</w:t>
      </w:r>
    </w:p>
    <w:p w14:paraId="58E4689E" w14:textId="47128F90" w:rsidR="00513BAF" w:rsidRPr="0020599F" w:rsidRDefault="00513BAF">
      <w:pPr>
        <w:pStyle w:val="spar"/>
        <w:spacing w:line="276" w:lineRule="auto"/>
        <w:ind w:left="0" w:firstLine="720"/>
        <w:jc w:val="both"/>
      </w:pPr>
      <w:r w:rsidRPr="0020599F">
        <w:rPr>
          <w:shd w:val="clear" w:color="auto" w:fill="FFFFFF"/>
        </w:rPr>
        <w:t>CCP = Rf_R + (Rm – Rf_R) * β</w:t>
      </w:r>
      <w:r w:rsidR="0059468D" w:rsidRPr="0020599F">
        <w:rPr>
          <w:shd w:val="clear" w:color="auto" w:fill="FFFFFF"/>
        </w:rPr>
        <w:tab/>
        <w:t>(%)</w:t>
      </w:r>
    </w:p>
    <w:p w14:paraId="4D8E54A2" w14:textId="77777777" w:rsidR="00513BAF" w:rsidRPr="0020599F" w:rsidRDefault="00513BAF">
      <w:pPr>
        <w:autoSpaceDE/>
        <w:autoSpaceDN/>
        <w:spacing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68519F85" w14:textId="1BD7E434" w:rsidR="00513BAF" w:rsidRPr="0020599F" w:rsidRDefault="00513BAF">
      <w:pPr>
        <w:pStyle w:val="spar"/>
        <w:spacing w:line="276" w:lineRule="auto"/>
        <w:ind w:left="0"/>
        <w:jc w:val="both"/>
      </w:pPr>
      <w:r w:rsidRPr="0020599F">
        <w:rPr>
          <w:shd w:val="clear" w:color="auto" w:fill="FFFFFF"/>
        </w:rPr>
        <w:t xml:space="preserve">CCP </w:t>
      </w:r>
      <w:r w:rsidR="009909C6" w:rsidRPr="0020599F">
        <w:rPr>
          <w:shd w:val="clear" w:color="auto" w:fill="FFFFFF"/>
        </w:rPr>
        <w:t>=</w:t>
      </w:r>
      <w:r w:rsidRPr="0020599F">
        <w:rPr>
          <w:shd w:val="clear" w:color="auto" w:fill="FFFFFF"/>
        </w:rPr>
        <w:t xml:space="preserve"> costul capitalului propriu în termeni reali, calculat după impozitare, recunoscut de ANRE (%);</w:t>
      </w:r>
    </w:p>
    <w:p w14:paraId="1E6194E6" w14:textId="5910C691" w:rsidR="00513BAF" w:rsidRPr="0020599F" w:rsidRDefault="00513BAF">
      <w:pPr>
        <w:pStyle w:val="spar"/>
        <w:spacing w:line="276" w:lineRule="auto"/>
        <w:ind w:left="0"/>
        <w:jc w:val="both"/>
        <w:rPr>
          <w:shd w:val="clear" w:color="auto" w:fill="FFFFFF"/>
        </w:rPr>
      </w:pPr>
      <w:r w:rsidRPr="0020599F">
        <w:rPr>
          <w:shd w:val="clear" w:color="auto" w:fill="FFFFFF"/>
        </w:rPr>
        <w:t xml:space="preserve">Rf_R </w:t>
      </w:r>
      <w:r w:rsidR="009909C6" w:rsidRPr="0020599F">
        <w:rPr>
          <w:shd w:val="clear" w:color="auto" w:fill="FFFFFF"/>
        </w:rPr>
        <w:t>=</w:t>
      </w:r>
      <w:r w:rsidRPr="0020599F">
        <w:rPr>
          <w:shd w:val="clear" w:color="auto" w:fill="FFFFFF"/>
        </w:rPr>
        <w:t xml:space="preserve"> rata reală a rentabilităţii investiţiilor fără risc calculată astfel:</w:t>
      </w:r>
    </w:p>
    <w:p w14:paraId="2099FE65" w14:textId="77777777" w:rsidR="00513BAF" w:rsidRPr="0020599F" w:rsidRDefault="00513BAF">
      <w:pPr>
        <w:pStyle w:val="spar"/>
        <w:spacing w:line="276" w:lineRule="auto"/>
        <w:ind w:left="0"/>
        <w:jc w:val="both"/>
        <w:rPr>
          <w:shd w:val="clear" w:color="auto" w:fill="FFFFFF"/>
        </w:rPr>
      </w:pPr>
      <w:r w:rsidRPr="0020599F">
        <w:rPr>
          <w:shd w:val="clear" w:color="auto" w:fill="FFFFFF"/>
        </w:rPr>
        <w:t>Rf_R = (1+Rf)/(1+RI_P)–1,</w:t>
      </w:r>
    </w:p>
    <w:p w14:paraId="4EC11D11" w14:textId="48552AED" w:rsidR="00513BAF" w:rsidRPr="0020599F" w:rsidRDefault="00513BAF">
      <w:pPr>
        <w:pStyle w:val="spar"/>
        <w:spacing w:line="276" w:lineRule="auto"/>
        <w:ind w:left="0"/>
        <w:jc w:val="both"/>
        <w:rPr>
          <w:shd w:val="clear" w:color="auto" w:fill="FFFFFF"/>
        </w:rPr>
      </w:pPr>
      <w:r w:rsidRPr="0020599F">
        <w:rPr>
          <w:shd w:val="clear" w:color="auto" w:fill="FFFFFF"/>
        </w:rPr>
        <w:lastRenderedPageBreak/>
        <w:t xml:space="preserve">unde Rf este dobânda la titlurile de stat cu o scadenţă de cel puţin zece ani şi RI_P este rata medie a inflaţiei anuale determinată pe baza ratelor anuale ale inflaţiei prognozate şi publicate de </w:t>
      </w:r>
      <w:r w:rsidR="009326F6" w:rsidRPr="0020599F">
        <w:rPr>
          <w:shd w:val="clear" w:color="auto" w:fill="FFFFFF"/>
        </w:rPr>
        <w:t>CNSP</w:t>
      </w:r>
      <w:r w:rsidRPr="0020599F">
        <w:rPr>
          <w:shd w:val="clear" w:color="auto" w:fill="FFFFFF"/>
        </w:rPr>
        <w:t xml:space="preserve"> pentru perioada de reglementare următoare;</w:t>
      </w:r>
    </w:p>
    <w:p w14:paraId="6184EDBD" w14:textId="5198BFBF" w:rsidR="00513BAF" w:rsidRPr="0020599F" w:rsidRDefault="00513BAF">
      <w:pPr>
        <w:pStyle w:val="spar"/>
        <w:spacing w:line="276" w:lineRule="auto"/>
        <w:ind w:left="0"/>
        <w:jc w:val="both"/>
        <w:rPr>
          <w:shd w:val="clear" w:color="auto" w:fill="FFFFFF"/>
        </w:rPr>
      </w:pPr>
      <w:r w:rsidRPr="0020599F">
        <w:rPr>
          <w:shd w:val="clear" w:color="auto" w:fill="FFFFFF"/>
        </w:rPr>
        <w:t xml:space="preserve">Rm </w:t>
      </w:r>
      <w:r w:rsidR="009909C6" w:rsidRPr="0020599F">
        <w:rPr>
          <w:shd w:val="clear" w:color="auto" w:fill="FFFFFF"/>
        </w:rPr>
        <w:t>=</w:t>
      </w:r>
      <w:r w:rsidRPr="0020599F">
        <w:rPr>
          <w:shd w:val="clear" w:color="auto" w:fill="FFFFFF"/>
        </w:rPr>
        <w:t xml:space="preserve"> rata rentabilităţii pe piaţa acţiunilor (venitul aşteptat din portofoliul de piaţă);</w:t>
      </w:r>
    </w:p>
    <w:p w14:paraId="43A16053" w14:textId="7A749310" w:rsidR="00513BAF" w:rsidRPr="0020599F" w:rsidRDefault="00513BAF">
      <w:pPr>
        <w:pStyle w:val="spar"/>
        <w:spacing w:line="276" w:lineRule="auto"/>
        <w:ind w:left="0"/>
        <w:jc w:val="both"/>
        <w:rPr>
          <w:shd w:val="clear" w:color="auto" w:fill="FFFFFF"/>
        </w:rPr>
      </w:pPr>
      <w:r w:rsidRPr="0020599F">
        <w:rPr>
          <w:shd w:val="clear" w:color="auto" w:fill="FFFFFF"/>
        </w:rPr>
        <w:t xml:space="preserve">(Rm – Rf_R) </w:t>
      </w:r>
      <w:r w:rsidR="009909C6" w:rsidRPr="0020599F">
        <w:rPr>
          <w:shd w:val="clear" w:color="auto" w:fill="FFFFFF"/>
        </w:rPr>
        <w:t>=</w:t>
      </w:r>
      <w:r w:rsidRPr="0020599F">
        <w:rPr>
          <w:shd w:val="clear" w:color="auto" w:fill="FFFFFF"/>
        </w:rPr>
        <w:t xml:space="preserve"> prima riscului de piaţă;</w:t>
      </w:r>
    </w:p>
    <w:p w14:paraId="20F922E0" w14:textId="26B38914" w:rsidR="00513BAF" w:rsidRPr="0020599F" w:rsidRDefault="00513BAF">
      <w:pPr>
        <w:pStyle w:val="spar"/>
        <w:spacing w:line="276" w:lineRule="auto"/>
        <w:ind w:left="0"/>
        <w:jc w:val="both"/>
        <w:rPr>
          <w:shd w:val="clear" w:color="auto" w:fill="FFFFFF"/>
        </w:rPr>
      </w:pPr>
      <w:r w:rsidRPr="0020599F">
        <w:rPr>
          <w:shd w:val="clear" w:color="auto" w:fill="FFFFFF"/>
        </w:rPr>
        <w:t xml:space="preserve">β </w:t>
      </w:r>
      <w:r w:rsidR="009909C6" w:rsidRPr="0020599F">
        <w:rPr>
          <w:shd w:val="clear" w:color="auto" w:fill="FFFFFF"/>
        </w:rPr>
        <w:t>=</w:t>
      </w:r>
      <w:r w:rsidRPr="0020599F">
        <w:rPr>
          <w:shd w:val="clear" w:color="auto" w:fill="FFFFFF"/>
        </w:rPr>
        <w:t xml:space="preserve"> coeficient care exprimă corelaţia dintre venitul rezultat din portofoliul de piaţă şi venitul individual al societăţii reprezentând o comparaţie a riscului de piaţă;</w:t>
      </w:r>
    </w:p>
    <w:p w14:paraId="10BBB33C" w14:textId="3898180A" w:rsidR="00513BAF" w:rsidRDefault="00513BAF">
      <w:pPr>
        <w:pStyle w:val="spar"/>
        <w:spacing w:line="276" w:lineRule="auto"/>
        <w:ind w:left="0"/>
        <w:jc w:val="both"/>
        <w:rPr>
          <w:shd w:val="clear" w:color="auto" w:fill="FFFFFF"/>
        </w:rPr>
      </w:pPr>
      <w:r w:rsidRPr="0020599F">
        <w:rPr>
          <w:shd w:val="clear" w:color="auto" w:fill="FFFFFF"/>
        </w:rPr>
        <w:t xml:space="preserve">(Rm – Rf_R) * β </w:t>
      </w:r>
      <w:r w:rsidR="009909C6" w:rsidRPr="0020599F">
        <w:rPr>
          <w:shd w:val="clear" w:color="auto" w:fill="FFFFFF"/>
        </w:rPr>
        <w:t>=</w:t>
      </w:r>
      <w:r w:rsidRPr="0020599F">
        <w:rPr>
          <w:shd w:val="clear" w:color="auto" w:fill="FFFFFF"/>
        </w:rPr>
        <w:t xml:space="preserve"> exprimarea primei de risc în valoare procentuală.</w:t>
      </w:r>
    </w:p>
    <w:p w14:paraId="6EE1BA4C" w14:textId="77777777" w:rsidR="00513BAF" w:rsidRPr="0020599F" w:rsidRDefault="00513BAF">
      <w:pPr>
        <w:pStyle w:val="ListParagraph"/>
        <w:numPr>
          <w:ilvl w:val="3"/>
          <w:numId w:val="1"/>
        </w:numPr>
        <w:spacing w:before="240" w:line="276" w:lineRule="auto"/>
        <w:jc w:val="both"/>
        <w:rPr>
          <w:rStyle w:val="spctbdy"/>
          <w:rFonts w:ascii="Times New Roman" w:eastAsia="Times New Roman" w:hAnsi="Times New Roman" w:cs="Times New Roman"/>
          <w:color w:val="auto"/>
          <w:sz w:val="24"/>
          <w:szCs w:val="24"/>
          <w:u w:val="single"/>
        </w:rPr>
      </w:pPr>
      <w:bookmarkStart w:id="117" w:name="_Hlk171767389"/>
      <w:r w:rsidRPr="0020599F">
        <w:rPr>
          <w:rStyle w:val="spctbdy"/>
          <w:rFonts w:ascii="Times New Roman" w:eastAsia="Times New Roman" w:hAnsi="Times New Roman" w:cs="Times New Roman"/>
          <w:b/>
          <w:color w:val="auto"/>
          <w:sz w:val="24"/>
          <w:szCs w:val="24"/>
          <w:u w:val="single"/>
        </w:rPr>
        <w:t>Costul capitalului împrumutat</w:t>
      </w:r>
    </w:p>
    <w:bookmarkEnd w:id="117"/>
    <w:p w14:paraId="64B4DD02"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85 </w:t>
      </w:r>
    </w:p>
    <w:p w14:paraId="098F890B" w14:textId="77777777" w:rsidR="00513BAF" w:rsidRPr="0020599F" w:rsidRDefault="00513BAF">
      <w:pPr>
        <w:pStyle w:val="spar"/>
        <w:spacing w:line="276" w:lineRule="auto"/>
        <w:ind w:left="0"/>
        <w:jc w:val="both"/>
        <w:rPr>
          <w:shd w:val="clear" w:color="auto" w:fill="FFFFFF"/>
        </w:rPr>
      </w:pPr>
      <w:r w:rsidRPr="0020599F">
        <w:rPr>
          <w:shd w:val="clear" w:color="auto" w:fill="FFFFFF"/>
        </w:rPr>
        <w:t>Costul capitalului împrumutat se calculează pe baza dobânzii curente la un împrumut eficient şi bine gestionat de pe o piaţă de capital naţională sau internaţională relevantă, cu caracteristici asemănătoare cu piaţa financiară internă.</w:t>
      </w:r>
    </w:p>
    <w:p w14:paraId="62893360"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86 </w:t>
      </w:r>
    </w:p>
    <w:p w14:paraId="4484D58C" w14:textId="77777777" w:rsidR="00513BAF" w:rsidRPr="0020599F" w:rsidRDefault="00513BAF">
      <w:pPr>
        <w:pStyle w:val="spar"/>
        <w:spacing w:line="276" w:lineRule="auto"/>
        <w:ind w:left="0"/>
        <w:jc w:val="both"/>
        <w:rPr>
          <w:shd w:val="clear" w:color="auto" w:fill="FFFFFF"/>
        </w:rPr>
      </w:pPr>
      <w:r w:rsidRPr="0020599F">
        <w:rPr>
          <w:shd w:val="clear" w:color="auto" w:fill="FFFFFF"/>
        </w:rPr>
        <w:t>În cazul în care costul real al capitalului împrumutat depăşeşte nivelul dobânzii curente pe o piaţă internă sau externă de capital, ANRE solicită informaţii suplimentare asupra motivelor apariţiei acestei diferenţe. Dacă OD nu furnizează documentele solicitate de ANRE sau furnizează documente incomplete, ANRE stabileşte valoarea costului capitalului împrumutat fără consultarea OD.</w:t>
      </w:r>
    </w:p>
    <w:p w14:paraId="37013660"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87 </w:t>
      </w:r>
    </w:p>
    <w:p w14:paraId="448FC489" w14:textId="77777777" w:rsidR="00513BAF" w:rsidRPr="0020599F" w:rsidRDefault="00513BAF">
      <w:pPr>
        <w:pStyle w:val="spar"/>
        <w:spacing w:line="276" w:lineRule="auto"/>
        <w:ind w:left="0"/>
        <w:jc w:val="both"/>
        <w:rPr>
          <w:shd w:val="clear" w:color="auto" w:fill="FFFFFF"/>
        </w:rPr>
      </w:pPr>
      <w:r w:rsidRPr="0020599F">
        <w:rPr>
          <w:shd w:val="clear" w:color="auto" w:fill="FFFFFF"/>
        </w:rPr>
        <w:t>ANRE poate decide să calculeze costul capitalului împrumutat însumând rata investiţiilor fără risc cu prima de risc reprezentând randamentul adiţional care remunerează riscul suplimentar asumat de creditori.</w:t>
      </w:r>
    </w:p>
    <w:p w14:paraId="5A73966E"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88 </w:t>
      </w:r>
    </w:p>
    <w:p w14:paraId="1F5EF1EC" w14:textId="77777777" w:rsidR="00513BAF" w:rsidRPr="0020599F" w:rsidRDefault="00513BAF">
      <w:pPr>
        <w:pStyle w:val="spar"/>
        <w:spacing w:line="276" w:lineRule="auto"/>
        <w:ind w:left="0"/>
        <w:jc w:val="both"/>
        <w:rPr>
          <w:shd w:val="clear" w:color="auto" w:fill="FFFFFF"/>
        </w:rPr>
      </w:pPr>
      <w:r w:rsidRPr="0020599F">
        <w:rPr>
          <w:shd w:val="clear" w:color="auto" w:fill="FFFFFF"/>
        </w:rPr>
        <w:t>Pe parcursul ultimului an al unei perioade de reglementare, ANRE iniţiază un proces de consultare pentru stabilirea structurii capitalului ce este luată în calcul la stabilirea RRR. OD pot să propună, iar ANRE poate să decidă o structură a capitalului, ţinând cont atât de structura standard a unor societăţi internaţionale cu activităţi similare, cât şi de condiţiile şi riscul pieţei interne de electricitate.</w:t>
      </w:r>
    </w:p>
    <w:p w14:paraId="1873BD29" w14:textId="77777777" w:rsidR="00513BAF" w:rsidRPr="0020599F" w:rsidRDefault="00513BAF">
      <w:pPr>
        <w:pStyle w:val="spar"/>
        <w:spacing w:line="276" w:lineRule="auto"/>
        <w:ind w:left="0"/>
        <w:jc w:val="both"/>
        <w:rPr>
          <w:shd w:val="clear" w:color="auto" w:fill="FFFFFF"/>
        </w:rPr>
      </w:pPr>
    </w:p>
    <w:p w14:paraId="2B2C79E1" w14:textId="77777777" w:rsidR="00513BAF" w:rsidRPr="0020599F" w:rsidRDefault="00513BAF">
      <w:pPr>
        <w:pStyle w:val="ListParagraph"/>
        <w:numPr>
          <w:ilvl w:val="2"/>
          <w:numId w:val="1"/>
        </w:numPr>
        <w:spacing w:line="276" w:lineRule="auto"/>
        <w:jc w:val="both"/>
        <w:rPr>
          <w:rStyle w:val="spctbdy"/>
          <w:rFonts w:ascii="Times New Roman" w:eastAsia="Times New Roman" w:hAnsi="Times New Roman" w:cs="Times New Roman"/>
          <w:b/>
          <w:color w:val="auto"/>
          <w:sz w:val="24"/>
          <w:szCs w:val="24"/>
          <w:u w:val="single"/>
        </w:rPr>
      </w:pPr>
      <w:bookmarkStart w:id="118" w:name="_Hlk171767420"/>
      <w:bookmarkStart w:id="119" w:name="_Hlk169247993"/>
      <w:r w:rsidRPr="0020599F">
        <w:rPr>
          <w:rStyle w:val="spctbdy"/>
          <w:rFonts w:ascii="Times New Roman" w:eastAsia="Times New Roman" w:hAnsi="Times New Roman" w:cs="Times New Roman"/>
          <w:b/>
          <w:color w:val="auto"/>
          <w:sz w:val="24"/>
          <w:szCs w:val="24"/>
          <w:u w:val="single"/>
        </w:rPr>
        <w:t xml:space="preserve"> </w:t>
      </w:r>
      <w:bookmarkStart w:id="120" w:name="_Hlk171767399"/>
      <w:r w:rsidRPr="0020599F">
        <w:rPr>
          <w:rStyle w:val="spctbdy"/>
          <w:rFonts w:ascii="Times New Roman" w:eastAsia="Times New Roman" w:hAnsi="Times New Roman" w:cs="Times New Roman"/>
          <w:b/>
          <w:color w:val="auto"/>
          <w:sz w:val="24"/>
          <w:szCs w:val="24"/>
          <w:u w:val="single"/>
        </w:rPr>
        <w:t>Stabilirea factorului X_final</w:t>
      </w:r>
      <w:bookmarkEnd w:id="120"/>
    </w:p>
    <w:bookmarkEnd w:id="118"/>
    <w:p w14:paraId="644C781D"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89 </w:t>
      </w:r>
    </w:p>
    <w:p w14:paraId="64A8E665"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La determinarea factorului X_final ANRE ia în considerare:</w:t>
      </w:r>
    </w:p>
    <w:p w14:paraId="3E9BA62E" w14:textId="77777777" w:rsidR="00513BAF" w:rsidRPr="0020599F" w:rsidRDefault="00513BAF" w:rsidP="00385B31">
      <w:pPr>
        <w:pStyle w:val="ListParagraph"/>
        <w:numPr>
          <w:ilvl w:val="0"/>
          <w:numId w:val="65"/>
        </w:numPr>
        <w:spacing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îmbunătăţirea prognozată a productivităţii realizate de OD;</w:t>
      </w:r>
    </w:p>
    <w:p w14:paraId="7443055B" w14:textId="77777777" w:rsidR="00513BAF" w:rsidRPr="0020599F" w:rsidRDefault="00513BAF" w:rsidP="00385B31">
      <w:pPr>
        <w:pStyle w:val="ListParagraph"/>
        <w:numPr>
          <w:ilvl w:val="0"/>
          <w:numId w:val="65"/>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modificările prognozate ale costurilor;</w:t>
      </w:r>
    </w:p>
    <w:p w14:paraId="4A315B4F" w14:textId="77777777" w:rsidR="00513BAF" w:rsidRPr="0020599F" w:rsidRDefault="00513BAF" w:rsidP="00385B31">
      <w:pPr>
        <w:pStyle w:val="ListParagraph"/>
        <w:numPr>
          <w:ilvl w:val="0"/>
          <w:numId w:val="65"/>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programul de investiţii şi BAR;</w:t>
      </w:r>
    </w:p>
    <w:p w14:paraId="6288CB3A" w14:textId="77777777" w:rsidR="00513BAF" w:rsidRPr="0020599F" w:rsidRDefault="00513BAF" w:rsidP="00385B31">
      <w:pPr>
        <w:pStyle w:val="ListParagraph"/>
        <w:numPr>
          <w:ilvl w:val="0"/>
          <w:numId w:val="65"/>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cantităţile prognozate de energie electrică distribuită.</w:t>
      </w:r>
    </w:p>
    <w:p w14:paraId="34E94EA1" w14:textId="3AEDA88C"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90 </w:t>
      </w:r>
    </w:p>
    <w:p w14:paraId="757A592A" w14:textId="77777777" w:rsidR="00513BAF" w:rsidRPr="0020599F" w:rsidRDefault="00513BAF">
      <w:pPr>
        <w:pStyle w:val="sartden"/>
        <w:spacing w:line="276" w:lineRule="auto"/>
        <w:jc w:val="both"/>
        <w:rPr>
          <w:rFonts w:ascii="Times New Roman" w:hAnsi="Times New Roman"/>
          <w:color w:val="auto"/>
          <w:sz w:val="24"/>
          <w:szCs w:val="24"/>
          <w:shd w:val="clear" w:color="auto" w:fill="FFFFFF"/>
        </w:rPr>
      </w:pPr>
      <w:r w:rsidRPr="0020599F">
        <w:rPr>
          <w:rStyle w:val="spar3"/>
          <w:rFonts w:ascii="Times New Roman" w:hAnsi="Times New Roman"/>
          <w:b w:val="0"/>
          <w:bCs w:val="0"/>
          <w:color w:val="auto"/>
          <w:sz w:val="24"/>
          <w:szCs w:val="24"/>
          <w:specVanish w:val="0"/>
        </w:rPr>
        <w:t>Factorul X_final se determină cu formula:</w:t>
      </w:r>
    </w:p>
    <w:p w14:paraId="71BBA8ED" w14:textId="33EC0EE3" w:rsidR="00513BAF" w:rsidRPr="0020599F" w:rsidRDefault="00803664">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noProof/>
          <w:color w:val="auto"/>
          <w:sz w:val="24"/>
          <w:szCs w:val="24"/>
        </w:rPr>
        <mc:AlternateContent>
          <mc:Choice Requires="wps">
            <w:drawing>
              <wp:anchor distT="0" distB="0" distL="114300" distR="114300" simplePos="0" relativeHeight="251662336" behindDoc="0" locked="0" layoutInCell="1" allowOverlap="1" wp14:anchorId="147FCF6A" wp14:editId="699A0505">
                <wp:simplePos x="0" y="0"/>
                <wp:positionH relativeFrom="column">
                  <wp:posOffset>466725</wp:posOffset>
                </wp:positionH>
                <wp:positionV relativeFrom="paragraph">
                  <wp:posOffset>180340</wp:posOffset>
                </wp:positionV>
                <wp:extent cx="5724525" cy="323850"/>
                <wp:effectExtent l="0" t="0" r="0" b="0"/>
                <wp:wrapNone/>
                <wp:docPr id="20" name="TextBox 19">
                  <a:extLst xmlns:a="http://schemas.openxmlformats.org/drawingml/2006/main">
                    <a:ext uri="{FF2B5EF4-FFF2-40B4-BE49-F238E27FC236}">
                      <a16:creationId xmlns:a16="http://schemas.microsoft.com/office/drawing/2014/main" id="{987D4972-BC2C-4969-B113-297233101116}"/>
                    </a:ext>
                  </a:extLst>
                </wp:docPr>
                <wp:cNvGraphicFramePr/>
                <a:graphic xmlns:a="http://schemas.openxmlformats.org/drawingml/2006/main">
                  <a:graphicData uri="http://schemas.microsoft.com/office/word/2010/wordprocessingShape">
                    <wps:wsp>
                      <wps:cNvSpPr txBox="1"/>
                      <wps:spPr>
                        <a:xfrm>
                          <a:off x="0" y="0"/>
                          <a:ext cx="5724525" cy="3238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BEA6C4E" w14:textId="77777777" w:rsidR="001024E3" w:rsidRDefault="00350988" w:rsidP="00513BAF">
                            <w:pPr>
                              <w:pStyle w:val="NormalWeb"/>
                              <w:spacing w:before="0" w:beforeAutospacing="0" w:after="0" w:afterAutospacing="0"/>
                            </w:pPr>
                            <m:oMath>
                              <m:nary>
                                <m:naryPr>
                                  <m:chr m:val="∑"/>
                                  <m:ctrlPr>
                                    <w:rPr>
                                      <w:rFonts w:ascii="Cambria Math" w:hAnsi="Cambria Math" w:cstheme="minorBidi"/>
                                      <w:i/>
                                      <w:iCs/>
                                      <w:color w:val="000000" w:themeColor="text1"/>
                                      <w:sz w:val="22"/>
                                      <w:szCs w:val="22"/>
                                    </w:rPr>
                                  </m:ctrlPr>
                                </m:naryPr>
                                <m:sub>
                                  <m:r>
                                    <w:rPr>
                                      <w:rFonts w:ascii="Cambria Math" w:hAnsi="Cambria Math" w:cstheme="minorBidi"/>
                                      <w:color w:val="000000" w:themeColor="text1"/>
                                      <w:sz w:val="22"/>
                                      <w:szCs w:val="22"/>
                                    </w:rPr>
                                    <m:t>t=1</m:t>
                                  </m:r>
                                </m:sub>
                                <m:sup>
                                  <m:r>
                                    <w:rPr>
                                      <w:rFonts w:ascii="Cambria Math" w:hAnsi="Cambria Math" w:cstheme="minorBidi"/>
                                      <w:color w:val="000000" w:themeColor="text1"/>
                                      <w:sz w:val="22"/>
                                      <w:szCs w:val="22"/>
                                    </w:rPr>
                                    <m:t>5</m:t>
                                  </m:r>
                                </m:sup>
                                <m:e>
                                  <m:d>
                                    <m:dPr>
                                      <m:begChr m:val="["/>
                                      <m:endChr m:val="]"/>
                                      <m:ctrlPr>
                                        <w:rPr>
                                          <w:rFonts w:ascii="Cambria Math" w:hAnsi="Cambria Math" w:cstheme="minorBidi"/>
                                          <w:i/>
                                          <w:iCs/>
                                          <w:color w:val="000000" w:themeColor="text1"/>
                                          <w:sz w:val="22"/>
                                          <w:szCs w:val="22"/>
                                        </w:rPr>
                                      </m:ctrlPr>
                                    </m:dPr>
                                    <m:e>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1</m:t>
                                          </m:r>
                                        </m:num>
                                        <m:den>
                                          <m:sSup>
                                            <m:sSupPr>
                                              <m:ctrlPr>
                                                <w:rPr>
                                                  <w:rFonts w:ascii="Cambria Math" w:hAnsi="Cambria Math" w:cstheme="minorBidi"/>
                                                  <w:i/>
                                                  <w:iCs/>
                                                  <w:color w:val="000000" w:themeColor="text1"/>
                                                  <w:sz w:val="22"/>
                                                  <w:szCs w:val="22"/>
                                                </w:rPr>
                                              </m:ctrlPr>
                                            </m:sSupPr>
                                            <m:e>
                                              <m:d>
                                                <m:dPr>
                                                  <m:ctrlPr>
                                                    <w:rPr>
                                                      <w:rFonts w:ascii="Cambria Math" w:hAnsi="Cambria Math" w:cstheme="minorBidi"/>
                                                      <w:i/>
                                                      <w:iCs/>
                                                      <w:color w:val="000000" w:themeColor="text1"/>
                                                      <w:sz w:val="22"/>
                                                      <w:szCs w:val="22"/>
                                                    </w:rPr>
                                                  </m:ctrlPr>
                                                </m:dPr>
                                                <m:e>
                                                  <m:r>
                                                    <w:rPr>
                                                      <w:rFonts w:ascii="Cambria Math" w:hAnsi="Cambria Math" w:cstheme="minorBidi"/>
                                                      <w:color w:val="000000" w:themeColor="text1"/>
                                                      <w:sz w:val="22"/>
                                                      <w:szCs w:val="22"/>
                                                    </w:rPr>
                                                    <m:t>1+RRR</m:t>
                                                  </m:r>
                                                </m:e>
                                              </m:d>
                                            </m:e>
                                            <m:sup>
                                              <m:r>
                                                <w:rPr>
                                                  <w:rFonts w:ascii="Cambria Math" w:hAnsi="Cambria Math" w:cstheme="minorBidi"/>
                                                  <w:color w:val="000000" w:themeColor="text1"/>
                                                  <w:sz w:val="22"/>
                                                  <w:szCs w:val="22"/>
                                                </w:rPr>
                                                <m:t>t</m:t>
                                              </m:r>
                                            </m:sup>
                                          </m:sSup>
                                        </m:den>
                                      </m:f>
                                      <m:r>
                                        <w:rPr>
                                          <w:rFonts w:ascii="Cambria Math" w:hAnsi="Cambria Math" w:cstheme="minorBidi"/>
                                          <w:color w:val="000000" w:themeColor="text1"/>
                                          <w:sz w:val="22"/>
                                          <w:szCs w:val="22"/>
                                        </w:rPr>
                                        <m:t> x </m:t>
                                      </m:r>
                                      <m:sSup>
                                        <m:sSupPr>
                                          <m:ctrlPr>
                                            <w:rPr>
                                              <w:rFonts w:ascii="Cambria Math" w:hAnsi="Cambria Math" w:cstheme="minorBidi"/>
                                              <w:i/>
                                              <w:iCs/>
                                              <w:color w:val="000000" w:themeColor="text1"/>
                                              <w:sz w:val="22"/>
                                              <w:szCs w:val="22"/>
                                            </w:rPr>
                                          </m:ctrlPr>
                                        </m:sSupPr>
                                        <m:e>
                                          <m:d>
                                            <m:dPr>
                                              <m:ctrlPr>
                                                <w:rPr>
                                                  <w:rFonts w:ascii="Cambria Math" w:hAnsi="Cambria Math" w:cstheme="minorBidi"/>
                                                  <w:i/>
                                                  <w:iCs/>
                                                  <w:color w:val="000000" w:themeColor="text1"/>
                                                  <w:sz w:val="22"/>
                                                  <w:szCs w:val="22"/>
                                                </w:rPr>
                                              </m:ctrlPr>
                                            </m:dPr>
                                            <m:e>
                                              <m:r>
                                                <w:rPr>
                                                  <w:rFonts w:ascii="Cambria Math" w:hAnsi="Cambria Math" w:cstheme="minorBidi"/>
                                                  <w:color w:val="000000" w:themeColor="text1"/>
                                                  <w:sz w:val="22"/>
                                                  <w:szCs w:val="22"/>
                                                </w:rPr>
                                                <m:t>1-</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X</m:t>
                                                  </m:r>
                                                </m:e>
                                                <m:sub>
                                                  <m:r>
                                                    <w:rPr>
                                                      <w:rFonts w:ascii="Cambria Math" w:hAnsi="Cambria Math" w:cstheme="minorBidi"/>
                                                      <w:color w:val="000000" w:themeColor="text1"/>
                                                      <w:sz w:val="22"/>
                                                      <w:szCs w:val="22"/>
                                                    </w:rPr>
                                                    <m:t>final</m:t>
                                                  </m:r>
                                                </m:sub>
                                              </m:sSub>
                                            </m:e>
                                          </m:d>
                                        </m:e>
                                        <m:sup>
                                          <m:r>
                                            <w:rPr>
                                              <w:rFonts w:ascii="Cambria Math" w:hAnsi="Cambria Math" w:cstheme="minorBidi"/>
                                              <w:color w:val="000000" w:themeColor="text1"/>
                                              <w:sz w:val="22"/>
                                              <w:szCs w:val="22"/>
                                            </w:rPr>
                                            <m:t>t</m:t>
                                          </m:r>
                                        </m:sup>
                                      </m:sSup>
                                      <m:r>
                                        <w:rPr>
                                          <w:rFonts w:ascii="Cambria Math" w:hAnsi="Cambria Math" w:cstheme="minorBidi"/>
                                          <w:color w:val="000000" w:themeColor="text1"/>
                                          <w:sz w:val="22"/>
                                          <w:szCs w:val="22"/>
                                          <w:lang w:val="en-GB"/>
                                        </w:rPr>
                                        <m:t> </m:t>
                                      </m:r>
                                      <m:r>
                                        <w:rPr>
                                          <w:rFonts w:ascii="Cambria Math" w:hAnsi="Cambria Math" w:cstheme="minorBidi"/>
                                          <w:color w:val="000000" w:themeColor="text1"/>
                                          <w:sz w:val="22"/>
                                          <w:szCs w:val="22"/>
                                        </w:rPr>
                                        <m:t>x</m:t>
                                      </m:r>
                                      <m:r>
                                        <w:rPr>
                                          <w:rFonts w:ascii="Cambria Math" w:hAnsi="Cambria Math" w:cstheme="minorBidi"/>
                                          <w:color w:val="000000" w:themeColor="text1"/>
                                          <w:sz w:val="22"/>
                                          <w:szCs w:val="22"/>
                                          <w:lang w:val="en-GB"/>
                                        </w:rPr>
                                        <m:t> </m:t>
                                      </m:r>
                                      <m:nary>
                                        <m:naryPr>
                                          <m:chr m:val="∑"/>
                                          <m:ctrlPr>
                                            <w:rPr>
                                              <w:rFonts w:ascii="Cambria Math" w:hAnsi="Cambria Math" w:cstheme="minorBidi"/>
                                              <w:i/>
                                              <w:iCs/>
                                              <w:color w:val="000000" w:themeColor="text1"/>
                                              <w:sz w:val="22"/>
                                              <w:szCs w:val="22"/>
                                            </w:rPr>
                                          </m:ctrlPr>
                                        </m:naryPr>
                                        <m:sub>
                                          <m:r>
                                            <w:rPr>
                                              <w:rFonts w:ascii="Cambria Math" w:hAnsi="Cambria Math" w:cstheme="minorBidi"/>
                                              <w:color w:val="000000" w:themeColor="text1"/>
                                              <w:sz w:val="22"/>
                                              <w:szCs w:val="22"/>
                                            </w:rPr>
                                            <m:t>i=1</m:t>
                                          </m:r>
                                        </m:sub>
                                        <m:sup>
                                          <m:r>
                                            <w:rPr>
                                              <w:rFonts w:ascii="Cambria Math" w:hAnsi="Cambria Math" w:cstheme="minorBidi"/>
                                              <w:color w:val="000000" w:themeColor="text1"/>
                                              <w:sz w:val="22"/>
                                              <w:szCs w:val="22"/>
                                            </w:rPr>
                                            <m:t>n</m:t>
                                          </m:r>
                                        </m:sup>
                                        <m:e>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lang w:val="en-GB"/>
                                                </w:rPr>
                                                <m:t>0i</m:t>
                                              </m:r>
                                            </m:sub>
                                          </m:sSub>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 x Q</m:t>
                                              </m:r>
                                            </m:e>
                                            <m:sub>
                                              <m:r>
                                                <w:rPr>
                                                  <w:rFonts w:ascii="Cambria Math" w:hAnsi="Cambria Math" w:cstheme="minorBidi"/>
                                                  <w:color w:val="000000" w:themeColor="text1"/>
                                                  <w:sz w:val="22"/>
                                                  <w:szCs w:val="22"/>
                                                  <w:lang w:val="en-GB"/>
                                                </w:rPr>
                                                <m:t>t</m:t>
                                              </m:r>
                                              <m:r>
                                                <w:rPr>
                                                  <w:rFonts w:ascii="Cambria Math" w:hAnsi="Cambria Math" w:cstheme="minorBidi"/>
                                                  <w:color w:val="000000" w:themeColor="text1"/>
                                                  <w:sz w:val="22"/>
                                                  <w:szCs w:val="22"/>
                                                </w:rPr>
                                                <m:t>i</m:t>
                                              </m:r>
                                            </m:sub>
                                          </m:sSub>
                                        </m:e>
                                      </m:nary>
                                    </m:e>
                                  </m:d>
                                </m:e>
                              </m:nary>
                            </m:oMath>
                            <w:r w:rsidR="001024E3">
                              <w:rPr>
                                <w:color w:val="000000" w:themeColor="text1"/>
                                <w:sz w:val="22"/>
                                <w:szCs w:val="22"/>
                              </w:rPr>
                              <w:t xml:space="preserve"> = </w:t>
                            </w:r>
                            <m:oMath>
                              <m:nary>
                                <m:naryPr>
                                  <m:chr m:val="∑"/>
                                  <m:ctrlPr>
                                    <w:rPr>
                                      <w:rFonts w:ascii="Cambria Math" w:hAnsi="Cambria Math" w:cstheme="minorBidi"/>
                                      <w:i/>
                                      <w:iCs/>
                                      <w:color w:val="000000" w:themeColor="text1"/>
                                      <w:sz w:val="22"/>
                                      <w:szCs w:val="22"/>
                                    </w:rPr>
                                  </m:ctrlPr>
                                </m:naryPr>
                                <m:sub>
                                  <m:r>
                                    <w:rPr>
                                      <w:rFonts w:ascii="Cambria Math" w:hAnsi="Cambria Math" w:cstheme="minorBidi"/>
                                      <w:color w:val="000000" w:themeColor="text1"/>
                                      <w:sz w:val="22"/>
                                      <w:szCs w:val="22"/>
                                    </w:rPr>
                                    <m:t>t=1</m:t>
                                  </m:r>
                                </m:sub>
                                <m:sup>
                                  <m:r>
                                    <w:rPr>
                                      <w:rFonts w:ascii="Cambria Math" w:hAnsi="Cambria Math" w:cstheme="minorBidi"/>
                                      <w:color w:val="000000" w:themeColor="text1"/>
                                      <w:sz w:val="22"/>
                                      <w:szCs w:val="22"/>
                                    </w:rPr>
                                    <m:t>5</m:t>
                                  </m:r>
                                </m:sup>
                                <m:e>
                                  <m:d>
                                    <m:dPr>
                                      <m:begChr m:val="["/>
                                      <m:endChr m:val="]"/>
                                      <m:ctrlPr>
                                        <w:rPr>
                                          <w:rFonts w:ascii="Cambria Math" w:hAnsi="Cambria Math" w:cstheme="minorBidi"/>
                                          <w:i/>
                                          <w:iCs/>
                                          <w:color w:val="000000" w:themeColor="text1"/>
                                          <w:sz w:val="22"/>
                                          <w:szCs w:val="22"/>
                                        </w:rPr>
                                      </m:ctrlPr>
                                    </m:dPr>
                                    <m:e>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1</m:t>
                                          </m:r>
                                        </m:num>
                                        <m:den>
                                          <m:sSup>
                                            <m:sSupPr>
                                              <m:ctrlPr>
                                                <w:rPr>
                                                  <w:rFonts w:ascii="Cambria Math" w:hAnsi="Cambria Math" w:cstheme="minorBidi"/>
                                                  <w:i/>
                                                  <w:iCs/>
                                                  <w:color w:val="000000" w:themeColor="text1"/>
                                                  <w:sz w:val="22"/>
                                                  <w:szCs w:val="22"/>
                                                </w:rPr>
                                              </m:ctrlPr>
                                            </m:sSupPr>
                                            <m:e>
                                              <m:d>
                                                <m:dPr>
                                                  <m:ctrlPr>
                                                    <w:rPr>
                                                      <w:rFonts w:ascii="Cambria Math" w:hAnsi="Cambria Math" w:cstheme="minorBidi"/>
                                                      <w:i/>
                                                      <w:iCs/>
                                                      <w:color w:val="000000" w:themeColor="text1"/>
                                                      <w:sz w:val="22"/>
                                                      <w:szCs w:val="22"/>
                                                    </w:rPr>
                                                  </m:ctrlPr>
                                                </m:dPr>
                                                <m:e>
                                                  <m:r>
                                                    <w:rPr>
                                                      <w:rFonts w:ascii="Cambria Math" w:hAnsi="Cambria Math" w:cstheme="minorBidi"/>
                                                      <w:color w:val="000000" w:themeColor="text1"/>
                                                      <w:sz w:val="22"/>
                                                      <w:szCs w:val="22"/>
                                                    </w:rPr>
                                                    <m:t>1+RRR</m:t>
                                                  </m:r>
                                                </m:e>
                                              </m:d>
                                            </m:e>
                                            <m:sup>
                                              <m:r>
                                                <w:rPr>
                                                  <w:rFonts w:ascii="Cambria Math" w:hAnsi="Cambria Math" w:cstheme="minorBidi"/>
                                                  <w:color w:val="000000" w:themeColor="text1"/>
                                                  <w:sz w:val="22"/>
                                                  <w:szCs w:val="22"/>
                                                </w:rPr>
                                                <m:t>t</m:t>
                                              </m:r>
                                            </m:sup>
                                          </m:sSup>
                                        </m:den>
                                      </m:f>
                                      <m:r>
                                        <w:rPr>
                                          <w:rFonts w:ascii="Cambria Math" w:hAnsi="Cambria Math" w:cstheme="minorBidi"/>
                                          <w:color w:val="000000" w:themeColor="text1"/>
                                          <w:sz w:val="22"/>
                                          <w:szCs w:val="22"/>
                                        </w:rPr>
                                        <m:t> </m:t>
                                      </m:r>
                                      <m:r>
                                        <w:rPr>
                                          <w:rFonts w:ascii="Cambria Math" w:hAnsi="Cambria Math" w:cstheme="minorBidi"/>
                                          <w:color w:val="000000" w:themeColor="text1"/>
                                          <w:sz w:val="22"/>
                                          <w:szCs w:val="22"/>
                                          <w:lang w:val="en-GB"/>
                                        </w:rPr>
                                        <m:t> </m:t>
                                      </m:r>
                                      <m:r>
                                        <w:rPr>
                                          <w:rFonts w:ascii="Cambria Math" w:hAnsi="Cambria Math" w:cstheme="minorBidi"/>
                                          <w:color w:val="000000" w:themeColor="text1"/>
                                          <w:sz w:val="22"/>
                                          <w:szCs w:val="22"/>
                                        </w:rPr>
                                        <m:t>x</m:t>
                                      </m:r>
                                      <m:r>
                                        <w:rPr>
                                          <w:rFonts w:ascii="Cambria Math" w:hAnsi="Cambria Math" w:cstheme="minorBidi"/>
                                          <w:color w:val="000000" w:themeColor="text1"/>
                                          <w:sz w:val="22"/>
                                          <w:szCs w:val="22"/>
                                          <w:lang w:val="en-GB"/>
                                        </w:rPr>
                                        <m:t> </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V(t)</m:t>
                                          </m:r>
                                        </m:e>
                                        <m:sub>
                                          <m:r>
                                            <w:rPr>
                                              <w:rFonts w:ascii="Cambria Math" w:hAnsi="Cambria Math" w:cstheme="minorBidi"/>
                                              <w:color w:val="000000" w:themeColor="text1"/>
                                              <w:sz w:val="22"/>
                                              <w:szCs w:val="22"/>
                                            </w:rPr>
                                            <m:t>tinta initial</m:t>
                                          </m:r>
                                        </m:sub>
                                      </m:sSub>
                                      <m:r>
                                        <w:rPr>
                                          <w:rFonts w:ascii="Cambria Math" w:hAnsi="Cambria Math" w:cstheme="minorBidi"/>
                                          <w:color w:val="000000" w:themeColor="text1"/>
                                          <w:sz w:val="22"/>
                                          <w:szCs w:val="22"/>
                                        </w:rPr>
                                        <m:t> </m:t>
                                      </m:r>
                                    </m:e>
                                  </m:d>
                                </m:e>
                              </m:nary>
                              <m:r>
                                <m:rPr>
                                  <m:nor/>
                                </m:rPr>
                                <w:rPr>
                                  <w:color w:val="000000" w:themeColor="text1"/>
                                  <w:sz w:val="22"/>
                                  <w:szCs w:val="22"/>
                                </w:rPr>
                                <m:t> </m:t>
                              </m:r>
                            </m:oMath>
                            <w:r w:rsidR="001024E3">
                              <w:rPr>
                                <w:color w:val="000000" w:themeColor="text1"/>
                                <w:sz w:val="22"/>
                                <w:szCs w:val="22"/>
                              </w:rPr>
                              <w:t>(lei)</w:t>
                            </w:r>
                          </w:p>
                        </w:txbxContent>
                      </wps:txbx>
                      <wps:bodyPr vertOverflow="clip" horzOverflow="clip"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type w14:anchorId="147FCF6A" id="_x0000_t202" coordsize="21600,21600" o:spt="202" path="m,l,21600r21600,l21600,xe">
                <v:stroke joinstyle="miter"/>
                <v:path gradientshapeok="t" o:connecttype="rect"/>
              </v:shapetype>
              <v:shape id="TextBox 19" o:spid="_x0000_s1026" type="#_x0000_t202" style="position:absolute;left:0;text-align:left;margin-left:36.75pt;margin-top:14.2pt;width:450.7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pXKhAIAAE0FAAAOAAAAZHJzL2Uyb0RvYy54bWysVNtu2zAMfR+wfxD07jp2nKQJ6hTLxUOB&#10;YR3W7gMUWUoMyJInqbGzYv8+io7ToXtZh73INCVS5xySurntakWOwrrK6JwmVyNKhOamrPQ+p98e&#10;i+iaEueZLpkyWuT0JBy9Xb5/d9M2C5Gag1GlsASSaLdom5wevG8Wcez4QdTMXZlGaNiUxtbMw6/d&#10;x6VlLWSvVZyORtO4NbZsrOHCOfBu+k26xPxSCu7vpXTCE5VTwOZxtbjuwhovb9hib1lzqPgZBvsH&#10;FDWrNFx6SbVhnpEnW/2Rqq64Nc5If8VNHRspKy6QA7BJRq/YPBxYI5ALiOOai0zu/6Xln49fLKnK&#10;nKYgj2Y11OhRdH5lOpLMkRL8fXI+kAOrJ/VcFOlqsi2yqAArykarLFpts3lUpOPrbTor1ul4+jNE&#10;J9MFt4J5aI+7chA4mf4dgXOpgzRZjBIj0uf59WyTzWdptFqn6yibT+fRKknGUQq+8TgZJUkCt0Np&#10;Y8Q8fJFF3DZugaxDj6D50IAEvgPK0MEhLPgdOAPnTto6fKFUBPZBpNOlb4IeHJyTWZpN0gklHPbG&#10;IMEEGwtuH6Ib6/xHYWoSjJxa6EvUlh0BVA90OBIu06aolAr+Fyho+ZMS4YDSX4UEMRBRcDhu97u1&#10;sqTvbRg+QDp0OADBgHBQQuI3xp5DQrTAkXpj/CUI7zfaX+LrShuLQuDAi0DgyGBUfYeFAOCyPz9I&#10;0QsQtPDdrjvXamfKE5QQniF/D4tUps0pV1VDycHYH699LYx7Tt33J2YFJepOwzyBWn4w7GDsBsN6&#10;tTb9C8I0h5yAEGFr8+HJG1lhDQOqHsoZLcws9t75fQmPwu//eOrlFVz+AgAA//8DAFBLAwQUAAYA&#10;CAAAACEAIhNrCd4AAAAIAQAADwAAAGRycy9kb3ducmV2LnhtbEyPy07DMBBF90j8gzVI7KhD6Ssh&#10;TlUhWCEh0rBg6cTTxGo8DrHbhr9nWMFydK7unJtvJ9eLM47BelJwP0tAIDXeWGoVfFQvdxsQIWoy&#10;uveECr4xwLa4vsp1ZvyFSjzvYyu4hEKmFXQxDpmUoenQ6TDzAxKzgx+djnyOrTSjvnC56+U8SVbS&#10;aUv8odMDPnXYHPcnp2D3SeWz/Xqr38tDaasqTeh1dVTq9mbaPYKIOMW/MPzqszoU7FT7E5kgegXr&#10;hyUnFcw3CxDM0/WSt9UM0gXIIpf/BxQ/AAAA//8DAFBLAQItABQABgAIAAAAIQC2gziS/gAAAOEB&#10;AAATAAAAAAAAAAAAAAAAAAAAAABbQ29udGVudF9UeXBlc10ueG1sUEsBAi0AFAAGAAgAAAAhADj9&#10;If/WAAAAlAEAAAsAAAAAAAAAAAAAAAAALwEAAF9yZWxzLy5yZWxzUEsBAi0AFAAGAAgAAAAhAByq&#10;lcqEAgAATQUAAA4AAAAAAAAAAAAAAAAALgIAAGRycy9lMm9Eb2MueG1sUEsBAi0AFAAGAAgAAAAh&#10;ACITawneAAAACAEAAA8AAAAAAAAAAAAAAAAA3gQAAGRycy9kb3ducmV2LnhtbFBLBQYAAAAABAAE&#10;APMAAADpBQAAAAA=&#10;" filled="f" stroked="f">
                <v:textbox inset="0,0,0,0">
                  <w:txbxContent>
                    <w:p w14:paraId="4BEA6C4E" w14:textId="77777777" w:rsidR="001024E3" w:rsidRDefault="001024E3" w:rsidP="00513BAF">
                      <w:pPr>
                        <w:pStyle w:val="NormalWeb"/>
                        <w:spacing w:before="0" w:beforeAutospacing="0" w:after="0" w:afterAutospacing="0"/>
                      </w:pPr>
                      <m:oMath>
                        <m:nary>
                          <m:naryPr>
                            <m:chr m:val="∑"/>
                            <m:ctrlPr>
                              <w:rPr>
                                <w:rFonts w:ascii="Cambria Math" w:hAnsi="Cambria Math" w:cstheme="minorBidi"/>
                                <w:i/>
                                <w:iCs/>
                                <w:color w:val="000000" w:themeColor="text1"/>
                                <w:sz w:val="22"/>
                                <w:szCs w:val="22"/>
                              </w:rPr>
                            </m:ctrlPr>
                          </m:naryPr>
                          <m:sub>
                            <m:r>
                              <w:rPr>
                                <w:rFonts w:ascii="Cambria Math" w:hAnsi="Cambria Math" w:cstheme="minorBidi"/>
                                <w:color w:val="000000" w:themeColor="text1"/>
                                <w:sz w:val="22"/>
                                <w:szCs w:val="22"/>
                              </w:rPr>
                              <m:t>t=1</m:t>
                            </m:r>
                          </m:sub>
                          <m:sup>
                            <m:r>
                              <w:rPr>
                                <w:rFonts w:ascii="Cambria Math" w:hAnsi="Cambria Math" w:cstheme="minorBidi"/>
                                <w:color w:val="000000" w:themeColor="text1"/>
                                <w:sz w:val="22"/>
                                <w:szCs w:val="22"/>
                              </w:rPr>
                              <m:t>5</m:t>
                            </m:r>
                          </m:sup>
                          <m:e>
                            <m:d>
                              <m:dPr>
                                <m:begChr m:val="["/>
                                <m:endChr m:val="]"/>
                                <m:ctrlPr>
                                  <w:rPr>
                                    <w:rFonts w:ascii="Cambria Math" w:hAnsi="Cambria Math" w:cstheme="minorBidi"/>
                                    <w:i/>
                                    <w:iCs/>
                                    <w:color w:val="000000" w:themeColor="text1"/>
                                    <w:sz w:val="22"/>
                                    <w:szCs w:val="22"/>
                                  </w:rPr>
                                </m:ctrlPr>
                              </m:dPr>
                              <m:e>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1</m:t>
                                    </m:r>
                                  </m:num>
                                  <m:den>
                                    <m:sSup>
                                      <m:sSupPr>
                                        <m:ctrlPr>
                                          <w:rPr>
                                            <w:rFonts w:ascii="Cambria Math" w:hAnsi="Cambria Math" w:cstheme="minorBidi"/>
                                            <w:i/>
                                            <w:iCs/>
                                            <w:color w:val="000000" w:themeColor="text1"/>
                                            <w:sz w:val="22"/>
                                            <w:szCs w:val="22"/>
                                          </w:rPr>
                                        </m:ctrlPr>
                                      </m:sSupPr>
                                      <m:e>
                                        <m:d>
                                          <m:dPr>
                                            <m:ctrlPr>
                                              <w:rPr>
                                                <w:rFonts w:ascii="Cambria Math" w:hAnsi="Cambria Math" w:cstheme="minorBidi"/>
                                                <w:i/>
                                                <w:iCs/>
                                                <w:color w:val="000000" w:themeColor="text1"/>
                                                <w:sz w:val="22"/>
                                                <w:szCs w:val="22"/>
                                              </w:rPr>
                                            </m:ctrlPr>
                                          </m:dPr>
                                          <m:e>
                                            <m:r>
                                              <w:rPr>
                                                <w:rFonts w:ascii="Cambria Math" w:hAnsi="Cambria Math" w:cstheme="minorBidi"/>
                                                <w:color w:val="000000" w:themeColor="text1"/>
                                                <w:sz w:val="22"/>
                                                <w:szCs w:val="22"/>
                                              </w:rPr>
                                              <m:t>1+RRR</m:t>
                                            </m:r>
                                          </m:e>
                                        </m:d>
                                      </m:e>
                                      <m:sup>
                                        <m:r>
                                          <w:rPr>
                                            <w:rFonts w:ascii="Cambria Math" w:hAnsi="Cambria Math" w:cstheme="minorBidi"/>
                                            <w:color w:val="000000" w:themeColor="text1"/>
                                            <w:sz w:val="22"/>
                                            <w:szCs w:val="22"/>
                                          </w:rPr>
                                          <m:t>t</m:t>
                                        </m:r>
                                      </m:sup>
                                    </m:sSup>
                                  </m:den>
                                </m:f>
                                <m:r>
                                  <w:rPr>
                                    <w:rFonts w:ascii="Cambria Math" w:hAnsi="Cambria Math" w:cstheme="minorBidi"/>
                                    <w:color w:val="000000" w:themeColor="text1"/>
                                    <w:sz w:val="22"/>
                                    <w:szCs w:val="22"/>
                                  </w:rPr>
                                  <m:t> x </m:t>
                                </m:r>
                                <m:sSup>
                                  <m:sSupPr>
                                    <m:ctrlPr>
                                      <w:rPr>
                                        <w:rFonts w:ascii="Cambria Math" w:hAnsi="Cambria Math" w:cstheme="minorBidi"/>
                                        <w:i/>
                                        <w:iCs/>
                                        <w:color w:val="000000" w:themeColor="text1"/>
                                        <w:sz w:val="22"/>
                                        <w:szCs w:val="22"/>
                                      </w:rPr>
                                    </m:ctrlPr>
                                  </m:sSupPr>
                                  <m:e>
                                    <m:d>
                                      <m:dPr>
                                        <m:ctrlPr>
                                          <w:rPr>
                                            <w:rFonts w:ascii="Cambria Math" w:hAnsi="Cambria Math" w:cstheme="minorBidi"/>
                                            <w:i/>
                                            <w:iCs/>
                                            <w:color w:val="000000" w:themeColor="text1"/>
                                            <w:sz w:val="22"/>
                                            <w:szCs w:val="22"/>
                                          </w:rPr>
                                        </m:ctrlPr>
                                      </m:dPr>
                                      <m:e>
                                        <m:r>
                                          <w:rPr>
                                            <w:rFonts w:ascii="Cambria Math" w:hAnsi="Cambria Math" w:cstheme="minorBidi"/>
                                            <w:color w:val="000000" w:themeColor="text1"/>
                                            <w:sz w:val="22"/>
                                            <w:szCs w:val="22"/>
                                          </w:rPr>
                                          <m:t>1-</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X</m:t>
                                            </m:r>
                                          </m:e>
                                          <m:sub>
                                            <m:r>
                                              <w:rPr>
                                                <w:rFonts w:ascii="Cambria Math" w:hAnsi="Cambria Math" w:cstheme="minorBidi"/>
                                                <w:color w:val="000000" w:themeColor="text1"/>
                                                <w:sz w:val="22"/>
                                                <w:szCs w:val="22"/>
                                              </w:rPr>
                                              <m:t>final</m:t>
                                            </m:r>
                                          </m:sub>
                                        </m:sSub>
                                      </m:e>
                                    </m:d>
                                  </m:e>
                                  <m:sup>
                                    <m:r>
                                      <w:rPr>
                                        <w:rFonts w:ascii="Cambria Math" w:hAnsi="Cambria Math" w:cstheme="minorBidi"/>
                                        <w:color w:val="000000" w:themeColor="text1"/>
                                        <w:sz w:val="22"/>
                                        <w:szCs w:val="22"/>
                                      </w:rPr>
                                      <m:t>t</m:t>
                                    </m:r>
                                  </m:sup>
                                </m:sSup>
                                <m:r>
                                  <w:rPr>
                                    <w:rFonts w:ascii="Cambria Math" w:hAnsi="Cambria Math" w:cstheme="minorBidi"/>
                                    <w:color w:val="000000" w:themeColor="text1"/>
                                    <w:sz w:val="22"/>
                                    <w:szCs w:val="22"/>
                                    <w:lang w:val="en-GB"/>
                                  </w:rPr>
                                  <m:t> </m:t>
                                </m:r>
                                <m:r>
                                  <w:rPr>
                                    <w:rFonts w:ascii="Cambria Math" w:hAnsi="Cambria Math" w:cstheme="minorBidi"/>
                                    <w:color w:val="000000" w:themeColor="text1"/>
                                    <w:sz w:val="22"/>
                                    <w:szCs w:val="22"/>
                                  </w:rPr>
                                  <m:t>x</m:t>
                                </m:r>
                                <m:r>
                                  <w:rPr>
                                    <w:rFonts w:ascii="Cambria Math" w:hAnsi="Cambria Math" w:cstheme="minorBidi"/>
                                    <w:color w:val="000000" w:themeColor="text1"/>
                                    <w:sz w:val="22"/>
                                    <w:szCs w:val="22"/>
                                    <w:lang w:val="en-GB"/>
                                  </w:rPr>
                                  <m:t> </m:t>
                                </m:r>
                                <m:nary>
                                  <m:naryPr>
                                    <m:chr m:val="∑"/>
                                    <m:ctrlPr>
                                      <w:rPr>
                                        <w:rFonts w:ascii="Cambria Math" w:hAnsi="Cambria Math" w:cstheme="minorBidi"/>
                                        <w:i/>
                                        <w:iCs/>
                                        <w:color w:val="000000" w:themeColor="text1"/>
                                        <w:sz w:val="22"/>
                                        <w:szCs w:val="22"/>
                                      </w:rPr>
                                    </m:ctrlPr>
                                  </m:naryPr>
                                  <m:sub>
                                    <m:r>
                                      <w:rPr>
                                        <w:rFonts w:ascii="Cambria Math" w:hAnsi="Cambria Math" w:cstheme="minorBidi"/>
                                        <w:color w:val="000000" w:themeColor="text1"/>
                                        <w:sz w:val="22"/>
                                        <w:szCs w:val="22"/>
                                      </w:rPr>
                                      <m:t>i=1</m:t>
                                    </m:r>
                                  </m:sub>
                                  <m:sup>
                                    <m:r>
                                      <w:rPr>
                                        <w:rFonts w:ascii="Cambria Math" w:hAnsi="Cambria Math" w:cstheme="minorBidi"/>
                                        <w:color w:val="000000" w:themeColor="text1"/>
                                        <w:sz w:val="22"/>
                                        <w:szCs w:val="22"/>
                                      </w:rPr>
                                      <m:t>n</m:t>
                                    </m:r>
                                  </m:sup>
                                  <m:e>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lang w:val="en-GB"/>
                                          </w:rPr>
                                          <m:t>0i</m:t>
                                        </m:r>
                                      </m:sub>
                                    </m:sSub>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 x Q</m:t>
                                        </m:r>
                                      </m:e>
                                      <m:sub>
                                        <m:r>
                                          <w:rPr>
                                            <w:rFonts w:ascii="Cambria Math" w:hAnsi="Cambria Math" w:cstheme="minorBidi"/>
                                            <w:color w:val="000000" w:themeColor="text1"/>
                                            <w:sz w:val="22"/>
                                            <w:szCs w:val="22"/>
                                            <w:lang w:val="en-GB"/>
                                          </w:rPr>
                                          <m:t>t</m:t>
                                        </m:r>
                                        <m:r>
                                          <w:rPr>
                                            <w:rFonts w:ascii="Cambria Math" w:hAnsi="Cambria Math" w:cstheme="minorBidi"/>
                                            <w:color w:val="000000" w:themeColor="text1"/>
                                            <w:sz w:val="22"/>
                                            <w:szCs w:val="22"/>
                                          </w:rPr>
                                          <m:t>i</m:t>
                                        </m:r>
                                      </m:sub>
                                    </m:sSub>
                                  </m:e>
                                </m:nary>
                              </m:e>
                            </m:d>
                          </m:e>
                        </m:nary>
                      </m:oMath>
                      <w:r>
                        <w:rPr>
                          <w:color w:val="000000" w:themeColor="text1"/>
                          <w:sz w:val="22"/>
                          <w:szCs w:val="22"/>
                        </w:rPr>
                        <w:t xml:space="preserve"> = </w:t>
                      </w:r>
                      <m:oMath>
                        <m:nary>
                          <m:naryPr>
                            <m:chr m:val="∑"/>
                            <m:ctrlPr>
                              <w:rPr>
                                <w:rFonts w:ascii="Cambria Math" w:hAnsi="Cambria Math" w:cstheme="minorBidi"/>
                                <w:i/>
                                <w:iCs/>
                                <w:color w:val="000000" w:themeColor="text1"/>
                                <w:sz w:val="22"/>
                                <w:szCs w:val="22"/>
                              </w:rPr>
                            </m:ctrlPr>
                          </m:naryPr>
                          <m:sub>
                            <m:r>
                              <w:rPr>
                                <w:rFonts w:ascii="Cambria Math" w:hAnsi="Cambria Math" w:cstheme="minorBidi"/>
                                <w:color w:val="000000" w:themeColor="text1"/>
                                <w:sz w:val="22"/>
                                <w:szCs w:val="22"/>
                              </w:rPr>
                              <m:t>t=1</m:t>
                            </m:r>
                          </m:sub>
                          <m:sup>
                            <m:r>
                              <w:rPr>
                                <w:rFonts w:ascii="Cambria Math" w:hAnsi="Cambria Math" w:cstheme="minorBidi"/>
                                <w:color w:val="000000" w:themeColor="text1"/>
                                <w:sz w:val="22"/>
                                <w:szCs w:val="22"/>
                              </w:rPr>
                              <m:t>5</m:t>
                            </m:r>
                          </m:sup>
                          <m:e>
                            <m:d>
                              <m:dPr>
                                <m:begChr m:val="["/>
                                <m:endChr m:val="]"/>
                                <m:ctrlPr>
                                  <w:rPr>
                                    <w:rFonts w:ascii="Cambria Math" w:hAnsi="Cambria Math" w:cstheme="minorBidi"/>
                                    <w:i/>
                                    <w:iCs/>
                                    <w:color w:val="000000" w:themeColor="text1"/>
                                    <w:sz w:val="22"/>
                                    <w:szCs w:val="22"/>
                                  </w:rPr>
                                </m:ctrlPr>
                              </m:dPr>
                              <m:e>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1</m:t>
                                    </m:r>
                                  </m:num>
                                  <m:den>
                                    <m:sSup>
                                      <m:sSupPr>
                                        <m:ctrlPr>
                                          <w:rPr>
                                            <w:rFonts w:ascii="Cambria Math" w:hAnsi="Cambria Math" w:cstheme="minorBidi"/>
                                            <w:i/>
                                            <w:iCs/>
                                            <w:color w:val="000000" w:themeColor="text1"/>
                                            <w:sz w:val="22"/>
                                            <w:szCs w:val="22"/>
                                          </w:rPr>
                                        </m:ctrlPr>
                                      </m:sSupPr>
                                      <m:e>
                                        <m:d>
                                          <m:dPr>
                                            <m:ctrlPr>
                                              <w:rPr>
                                                <w:rFonts w:ascii="Cambria Math" w:hAnsi="Cambria Math" w:cstheme="minorBidi"/>
                                                <w:i/>
                                                <w:iCs/>
                                                <w:color w:val="000000" w:themeColor="text1"/>
                                                <w:sz w:val="22"/>
                                                <w:szCs w:val="22"/>
                                              </w:rPr>
                                            </m:ctrlPr>
                                          </m:dPr>
                                          <m:e>
                                            <m:r>
                                              <w:rPr>
                                                <w:rFonts w:ascii="Cambria Math" w:hAnsi="Cambria Math" w:cstheme="minorBidi"/>
                                                <w:color w:val="000000" w:themeColor="text1"/>
                                                <w:sz w:val="22"/>
                                                <w:szCs w:val="22"/>
                                              </w:rPr>
                                              <m:t>1+RRR</m:t>
                                            </m:r>
                                          </m:e>
                                        </m:d>
                                      </m:e>
                                      <m:sup>
                                        <m:r>
                                          <w:rPr>
                                            <w:rFonts w:ascii="Cambria Math" w:hAnsi="Cambria Math" w:cstheme="minorBidi"/>
                                            <w:color w:val="000000" w:themeColor="text1"/>
                                            <w:sz w:val="22"/>
                                            <w:szCs w:val="22"/>
                                          </w:rPr>
                                          <m:t>t</m:t>
                                        </m:r>
                                      </m:sup>
                                    </m:sSup>
                                  </m:den>
                                </m:f>
                                <m:r>
                                  <w:rPr>
                                    <w:rFonts w:ascii="Cambria Math" w:hAnsi="Cambria Math" w:cstheme="minorBidi"/>
                                    <w:color w:val="000000" w:themeColor="text1"/>
                                    <w:sz w:val="22"/>
                                    <w:szCs w:val="22"/>
                                  </w:rPr>
                                  <m:t> </m:t>
                                </m:r>
                                <m:r>
                                  <w:rPr>
                                    <w:rFonts w:ascii="Cambria Math" w:hAnsi="Cambria Math" w:cstheme="minorBidi"/>
                                    <w:color w:val="000000" w:themeColor="text1"/>
                                    <w:sz w:val="22"/>
                                    <w:szCs w:val="22"/>
                                    <w:lang w:val="en-GB"/>
                                  </w:rPr>
                                  <m:t> </m:t>
                                </m:r>
                                <m:r>
                                  <w:rPr>
                                    <w:rFonts w:ascii="Cambria Math" w:hAnsi="Cambria Math" w:cstheme="minorBidi"/>
                                    <w:color w:val="000000" w:themeColor="text1"/>
                                    <w:sz w:val="22"/>
                                    <w:szCs w:val="22"/>
                                  </w:rPr>
                                  <m:t>x</m:t>
                                </m:r>
                                <m:r>
                                  <w:rPr>
                                    <w:rFonts w:ascii="Cambria Math" w:hAnsi="Cambria Math" w:cstheme="minorBidi"/>
                                    <w:color w:val="000000" w:themeColor="text1"/>
                                    <w:sz w:val="22"/>
                                    <w:szCs w:val="22"/>
                                    <w:lang w:val="en-GB"/>
                                  </w:rPr>
                                  <m:t> </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V(t)</m:t>
                                    </m:r>
                                  </m:e>
                                  <m:sub>
                                    <m:r>
                                      <w:rPr>
                                        <w:rFonts w:ascii="Cambria Math" w:hAnsi="Cambria Math" w:cstheme="minorBidi"/>
                                        <w:color w:val="000000" w:themeColor="text1"/>
                                        <w:sz w:val="22"/>
                                        <w:szCs w:val="22"/>
                                      </w:rPr>
                                      <m:t>tinta initial</m:t>
                                    </m:r>
                                  </m:sub>
                                </m:sSub>
                                <m:r>
                                  <w:rPr>
                                    <w:rFonts w:ascii="Cambria Math" w:hAnsi="Cambria Math" w:cstheme="minorBidi"/>
                                    <w:color w:val="000000" w:themeColor="text1"/>
                                    <w:sz w:val="22"/>
                                    <w:szCs w:val="22"/>
                                  </w:rPr>
                                  <m:t> </m:t>
                                </m:r>
                              </m:e>
                            </m:d>
                          </m:e>
                        </m:nary>
                        <m:r>
                          <m:rPr>
                            <m:nor/>
                          </m:rPr>
                          <w:rPr>
                            <w:color w:val="000000" w:themeColor="text1"/>
                            <w:sz w:val="22"/>
                            <w:szCs w:val="22"/>
                          </w:rPr>
                          <m:t> </m:t>
                        </m:r>
                      </m:oMath>
                      <w:r>
                        <w:rPr>
                          <w:color w:val="000000" w:themeColor="text1"/>
                          <w:sz w:val="22"/>
                          <w:szCs w:val="22"/>
                        </w:rPr>
                        <w:t>(lei)</w:t>
                      </w:r>
                    </w:p>
                  </w:txbxContent>
                </v:textbox>
              </v:shape>
            </w:pict>
          </mc:Fallback>
        </mc:AlternateContent>
      </w:r>
    </w:p>
    <w:p w14:paraId="6227D4B0" w14:textId="75561D34" w:rsidR="00513BAF" w:rsidRPr="0020599F" w:rsidRDefault="00513BAF">
      <w:pPr>
        <w:pStyle w:val="spar"/>
        <w:spacing w:line="276" w:lineRule="auto"/>
        <w:ind w:left="0"/>
        <w:jc w:val="both"/>
        <w:rPr>
          <w:shd w:val="clear" w:color="auto" w:fill="FFFFFF"/>
        </w:rPr>
      </w:pPr>
      <w:r w:rsidRPr="0020599F">
        <w:rPr>
          <w:shd w:val="clear" w:color="auto" w:fill="FFFFFF"/>
        </w:rPr>
        <w:lastRenderedPageBreak/>
        <w:t xml:space="preserve">unde: </w:t>
      </w:r>
    </w:p>
    <w:p w14:paraId="03AB4004" w14:textId="5BC39120" w:rsidR="0059468D" w:rsidRPr="0020599F" w:rsidRDefault="0059468D">
      <w:pPr>
        <w:pStyle w:val="spar"/>
        <w:spacing w:line="276" w:lineRule="auto"/>
        <w:ind w:left="0"/>
        <w:jc w:val="both"/>
        <w:rPr>
          <w:shd w:val="clear" w:color="auto" w:fill="FFFFFF"/>
        </w:rPr>
      </w:pPr>
      <w:r w:rsidRPr="0020599F">
        <w:rPr>
          <w:rStyle w:val="spctttl1"/>
          <w:rFonts w:ascii="Times New Roman" w:eastAsia="Times New Roman" w:hAnsi="Times New Roman"/>
          <w:b w:val="0"/>
          <w:color w:val="auto"/>
          <w:sz w:val="24"/>
          <w:szCs w:val="24"/>
        </w:rPr>
        <w:t>X</w:t>
      </w:r>
      <w:r w:rsidRPr="0020599F">
        <w:rPr>
          <w:rStyle w:val="spctttl1"/>
          <w:rFonts w:ascii="Times New Roman" w:eastAsia="Times New Roman" w:hAnsi="Times New Roman"/>
          <w:b w:val="0"/>
          <w:color w:val="auto"/>
          <w:sz w:val="24"/>
          <w:szCs w:val="24"/>
          <w:vertAlign w:val="subscript"/>
        </w:rPr>
        <w:t>final</w:t>
      </w:r>
      <w:r w:rsidRPr="0020599F">
        <w:rPr>
          <w:rStyle w:val="spctttl1"/>
          <w:rFonts w:ascii="Times New Roman" w:eastAsia="Times New Roman" w:hAnsi="Times New Roman"/>
          <w:b w:val="0"/>
          <w:color w:val="auto"/>
          <w:sz w:val="24"/>
          <w:szCs w:val="24"/>
        </w:rPr>
        <w:t xml:space="preserve"> = valoarea factorului de liniarizare </w:t>
      </w:r>
      <w:r w:rsidRPr="0020599F">
        <w:t>a veniturilor țintă inițiale pentru perioada de reglementare;</w:t>
      </w:r>
    </w:p>
    <w:p w14:paraId="2D17439F" w14:textId="1234EB50" w:rsidR="00513BAF" w:rsidRPr="0020599F" w:rsidRDefault="0059468D">
      <w:pPr>
        <w:pStyle w:val="spar"/>
        <w:spacing w:line="276" w:lineRule="auto"/>
        <w:ind w:left="0"/>
        <w:jc w:val="both"/>
      </w:pPr>
      <w:r w:rsidRPr="0020599F">
        <w:rPr>
          <w:shd w:val="clear" w:color="auto" w:fill="FFFFFF"/>
        </w:rPr>
        <w:t>(1+RRR)</w:t>
      </w:r>
      <w:r w:rsidRPr="0020599F">
        <w:rPr>
          <w:shd w:val="clear" w:color="auto" w:fill="FFFFFF"/>
          <w:vertAlign w:val="superscript"/>
        </w:rPr>
        <w:t>t</w:t>
      </w:r>
      <w:r w:rsidR="00513BAF" w:rsidRPr="0020599F">
        <w:rPr>
          <w:shd w:val="clear" w:color="auto" w:fill="FFFFFF"/>
        </w:rPr>
        <w:t>= factorul de actualizare utilizat pentru calculul veniturilor nete actualizate aferente anului generic t;</w:t>
      </w:r>
    </w:p>
    <w:p w14:paraId="708A02E0" w14:textId="77777777" w:rsidR="00513BAF" w:rsidRPr="0020599F" w:rsidRDefault="00513BAF">
      <w:pPr>
        <w:pStyle w:val="spar"/>
        <w:spacing w:line="276" w:lineRule="auto"/>
        <w:ind w:left="0"/>
        <w:jc w:val="both"/>
        <w:rPr>
          <w:shd w:val="clear" w:color="auto" w:fill="FFFFFF"/>
        </w:rPr>
      </w:pPr>
      <w:r w:rsidRPr="0020599F">
        <w:rPr>
          <w:shd w:val="clear" w:color="auto" w:fill="FFFFFF"/>
        </w:rPr>
        <w:t>V(t)</w:t>
      </w:r>
      <w:r w:rsidRPr="0020599F">
        <w:rPr>
          <w:shd w:val="clear" w:color="auto" w:fill="FFFFFF"/>
          <w:vertAlign w:val="subscript"/>
        </w:rPr>
        <w:t>tinta initial</w:t>
      </w:r>
      <w:r w:rsidRPr="0020599F">
        <w:rPr>
          <w:shd w:val="clear" w:color="auto" w:fill="FFFFFF"/>
        </w:rPr>
        <w:t xml:space="preserve"> = venitul-ţintă iniţial aferent anului generic t;</w:t>
      </w:r>
    </w:p>
    <w:p w14:paraId="799D3C97" w14:textId="638BCE0A" w:rsidR="00513BAF" w:rsidRPr="0020599F" w:rsidRDefault="00350988">
      <w:pPr>
        <w:pStyle w:val="sartttl"/>
        <w:spacing w:line="276" w:lineRule="auto"/>
        <w:jc w:val="both"/>
        <w:rPr>
          <w:rFonts w:ascii="Times New Roman" w:hAnsi="Times New Roman"/>
          <w:b w:val="0"/>
          <w:bCs w:val="0"/>
          <w:color w:val="auto"/>
          <w:sz w:val="24"/>
          <w:szCs w:val="24"/>
          <w:shd w:val="clear" w:color="auto" w:fill="FFFFFF"/>
        </w:rPr>
      </w:pPr>
      <m:oMath>
        <m:nary>
          <m:naryPr>
            <m:chr m:val="∑"/>
            <m:ctrlPr>
              <w:rPr>
                <w:rFonts w:ascii="Cambria Math" w:hAnsi="Cambria Math"/>
                <w:b w:val="0"/>
                <w:i/>
                <w:iCs/>
                <w:color w:val="auto"/>
                <w:sz w:val="24"/>
                <w:szCs w:val="24"/>
              </w:rPr>
            </m:ctrlPr>
          </m:naryPr>
          <m:sub>
            <m:r>
              <m:rPr>
                <m:sty m:val="bi"/>
              </m:rPr>
              <w:rPr>
                <w:rFonts w:ascii="Cambria Math" w:hAnsi="Cambria Math"/>
                <w:color w:val="auto"/>
                <w:sz w:val="24"/>
                <w:szCs w:val="24"/>
              </w:rPr>
              <m:t>i=1</m:t>
            </m:r>
          </m:sub>
          <m:sup>
            <m:r>
              <m:rPr>
                <m:sty m:val="bi"/>
              </m:rPr>
              <w:rPr>
                <w:rFonts w:ascii="Cambria Math" w:hAnsi="Cambria Math"/>
                <w:color w:val="auto"/>
                <w:sz w:val="24"/>
                <w:szCs w:val="24"/>
              </w:rPr>
              <m:t>n</m:t>
            </m:r>
          </m:sup>
          <m:e>
            <m:sSub>
              <m:sSubPr>
                <m:ctrlPr>
                  <w:rPr>
                    <w:rFonts w:ascii="Cambria Math" w:hAnsi="Cambria Math"/>
                    <w:b w:val="0"/>
                    <w:i/>
                    <w:iCs/>
                    <w:color w:val="auto"/>
                    <w:sz w:val="24"/>
                    <w:szCs w:val="24"/>
                  </w:rPr>
                </m:ctrlPr>
              </m:sSubPr>
              <m:e>
                <m:r>
                  <m:rPr>
                    <m:sty m:val="bi"/>
                  </m:rPr>
                  <w:rPr>
                    <w:rFonts w:ascii="Cambria Math" w:hAnsi="Cambria Math"/>
                    <w:color w:val="auto"/>
                    <w:sz w:val="24"/>
                    <w:szCs w:val="24"/>
                  </w:rPr>
                  <m:t>T</m:t>
                </m:r>
              </m:e>
              <m:sub>
                <m:r>
                  <m:rPr>
                    <m:sty m:val="bi"/>
                  </m:rPr>
                  <w:rPr>
                    <w:rFonts w:ascii="Cambria Math" w:hAnsi="Cambria Math"/>
                    <w:color w:val="auto"/>
                    <w:sz w:val="24"/>
                    <w:szCs w:val="24"/>
                  </w:rPr>
                  <m:t>0</m:t>
                </m:r>
                <m:r>
                  <m:rPr>
                    <m:sty m:val="bi"/>
                  </m:rPr>
                  <w:rPr>
                    <w:rFonts w:ascii="Cambria Math" w:hAnsi="Cambria Math"/>
                    <w:color w:val="auto"/>
                    <w:sz w:val="24"/>
                    <w:szCs w:val="24"/>
                  </w:rPr>
                  <m:t>i</m:t>
                </m:r>
              </m:sub>
            </m:sSub>
            <m:r>
              <m:rPr>
                <m:sty m:val="bi"/>
              </m:rPr>
              <w:rPr>
                <w:rFonts w:ascii="Cambria Math" w:hAnsi="Cambria Math"/>
                <w:color w:val="auto"/>
                <w:sz w:val="24"/>
                <w:szCs w:val="24"/>
              </w:rPr>
              <m:t xml:space="preserve"> x </m:t>
            </m:r>
            <m:sSub>
              <m:sSubPr>
                <m:ctrlPr>
                  <w:rPr>
                    <w:rFonts w:ascii="Cambria Math" w:hAnsi="Cambria Math"/>
                    <w:b w:val="0"/>
                    <w:i/>
                    <w:iCs/>
                    <w:color w:val="auto"/>
                    <w:sz w:val="24"/>
                    <w:szCs w:val="24"/>
                  </w:rPr>
                </m:ctrlPr>
              </m:sSubPr>
              <m:e>
                <m:r>
                  <m:rPr>
                    <m:sty m:val="bi"/>
                  </m:rPr>
                  <w:rPr>
                    <w:rFonts w:ascii="Cambria Math" w:hAnsi="Cambria Math"/>
                    <w:color w:val="auto"/>
                    <w:sz w:val="24"/>
                    <w:szCs w:val="24"/>
                  </w:rPr>
                  <m:t>Q</m:t>
                </m:r>
              </m:e>
              <m:sub>
                <m:r>
                  <m:rPr>
                    <m:sty m:val="bi"/>
                  </m:rPr>
                  <w:rPr>
                    <w:rFonts w:ascii="Cambria Math" w:hAnsi="Cambria Math"/>
                    <w:color w:val="auto"/>
                    <w:sz w:val="24"/>
                    <w:szCs w:val="24"/>
                  </w:rPr>
                  <m:t>ti</m:t>
                </m:r>
              </m:sub>
            </m:sSub>
          </m:e>
        </m:nary>
      </m:oMath>
      <w:r w:rsidR="00513BAF" w:rsidRPr="0020599F">
        <w:rPr>
          <w:rFonts w:ascii="Times New Roman" w:hAnsi="Times New Roman"/>
          <w:b w:val="0"/>
          <w:bCs w:val="0"/>
          <w:color w:val="auto"/>
          <w:sz w:val="24"/>
          <w:szCs w:val="24"/>
        </w:rPr>
        <w:t>= v</w:t>
      </w:r>
      <w:r w:rsidR="00513BAF" w:rsidRPr="0020599F">
        <w:rPr>
          <w:rFonts w:ascii="Times New Roman" w:hAnsi="Times New Roman"/>
          <w:b w:val="0"/>
          <w:bCs w:val="0"/>
          <w:color w:val="auto"/>
          <w:sz w:val="24"/>
          <w:szCs w:val="24"/>
          <w:shd w:val="clear" w:color="auto" w:fill="FFFFFF"/>
        </w:rPr>
        <w:t xml:space="preserve">eniturile anuale calculate cu componentele tarifare nonCPT de referință și a cantităților aferente anului t. </w:t>
      </w:r>
    </w:p>
    <w:p w14:paraId="202A5861" w14:textId="1B9E1FE5" w:rsidR="00513BAF" w:rsidRPr="0020599F" w:rsidRDefault="00513BAF">
      <w:pPr>
        <w:pStyle w:val="spar"/>
        <w:spacing w:line="276" w:lineRule="auto"/>
        <w:ind w:left="0"/>
        <w:jc w:val="both"/>
        <w:rPr>
          <w:shd w:val="clear" w:color="auto" w:fill="FFFFFF"/>
        </w:rPr>
      </w:pPr>
      <w:r w:rsidRPr="0020599F">
        <w:rPr>
          <w:shd w:val="clear" w:color="auto" w:fill="FFFFFF"/>
        </w:rPr>
        <w:t xml:space="preserve">i </w:t>
      </w:r>
      <w:r w:rsidR="008815B4" w:rsidRPr="0020599F">
        <w:rPr>
          <w:shd w:val="clear" w:color="auto" w:fill="FFFFFF"/>
        </w:rPr>
        <w:t>=</w:t>
      </w:r>
      <w:r w:rsidRPr="0020599F">
        <w:rPr>
          <w:shd w:val="clear" w:color="auto" w:fill="FFFFFF"/>
        </w:rPr>
        <w:t xml:space="preserve"> nivelul de tensiune;</w:t>
      </w:r>
    </w:p>
    <w:p w14:paraId="138D4DE5" w14:textId="08F04416" w:rsidR="00513BAF" w:rsidRPr="0020599F" w:rsidRDefault="00513BAF">
      <w:pPr>
        <w:pStyle w:val="spar"/>
        <w:spacing w:line="276" w:lineRule="auto"/>
        <w:ind w:left="0"/>
        <w:jc w:val="both"/>
        <w:rPr>
          <w:shd w:val="clear" w:color="auto" w:fill="FFFFFF"/>
        </w:rPr>
      </w:pPr>
      <w:r w:rsidRPr="0020599F">
        <w:rPr>
          <w:shd w:val="clear" w:color="auto" w:fill="FFFFFF"/>
        </w:rPr>
        <w:t>n</w:t>
      </w:r>
      <w:r w:rsidR="008815B4" w:rsidRPr="0020599F">
        <w:rPr>
          <w:shd w:val="clear" w:color="auto" w:fill="FFFFFF"/>
        </w:rPr>
        <w:t xml:space="preserve"> =</w:t>
      </w:r>
      <w:r w:rsidRPr="0020599F">
        <w:rPr>
          <w:shd w:val="clear" w:color="auto" w:fill="FFFFFF"/>
        </w:rPr>
        <w:t xml:space="preserve"> numărul de niveluri de tensiune.</w:t>
      </w:r>
    </w:p>
    <w:p w14:paraId="2EF1F6B3"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91 </w:t>
      </w:r>
    </w:p>
    <w:p w14:paraId="139206D3" w14:textId="77777777" w:rsidR="00513BAF" w:rsidRPr="0020599F" w:rsidRDefault="00513BAF" w:rsidP="00385B31">
      <w:pPr>
        <w:pStyle w:val="spar1"/>
        <w:numPr>
          <w:ilvl w:val="0"/>
          <w:numId w:val="29"/>
        </w:numPr>
        <w:spacing w:line="276" w:lineRule="auto"/>
        <w:ind w:left="0" w:firstLine="0"/>
        <w:jc w:val="both"/>
        <w:rPr>
          <w:rFonts w:ascii="Times New Roman" w:hAnsi="Times New Roman"/>
          <w:sz w:val="24"/>
          <w:szCs w:val="24"/>
        </w:rPr>
      </w:pPr>
      <w:r w:rsidRPr="0020599F">
        <w:rPr>
          <w:rStyle w:val="salnbdy"/>
          <w:rFonts w:ascii="Times New Roman" w:eastAsia="Times New Roman" w:hAnsi="Times New Roman"/>
          <w:color w:val="auto"/>
          <w:sz w:val="24"/>
          <w:szCs w:val="24"/>
        </w:rPr>
        <w:t>Veniturile anuale liniarizate sunt cele</w:t>
      </w:r>
      <w:r w:rsidRPr="0020599F">
        <w:rPr>
          <w:rFonts w:ascii="Times New Roman" w:hAnsi="Times New Roman"/>
          <w:sz w:val="24"/>
          <w:szCs w:val="24"/>
        </w:rPr>
        <w:t xml:space="preserve"> care conduc la valoarea netă prezentă echivalentă a veniturilor ţintă iniţiale, prin aplicarea factorului de liniarizare X_final asupra componentelor tarifare nonCPT de referință şi a cantităţilor de energie electrică distribuită prognozate.</w:t>
      </w:r>
    </w:p>
    <w:p w14:paraId="641C7F4D" w14:textId="77777777" w:rsidR="00513BAF" w:rsidRPr="0020599F" w:rsidRDefault="00513BAF" w:rsidP="00385B31">
      <w:pPr>
        <w:pStyle w:val="spar1"/>
        <w:numPr>
          <w:ilvl w:val="0"/>
          <w:numId w:val="29"/>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În primul an al perioadei de reglementare are loc reproiectarea veniturilor liniarizate pentru perioada de reglementare în curs, ca rezultat al reluării procedurii de liniarizare a acestora, ca urmare a actualizării venitului-ţintă iniţial prin reconsiderarea următoarelor elemente:</w:t>
      </w:r>
    </w:p>
    <w:p w14:paraId="344CA515" w14:textId="2E6DB7FF" w:rsidR="00513BAF" w:rsidRPr="0020599F" w:rsidRDefault="00513BAF" w:rsidP="00385B31">
      <w:pPr>
        <w:pStyle w:val="ListParagraph"/>
        <w:numPr>
          <w:ilvl w:val="0"/>
          <w:numId w:val="64"/>
        </w:numPr>
        <w:spacing w:line="276" w:lineRule="auto"/>
        <w:ind w:left="0" w:firstLine="0"/>
        <w:jc w:val="both"/>
        <w:rPr>
          <w:rFonts w:ascii="Times New Roman" w:hAnsi="Times New Roman" w:cs="Times New Roman"/>
          <w:sz w:val="24"/>
          <w:szCs w:val="24"/>
        </w:rPr>
      </w:pPr>
      <w:r w:rsidRPr="0020599F">
        <w:rPr>
          <w:rStyle w:val="slitbdy"/>
          <w:rFonts w:ascii="Times New Roman" w:eastAsia="Times New Roman" w:hAnsi="Times New Roman" w:cs="Times New Roman"/>
          <w:color w:val="auto"/>
          <w:sz w:val="24"/>
          <w:szCs w:val="24"/>
        </w:rPr>
        <w:t>costurile de operare şi mentenanţă controlabile luate în calcul ca punct de referinţă, ca rezultat al definitivării analizei, al luării în considerare a datelor aferente anului de referinţă şi stabilirii nivelului costurilor controlabile pentru perioada de reglementare anterioară;</w:t>
      </w:r>
    </w:p>
    <w:p w14:paraId="7B65F6FC" w14:textId="77777777" w:rsidR="00513BAF" w:rsidRPr="0020599F" w:rsidRDefault="00513BAF" w:rsidP="00385B31">
      <w:pPr>
        <w:pStyle w:val="ListParagraph"/>
        <w:numPr>
          <w:ilvl w:val="0"/>
          <w:numId w:val="64"/>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costurile de operare şi mentenanţă necontrolabile luate în calcul pentru următoarea perioadă de reglementare, numai dacă apar modificări de legislaţie faţă de anul de referinţă;</w:t>
      </w:r>
    </w:p>
    <w:p w14:paraId="11C11204" w14:textId="77777777" w:rsidR="00513BAF" w:rsidRPr="0020599F" w:rsidRDefault="00513BAF" w:rsidP="00385B31">
      <w:pPr>
        <w:pStyle w:val="ListParagraph"/>
        <w:numPr>
          <w:ilvl w:val="0"/>
          <w:numId w:val="64"/>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reevaluarea mijloacelor fixe din BAR la sfârşitul perioadei de reglementare conform prevederilor </w:t>
      </w:r>
      <w:r w:rsidRPr="0020599F">
        <w:rPr>
          <w:rStyle w:val="slgi1"/>
          <w:rFonts w:ascii="Times New Roman" w:eastAsia="Times New Roman" w:hAnsi="Times New Roman" w:cs="Times New Roman"/>
          <w:color w:val="auto"/>
          <w:sz w:val="24"/>
          <w:szCs w:val="24"/>
          <w:u w:val="none"/>
        </w:rPr>
        <w:t>art. 66 alin. (3)</w:t>
      </w:r>
      <w:r w:rsidRPr="0020599F">
        <w:rPr>
          <w:rStyle w:val="slitbdy"/>
          <w:rFonts w:ascii="Times New Roman" w:eastAsia="Times New Roman" w:hAnsi="Times New Roman" w:cs="Times New Roman"/>
          <w:color w:val="auto"/>
          <w:sz w:val="24"/>
          <w:szCs w:val="24"/>
        </w:rPr>
        <w:t>;</w:t>
      </w:r>
    </w:p>
    <w:p w14:paraId="36DCEFA8" w14:textId="77777777" w:rsidR="00513BAF" w:rsidRPr="0020599F" w:rsidRDefault="00513BAF" w:rsidP="00385B31">
      <w:pPr>
        <w:pStyle w:val="ListParagraph"/>
        <w:numPr>
          <w:ilvl w:val="0"/>
          <w:numId w:val="64"/>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cantitatea de energie electrică distribuită prognozată, în condiţiile </w:t>
      </w:r>
      <w:r w:rsidRPr="0020599F">
        <w:rPr>
          <w:rStyle w:val="slgi1"/>
          <w:rFonts w:ascii="Times New Roman" w:eastAsia="Times New Roman" w:hAnsi="Times New Roman" w:cs="Times New Roman"/>
          <w:color w:val="auto"/>
          <w:sz w:val="24"/>
          <w:szCs w:val="24"/>
          <w:u w:val="none"/>
        </w:rPr>
        <w:t>art. 101</w:t>
      </w:r>
      <w:r w:rsidRPr="0020599F">
        <w:rPr>
          <w:rStyle w:val="slitbdy"/>
          <w:rFonts w:ascii="Times New Roman" w:eastAsia="Times New Roman" w:hAnsi="Times New Roman" w:cs="Times New Roman"/>
          <w:color w:val="auto"/>
          <w:sz w:val="24"/>
          <w:szCs w:val="24"/>
        </w:rPr>
        <w:t>.</w:t>
      </w:r>
    </w:p>
    <w:p w14:paraId="54E2CF74" w14:textId="77777777" w:rsidR="00513BAF" w:rsidRPr="0020599F" w:rsidRDefault="00513BAF" w:rsidP="00385B31">
      <w:pPr>
        <w:pStyle w:val="spar1"/>
        <w:numPr>
          <w:ilvl w:val="0"/>
          <w:numId w:val="29"/>
        </w:numPr>
        <w:spacing w:line="276" w:lineRule="auto"/>
        <w:ind w:left="0" w:firstLine="0"/>
        <w:jc w:val="both"/>
        <w:rPr>
          <w:rStyle w:val="salnbdy"/>
          <w:rFonts w:ascii="Times New Roman" w:hAnsi="Times New Roman"/>
          <w:strike/>
          <w:color w:val="auto"/>
          <w:sz w:val="24"/>
          <w:szCs w:val="24"/>
        </w:rPr>
      </w:pPr>
      <w:bookmarkStart w:id="121" w:name="_Hlk171434742"/>
      <w:r w:rsidRPr="0020599F">
        <w:rPr>
          <w:rStyle w:val="salnbdy"/>
          <w:rFonts w:ascii="Times New Roman" w:eastAsia="Times New Roman" w:hAnsi="Times New Roman"/>
          <w:color w:val="auto"/>
          <w:sz w:val="24"/>
          <w:szCs w:val="24"/>
        </w:rPr>
        <w:t xml:space="preserve">În condiţiile prevăzute la </w:t>
      </w:r>
      <w:r w:rsidRPr="0020599F">
        <w:rPr>
          <w:rStyle w:val="slgi1"/>
          <w:rFonts w:ascii="Times New Roman" w:eastAsia="Times New Roman" w:hAnsi="Times New Roman"/>
          <w:color w:val="auto"/>
          <w:sz w:val="24"/>
          <w:szCs w:val="24"/>
          <w:u w:val="none"/>
        </w:rPr>
        <w:t>alin. (2)</w:t>
      </w:r>
      <w:r w:rsidRPr="0020599F">
        <w:rPr>
          <w:rStyle w:val="salnbdy"/>
          <w:rFonts w:ascii="Times New Roman" w:eastAsia="Times New Roman" w:hAnsi="Times New Roman"/>
          <w:color w:val="auto"/>
          <w:sz w:val="24"/>
          <w:szCs w:val="24"/>
        </w:rPr>
        <w:t xml:space="preserve">, în cadrul venitului-ţintă iniţial pentru primul an al perioadei de reglementare sunt luate în considerare corecţiile anuale aferente anului de referinţă și valoarea recalculată a veniturilor ∆V_I prevăzute la </w:t>
      </w:r>
      <w:r w:rsidRPr="0020599F">
        <w:rPr>
          <w:rStyle w:val="slgi1"/>
          <w:rFonts w:ascii="Times New Roman" w:eastAsia="Times New Roman" w:hAnsi="Times New Roman"/>
          <w:color w:val="auto"/>
          <w:sz w:val="24"/>
          <w:szCs w:val="24"/>
          <w:u w:val="none"/>
        </w:rPr>
        <w:t>art. 112.</w:t>
      </w:r>
    </w:p>
    <w:bookmarkEnd w:id="121"/>
    <w:p w14:paraId="1C3D83AA" w14:textId="43B61AC1" w:rsidR="00513BAF" w:rsidRPr="0020599F" w:rsidRDefault="00513BAF" w:rsidP="00385B31">
      <w:pPr>
        <w:pStyle w:val="spar1"/>
        <w:numPr>
          <w:ilvl w:val="0"/>
          <w:numId w:val="29"/>
        </w:numPr>
        <w:spacing w:line="276" w:lineRule="auto"/>
        <w:ind w:left="0" w:firstLine="0"/>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 xml:space="preserve">Diferenţa de venituri pentru primul an al perioadei de reglementare, rezultată ca urmare a reluării procedurii de liniarizare </w:t>
      </w:r>
      <w:r w:rsidRPr="00C2296E">
        <w:rPr>
          <w:rStyle w:val="salnbdy"/>
          <w:rFonts w:ascii="Times New Roman" w:eastAsia="Times New Roman" w:hAnsi="Times New Roman"/>
          <w:color w:val="auto"/>
          <w:sz w:val="24"/>
          <w:szCs w:val="24"/>
        </w:rPr>
        <w:t xml:space="preserve">în condiţiile </w:t>
      </w:r>
      <w:r w:rsidRPr="00C2296E">
        <w:rPr>
          <w:rStyle w:val="slgi1"/>
          <w:rFonts w:ascii="Times New Roman" w:eastAsia="Times New Roman" w:hAnsi="Times New Roman"/>
          <w:color w:val="auto"/>
          <w:sz w:val="24"/>
          <w:szCs w:val="24"/>
          <w:u w:val="none"/>
        </w:rPr>
        <w:t>alin. (2)</w:t>
      </w:r>
      <w:r w:rsidRPr="00C2296E">
        <w:rPr>
          <w:rStyle w:val="salnbdy"/>
          <w:rFonts w:ascii="Times New Roman" w:eastAsia="Times New Roman" w:hAnsi="Times New Roman"/>
          <w:color w:val="auto"/>
          <w:sz w:val="24"/>
          <w:szCs w:val="24"/>
        </w:rPr>
        <w:t xml:space="preserve"> şi </w:t>
      </w:r>
      <w:r w:rsidRPr="00C2296E">
        <w:rPr>
          <w:rStyle w:val="slgi1"/>
          <w:rFonts w:ascii="Times New Roman" w:eastAsia="Times New Roman" w:hAnsi="Times New Roman"/>
          <w:color w:val="auto"/>
          <w:sz w:val="24"/>
          <w:szCs w:val="24"/>
          <w:u w:val="none"/>
        </w:rPr>
        <w:t>(3)</w:t>
      </w:r>
      <w:r w:rsidRPr="00C2296E">
        <w:rPr>
          <w:rStyle w:val="salnbdy"/>
          <w:rFonts w:ascii="Times New Roman" w:eastAsia="Times New Roman" w:hAnsi="Times New Roman"/>
          <w:color w:val="auto"/>
          <w:sz w:val="24"/>
          <w:szCs w:val="24"/>
        </w:rPr>
        <w:t>,</w:t>
      </w:r>
      <w:r w:rsidRPr="0020599F">
        <w:rPr>
          <w:rStyle w:val="salnbdy"/>
          <w:rFonts w:ascii="Times New Roman" w:eastAsia="Times New Roman" w:hAnsi="Times New Roman"/>
          <w:color w:val="auto"/>
          <w:sz w:val="24"/>
          <w:szCs w:val="24"/>
        </w:rPr>
        <w:t xml:space="preserve"> reprezintă o corecţie care se aplică venitului reglementat nonCPT aferent celui de-al doilea an al perioadei de reglementare, actualizată în termenii nominali ai anului în care se aplică.</w:t>
      </w:r>
    </w:p>
    <w:p w14:paraId="7EF0C128" w14:textId="77777777" w:rsidR="00513BAF" w:rsidRPr="0020599F" w:rsidRDefault="00513BAF" w:rsidP="00385B31">
      <w:pPr>
        <w:pStyle w:val="spar1"/>
        <w:numPr>
          <w:ilvl w:val="0"/>
          <w:numId w:val="29"/>
        </w:numPr>
        <w:spacing w:line="276" w:lineRule="auto"/>
        <w:ind w:left="0" w:firstLine="0"/>
        <w:jc w:val="both"/>
        <w:rPr>
          <w:rStyle w:val="salnbdy"/>
          <w:rFonts w:ascii="Times New Roman" w:eastAsia="Times New Roman" w:hAnsi="Times New Roman"/>
          <w:color w:val="auto"/>
          <w:sz w:val="24"/>
          <w:szCs w:val="24"/>
        </w:rPr>
      </w:pPr>
      <w:bookmarkStart w:id="122" w:name="_Hlk170383126"/>
      <w:r w:rsidRPr="0020599F">
        <w:rPr>
          <w:rStyle w:val="salnbdy"/>
          <w:rFonts w:ascii="Times New Roman" w:eastAsia="Times New Roman" w:hAnsi="Times New Roman"/>
          <w:color w:val="auto"/>
          <w:sz w:val="24"/>
          <w:szCs w:val="24"/>
        </w:rPr>
        <w:t>Prevederile alin. (2) – (4) nu se aplicǎ pentru perioada a V-a de reglementare.</w:t>
      </w:r>
    </w:p>
    <w:bookmarkEnd w:id="122"/>
    <w:p w14:paraId="752F28C5" w14:textId="42E42E04" w:rsidR="00513BAF" w:rsidRPr="0020599F" w:rsidRDefault="00513BAF">
      <w:pPr>
        <w:spacing w:line="276" w:lineRule="auto"/>
        <w:jc w:val="both"/>
        <w:rPr>
          <w:rStyle w:val="spctbdy"/>
          <w:rFonts w:ascii="Times New Roman" w:eastAsia="Times New Roman" w:hAnsi="Times New Roman"/>
          <w:b/>
          <w:color w:val="auto"/>
          <w:sz w:val="24"/>
          <w:szCs w:val="24"/>
        </w:rPr>
      </w:pPr>
    </w:p>
    <w:p w14:paraId="2D3BF68B" w14:textId="77777777" w:rsidR="00513BAF" w:rsidRPr="0020599F" w:rsidRDefault="00513BAF">
      <w:pPr>
        <w:pStyle w:val="ListParagraph"/>
        <w:numPr>
          <w:ilvl w:val="2"/>
          <w:numId w:val="1"/>
        </w:numPr>
        <w:spacing w:line="276" w:lineRule="auto"/>
        <w:jc w:val="both"/>
        <w:rPr>
          <w:rStyle w:val="spctbdy"/>
          <w:rFonts w:ascii="Times New Roman" w:eastAsia="Times New Roman" w:hAnsi="Times New Roman" w:cs="Times New Roman"/>
          <w:b/>
          <w:color w:val="auto"/>
          <w:sz w:val="24"/>
          <w:szCs w:val="24"/>
          <w:u w:val="single"/>
        </w:rPr>
      </w:pPr>
      <w:bookmarkStart w:id="123" w:name="_Hlk171767431"/>
      <w:r w:rsidRPr="0020599F">
        <w:rPr>
          <w:rStyle w:val="spctbdy"/>
          <w:rFonts w:ascii="Times New Roman" w:eastAsia="Times New Roman" w:hAnsi="Times New Roman" w:cs="Times New Roman"/>
          <w:b/>
          <w:color w:val="auto"/>
          <w:sz w:val="24"/>
          <w:szCs w:val="24"/>
          <w:u w:val="single"/>
        </w:rPr>
        <w:t xml:space="preserve">Formula de reglementare a coşului de tarife plafon </w:t>
      </w:r>
    </w:p>
    <w:bookmarkEnd w:id="123"/>
    <w:p w14:paraId="706DF867"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92 </w:t>
      </w:r>
    </w:p>
    <w:p w14:paraId="45DF7351" w14:textId="43980052" w:rsidR="00513BAF" w:rsidRPr="0020599F" w:rsidRDefault="00513BAF">
      <w:pPr>
        <w:pStyle w:val="sartden"/>
        <w:spacing w:line="276" w:lineRule="auto"/>
        <w:jc w:val="both"/>
        <w:rPr>
          <w:rStyle w:val="spar3"/>
          <w:rFonts w:ascii="Times New Roman" w:hAnsi="Times New Roman"/>
          <w:b w:val="0"/>
          <w:bCs w:val="0"/>
          <w:color w:val="auto"/>
          <w:sz w:val="24"/>
          <w:szCs w:val="24"/>
        </w:rPr>
      </w:pPr>
      <w:bookmarkStart w:id="124" w:name="_Hlk170392367"/>
      <w:r w:rsidRPr="0020599F">
        <w:rPr>
          <w:rStyle w:val="spar3"/>
          <w:rFonts w:ascii="Times New Roman" w:hAnsi="Times New Roman"/>
          <w:b w:val="0"/>
          <w:bCs w:val="0"/>
          <w:color w:val="auto"/>
          <w:sz w:val="24"/>
          <w:szCs w:val="24"/>
          <w:specVanish w:val="0"/>
        </w:rPr>
        <w:t xml:space="preserve">Formula coșului de tarife plafon utilizată la stabilirea componentelor tarifare nonCPT este următoarea: </w:t>
      </w:r>
    </w:p>
    <w:p w14:paraId="395129A0" w14:textId="77777777" w:rsidR="00F07960" w:rsidRPr="0020599F" w:rsidRDefault="00F07960">
      <w:pPr>
        <w:pStyle w:val="sartden"/>
        <w:spacing w:line="276" w:lineRule="auto"/>
        <w:jc w:val="both"/>
        <w:rPr>
          <w:rStyle w:val="spar3"/>
          <w:rFonts w:ascii="Times New Roman" w:hAnsi="Times New Roman"/>
          <w:b w:val="0"/>
          <w:bCs w:val="0"/>
          <w:color w:val="auto"/>
          <w:sz w:val="24"/>
          <w:szCs w:val="24"/>
        </w:rPr>
      </w:pPr>
    </w:p>
    <w:bookmarkEnd w:id="124"/>
    <w:p w14:paraId="2857B37C" w14:textId="2FB852E1"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noProof/>
          <w:color w:val="auto"/>
          <w:sz w:val="24"/>
          <w:szCs w:val="24"/>
        </w:rPr>
        <mc:AlternateContent>
          <mc:Choice Requires="wps">
            <w:drawing>
              <wp:anchor distT="0" distB="0" distL="114300" distR="114300" simplePos="0" relativeHeight="251660288" behindDoc="0" locked="0" layoutInCell="1" allowOverlap="1" wp14:anchorId="167ACD42" wp14:editId="72E0B73D">
                <wp:simplePos x="0" y="0"/>
                <wp:positionH relativeFrom="column">
                  <wp:posOffset>485775</wp:posOffset>
                </wp:positionH>
                <wp:positionV relativeFrom="paragraph">
                  <wp:posOffset>-53340</wp:posOffset>
                </wp:positionV>
                <wp:extent cx="3058026" cy="427123"/>
                <wp:effectExtent l="0" t="0" r="0" b="0"/>
                <wp:wrapNone/>
                <wp:docPr id="19" name="TextBox 9"/>
                <wp:cNvGraphicFramePr/>
                <a:graphic xmlns:a="http://schemas.openxmlformats.org/drawingml/2006/main">
                  <a:graphicData uri="http://schemas.microsoft.com/office/word/2010/wordprocessingShape">
                    <wps:wsp>
                      <wps:cNvSpPr txBox="1"/>
                      <wps:spPr>
                        <a:xfrm>
                          <a:off x="0" y="0"/>
                          <a:ext cx="3058026" cy="427123"/>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AF37F1C" w14:textId="77777777" w:rsidR="001024E3" w:rsidRDefault="001024E3" w:rsidP="00513BAF">
                            <w:pPr>
                              <w:pStyle w:val="NormalWeb"/>
                              <w:spacing w:before="0" w:beforeAutospacing="0" w:after="0" w:afterAutospacing="0"/>
                            </w:pPr>
                            <m:oMath>
                              <m:r>
                                <w:rPr>
                                  <w:rFonts w:ascii="Cambria Math" w:hAnsi="Cambria Math"/>
                                  <w:color w:val="000000" w:themeColor="text1"/>
                                </w:rPr>
                                <m:t>1+</m:t>
                              </m:r>
                              <m:sSub>
                                <m:sSubPr>
                                  <m:ctrlPr>
                                    <w:rPr>
                                      <w:rFonts w:ascii="Cambria Math" w:hAnsi="Cambria Math"/>
                                      <w:i/>
                                      <w:iCs/>
                                      <w:color w:val="000000" w:themeColor="text1"/>
                                    </w:rPr>
                                  </m:ctrlPr>
                                </m:sSubPr>
                                <m:e>
                                  <m:r>
                                    <w:rPr>
                                      <w:rFonts w:ascii="Cambria Math" w:hAnsi="Cambria Math"/>
                                      <w:color w:val="000000" w:themeColor="text1"/>
                                    </w:rPr>
                                    <m:t>RI</m:t>
                                  </m:r>
                                </m:e>
                                <m:sub>
                                  <m:r>
                                    <w:rPr>
                                      <w:rFonts w:ascii="Cambria Math" w:hAnsi="Cambria Math"/>
                                      <w:color w:val="000000" w:themeColor="text1"/>
                                    </w:rPr>
                                    <m:t>t+1</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eastAsia="Cambria Math" w:hAnsi="Cambria Math"/>
                                      <w:color w:val="000000" w:themeColor="text1"/>
                                    </w:rPr>
                                    <m:t>X</m:t>
                                  </m:r>
                                </m:e>
                                <m:sub>
                                  <m:r>
                                    <w:rPr>
                                      <w:rFonts w:ascii="Cambria Math" w:eastAsia="Cambria Math" w:hAnsi="Cambria Math"/>
                                      <w:color w:val="000000" w:themeColor="text1"/>
                                    </w:rPr>
                                    <m:t>final</m:t>
                                  </m:r>
                                </m:sub>
                              </m:sSub>
                              <m:r>
                                <w:rPr>
                                  <w:rFonts w:ascii="Cambria Math" w:eastAsia="Cambria Math" w:hAnsi="Cambria Math"/>
                                  <w:color w:val="000000" w:themeColor="text1"/>
                                </w:rPr>
                                <m:t>±S≥</m:t>
                              </m:r>
                            </m:oMath>
                            <w:r>
                              <w:rPr>
                                <w:rFonts w:asciiTheme="minorHAnsi" w:hAnsi="Calibri" w:cstheme="minorBidi"/>
                                <w:color w:val="000000" w:themeColor="text1"/>
                                <w:sz w:val="28"/>
                                <w:szCs w:val="28"/>
                              </w:rPr>
                              <w:t xml:space="preserve"> </w:t>
                            </w:r>
                            <m:oMath>
                              <m:f>
                                <m:fPr>
                                  <m:ctrlPr>
                                    <w:rPr>
                                      <w:rFonts w:ascii="Cambria Math" w:hAnsi="Cambria Math" w:cstheme="minorBidi"/>
                                      <w:i/>
                                      <w:iCs/>
                                      <w:color w:val="000000" w:themeColor="text1"/>
                                      <w:sz w:val="28"/>
                                      <w:szCs w:val="28"/>
                                    </w:rPr>
                                  </m:ctrlPr>
                                </m:fPr>
                                <m:num>
                                  <m:nary>
                                    <m:naryPr>
                                      <m:chr m:val="∑"/>
                                      <m:ctrlPr>
                                        <w:rPr>
                                          <w:rFonts w:ascii="Cambria Math" w:hAnsi="Cambria Math" w:cstheme="minorBidi"/>
                                          <w:i/>
                                          <w:iCs/>
                                          <w:color w:val="000000" w:themeColor="text1"/>
                                          <w:sz w:val="28"/>
                                          <w:szCs w:val="28"/>
                                        </w:rPr>
                                      </m:ctrlPr>
                                    </m:naryPr>
                                    <m:sub>
                                      <m:r>
                                        <w:rPr>
                                          <w:rFonts w:ascii="Cambria Math" w:hAnsi="Cambria Math" w:cstheme="minorBidi"/>
                                          <w:color w:val="000000" w:themeColor="text1"/>
                                          <w:sz w:val="28"/>
                                          <w:szCs w:val="28"/>
                                        </w:rPr>
                                        <m:t>i=1</m:t>
                                      </m:r>
                                    </m:sub>
                                    <m:sup>
                                      <m:r>
                                        <w:rPr>
                                          <w:rFonts w:ascii="Cambria Math" w:hAnsi="Cambria Math" w:cstheme="minorBidi"/>
                                          <w:color w:val="000000" w:themeColor="text1"/>
                                          <w:sz w:val="28"/>
                                          <w:szCs w:val="28"/>
                                        </w:rPr>
                                        <m:t>n</m:t>
                                      </m:r>
                                    </m:sup>
                                    <m:e>
                                      <m:sSubSup>
                                        <m:sSubSupPr>
                                          <m:ctrlPr>
                                            <w:rPr>
                                              <w:rFonts w:ascii="Cambria Math" w:hAnsi="Cambria Math" w:cstheme="minorBidi"/>
                                              <w:i/>
                                              <w:iCs/>
                                              <w:color w:val="000000" w:themeColor="text1"/>
                                              <w:sz w:val="28"/>
                                              <w:szCs w:val="28"/>
                                            </w:rPr>
                                          </m:ctrlPr>
                                        </m:sSubSupPr>
                                        <m:e>
                                          <m:sSubSup>
                                            <m:sSubSupPr>
                                              <m:ctrlPr>
                                                <w:rPr>
                                                  <w:rFonts w:ascii="Cambria Math" w:hAnsi="Cambria Math" w:cstheme="minorBidi"/>
                                                  <w:i/>
                                                  <w:iCs/>
                                                  <w:color w:val="000000" w:themeColor="text1"/>
                                                  <w:sz w:val="28"/>
                                                  <w:szCs w:val="28"/>
                                                </w:rPr>
                                              </m:ctrlPr>
                                            </m:sSubSupPr>
                                            <m:e>
                                              <m:r>
                                                <w:rPr>
                                                  <w:rFonts w:ascii="Cambria Math" w:hAnsi="Cambria Math" w:cstheme="minorBidi"/>
                                                  <w:color w:val="000000" w:themeColor="text1"/>
                                                  <w:sz w:val="28"/>
                                                  <w:szCs w:val="28"/>
                                                </w:rPr>
                                                <m:t>T</m:t>
                                              </m:r>
                                            </m:e>
                                            <m:sub>
                                              <m:r>
                                                <w:rPr>
                                                  <w:rFonts w:ascii="Cambria Math" w:hAnsi="Cambria Math" w:cstheme="minorBidi"/>
                                                  <w:color w:val="000000" w:themeColor="text1"/>
                                                  <w:sz w:val="28"/>
                                                  <w:szCs w:val="28"/>
                                                </w:rPr>
                                                <m:t>i</m:t>
                                              </m:r>
                                            </m:sub>
                                            <m:sup>
                                              <m:r>
                                                <w:rPr>
                                                  <w:rFonts w:ascii="Cambria Math" w:hAnsi="Cambria Math" w:cstheme="minorBidi"/>
                                                  <w:color w:val="000000" w:themeColor="text1"/>
                                                  <w:sz w:val="28"/>
                                                  <w:szCs w:val="28"/>
                                                </w:rPr>
                                                <m:t>t+1</m:t>
                                              </m:r>
                                            </m:sup>
                                          </m:sSubSup>
                                          <m:r>
                                            <w:rPr>
                                              <w:rFonts w:ascii="Cambria Math" w:hAnsi="Cambria Math" w:cstheme="minorBidi"/>
                                              <w:color w:val="000000" w:themeColor="text1"/>
                                              <w:sz w:val="28"/>
                                              <w:szCs w:val="28"/>
                                            </w:rPr>
                                            <m:t xml:space="preserve"> x Q</m:t>
                                          </m:r>
                                        </m:e>
                                        <m:sub>
                                          <m:r>
                                            <w:rPr>
                                              <w:rFonts w:ascii="Cambria Math" w:hAnsi="Cambria Math" w:cstheme="minorBidi"/>
                                              <w:color w:val="000000" w:themeColor="text1"/>
                                              <w:sz w:val="28"/>
                                              <w:szCs w:val="28"/>
                                            </w:rPr>
                                            <m:t>i</m:t>
                                          </m:r>
                                        </m:sub>
                                        <m:sup>
                                          <m:r>
                                            <w:rPr>
                                              <w:rFonts w:ascii="Cambria Math" w:hAnsi="Cambria Math" w:cstheme="minorBidi"/>
                                              <w:color w:val="000000" w:themeColor="text1"/>
                                              <w:sz w:val="28"/>
                                              <w:szCs w:val="28"/>
                                            </w:rPr>
                                            <m:t>t</m:t>
                                          </m:r>
                                        </m:sup>
                                      </m:sSubSup>
                                    </m:e>
                                  </m:nary>
                                </m:num>
                                <m:den>
                                  <m:nary>
                                    <m:naryPr>
                                      <m:chr m:val="∑"/>
                                      <m:ctrlPr>
                                        <w:rPr>
                                          <w:rFonts w:ascii="Cambria Math" w:hAnsi="Cambria Math" w:cstheme="minorBidi"/>
                                          <w:i/>
                                          <w:iCs/>
                                          <w:color w:val="000000" w:themeColor="text1"/>
                                          <w:sz w:val="28"/>
                                          <w:szCs w:val="28"/>
                                        </w:rPr>
                                      </m:ctrlPr>
                                    </m:naryPr>
                                    <m:sub>
                                      <m:r>
                                        <w:rPr>
                                          <w:rFonts w:ascii="Cambria Math" w:hAnsi="Cambria Math" w:cstheme="minorBidi"/>
                                          <w:color w:val="000000" w:themeColor="text1"/>
                                          <w:sz w:val="28"/>
                                          <w:szCs w:val="28"/>
                                        </w:rPr>
                                        <m:t>i=1</m:t>
                                      </m:r>
                                    </m:sub>
                                    <m:sup>
                                      <m:r>
                                        <w:rPr>
                                          <w:rFonts w:ascii="Cambria Math" w:hAnsi="Cambria Math" w:cstheme="minorBidi"/>
                                          <w:color w:val="000000" w:themeColor="text1"/>
                                          <w:sz w:val="28"/>
                                          <w:szCs w:val="28"/>
                                        </w:rPr>
                                        <m:t>n</m:t>
                                      </m:r>
                                    </m:sup>
                                    <m:e>
                                      <m:sSubSup>
                                        <m:sSubSupPr>
                                          <m:ctrlPr>
                                            <w:rPr>
                                              <w:rFonts w:ascii="Cambria Math" w:hAnsi="Cambria Math" w:cstheme="minorBidi"/>
                                              <w:i/>
                                              <w:iCs/>
                                              <w:color w:val="000000" w:themeColor="text1"/>
                                              <w:sz w:val="28"/>
                                              <w:szCs w:val="28"/>
                                            </w:rPr>
                                          </m:ctrlPr>
                                        </m:sSubSupPr>
                                        <m:e>
                                          <m:sSubSup>
                                            <m:sSubSupPr>
                                              <m:ctrlPr>
                                                <w:rPr>
                                                  <w:rFonts w:ascii="Cambria Math" w:hAnsi="Cambria Math" w:cstheme="minorBidi"/>
                                                  <w:i/>
                                                  <w:iCs/>
                                                  <w:color w:val="000000" w:themeColor="text1"/>
                                                  <w:sz w:val="28"/>
                                                  <w:szCs w:val="28"/>
                                                </w:rPr>
                                              </m:ctrlPr>
                                            </m:sSubSupPr>
                                            <m:e>
                                              <m:r>
                                                <w:rPr>
                                                  <w:rFonts w:ascii="Cambria Math" w:hAnsi="Cambria Math" w:cstheme="minorBidi"/>
                                                  <w:color w:val="000000" w:themeColor="text1"/>
                                                  <w:sz w:val="28"/>
                                                  <w:szCs w:val="28"/>
                                                </w:rPr>
                                                <m:t>T</m:t>
                                              </m:r>
                                            </m:e>
                                            <m:sub>
                                              <m:r>
                                                <w:rPr>
                                                  <w:rFonts w:ascii="Cambria Math" w:hAnsi="Cambria Math" w:cstheme="minorBidi"/>
                                                  <w:color w:val="000000" w:themeColor="text1"/>
                                                  <w:sz w:val="28"/>
                                                  <w:szCs w:val="28"/>
                                                </w:rPr>
                                                <m:t>i</m:t>
                                              </m:r>
                                            </m:sub>
                                            <m:sup>
                                              <m:r>
                                                <w:rPr>
                                                  <w:rFonts w:ascii="Cambria Math" w:hAnsi="Cambria Math" w:cstheme="minorBidi"/>
                                                  <w:color w:val="000000" w:themeColor="text1"/>
                                                  <w:sz w:val="28"/>
                                                  <w:szCs w:val="28"/>
                                                </w:rPr>
                                                <m:t>t</m:t>
                                              </m:r>
                                            </m:sup>
                                          </m:sSubSup>
                                          <m:r>
                                            <w:rPr>
                                              <w:rFonts w:ascii="Cambria Math" w:hAnsi="Cambria Math" w:cstheme="minorBidi"/>
                                              <w:color w:val="000000" w:themeColor="text1"/>
                                              <w:sz w:val="28"/>
                                              <w:szCs w:val="28"/>
                                            </w:rPr>
                                            <m:t xml:space="preserve"> x Q</m:t>
                                          </m:r>
                                        </m:e>
                                        <m:sub>
                                          <m:r>
                                            <w:rPr>
                                              <w:rFonts w:ascii="Cambria Math" w:hAnsi="Cambria Math" w:cstheme="minorBidi"/>
                                              <w:color w:val="000000" w:themeColor="text1"/>
                                              <w:sz w:val="28"/>
                                              <w:szCs w:val="28"/>
                                            </w:rPr>
                                            <m:t>i</m:t>
                                          </m:r>
                                        </m:sub>
                                        <m:sup>
                                          <m:r>
                                            <w:rPr>
                                              <w:rFonts w:ascii="Cambria Math" w:hAnsi="Cambria Math" w:cstheme="minorBidi"/>
                                              <w:color w:val="000000" w:themeColor="text1"/>
                                              <w:sz w:val="28"/>
                                              <w:szCs w:val="28"/>
                                            </w:rPr>
                                            <m:t>t</m:t>
                                          </m:r>
                                        </m:sup>
                                      </m:sSubSup>
                                    </m:e>
                                  </m:nary>
                                </m:den>
                              </m:f>
                            </m:oMath>
                          </w:p>
                        </w:txbxContent>
                      </wps:txbx>
                      <wps:bodyPr vertOverflow="clip" horzOverflow="clip" wrap="square" lIns="0" tIns="0" rIns="0" bIns="0" rtlCol="0" anchor="t">
                        <a:noAutofit/>
                      </wps:bodyPr>
                    </wps:wsp>
                  </a:graphicData>
                </a:graphic>
              </wp:anchor>
            </w:drawing>
          </mc:Choice>
          <mc:Fallback>
            <w:pict>
              <v:shape w14:anchorId="167ACD42" id="TextBox 9" o:spid="_x0000_s1027" type="#_x0000_t202" style="position:absolute;left:0;text-align:left;margin-left:38.25pt;margin-top:-4.2pt;width:240.8pt;height:33.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O5eEAIAAHgEAAAOAAAAZHJzL2Uyb0RvYy54bWysVMFu2zAMvQ/YPwi6L3bSrWuDOMXWosOA&#10;YR3W9gMUWYoFSKJGKbGzrx8lx+nQnVrsotAU+fT4SGZ1NTjL9gqjAd/w+azmTHkJrfHbhj8+3L67&#10;4Cwm4VthwauGH1TkV+u3b1Z9WKoFdGBbhYxAfFz2oeFdSmFZVVF2yok4g6A8XWpAJxJ94rZqUfSE&#10;7my1qOvzqgdsA4JUMZL3Zrzk64KvtZLpTuuoErMNJ26pnFjOTT6r9UostyhCZ+SRhngFCyeMp0dP&#10;UDciCbZD8w+UMxIhgk4zCa4CrY1UpQaqZl4/q+a+E0GVWkicGE4yxf8HK7/vfyAzLfXukjMvHPXo&#10;QQ3pMwzsMqvTh7ikoPtAYWkgN0VO/kjOXPSg0eVfKofRPel8OGlLWEyS86z+cFEvzjmTdPd+8XG+&#10;OMsw1VN2wJi+KHAsGw1H6l2RVOy/xTSGTiH5MQ+3xtrszxRHKsVKB6tygPU/labSCqPsiBK3m2uL&#10;bOw/DSgxnaaAiJSEHKgJ+IW5x5ScrcrYvTD/lFTeB59O+c54wCJEWQqVC9gLGuc0lEYQcT3GT1KM&#10;AmQt0rAZxuZOLdtAe6BO0samOzq0hb7h0prAWQf4+7mvp81oePy1E6g4s189jV5eo8nAydhMBiZ7&#10;DeOyCS8Jk4gW9h4+7RJoU1qZyY1UjqRpvMswHFcx78/f3yXq6Q9j/QcAAP//AwBQSwMEFAAGAAgA&#10;AAAhAOcUjoDfAAAACAEAAA8AAABkcnMvZG93bnJldi54bWxMj0FPg0AQhe8m/ofNNPHWLjWClLI0&#10;jdGTiZHiweMCU9iUnUV22+K/dzzp7U3ey3vf5LvZDuKCkzeOFKxXEQikxrWGOgUf1csyBeGDplYP&#10;jlDBN3rYFbc3uc5ad6USL4fQCS4hn2kFfQhjJqVverTar9yIxN7RTVYHPqdOtpO+crkd5H0UJdJq&#10;Q7zQ6xGfemxOh7NVsP+k8tl8vdXv5bE0VbWJ6DU5KXW3mPdbEAHn8BeGX3xGh4KZanem1otBwWMS&#10;c1LBMn0AwX4cp2sQNYt0A7LI5f8Hih8AAAD//wMAUEsBAi0AFAAGAAgAAAAhALaDOJL+AAAA4QEA&#10;ABMAAAAAAAAAAAAAAAAAAAAAAFtDb250ZW50X1R5cGVzXS54bWxQSwECLQAUAAYACAAAACEAOP0h&#10;/9YAAACUAQAACwAAAAAAAAAAAAAAAAAvAQAAX3JlbHMvLnJlbHNQSwECLQAUAAYACAAAACEAuwzu&#10;XhACAAB4BAAADgAAAAAAAAAAAAAAAAAuAgAAZHJzL2Uyb0RvYy54bWxQSwECLQAUAAYACAAAACEA&#10;5xSOgN8AAAAIAQAADwAAAAAAAAAAAAAAAABqBAAAZHJzL2Rvd25yZXYueG1sUEsFBgAAAAAEAAQA&#10;8wAAAHYFAAAAAA==&#10;" filled="f" stroked="f">
                <v:textbox inset="0,0,0,0">
                  <w:txbxContent>
                    <w:p w14:paraId="5AF37F1C" w14:textId="77777777" w:rsidR="001024E3" w:rsidRDefault="001024E3" w:rsidP="00513BAF">
                      <w:pPr>
                        <w:pStyle w:val="NormalWeb"/>
                        <w:spacing w:before="0" w:beforeAutospacing="0" w:after="0" w:afterAutospacing="0"/>
                      </w:pPr>
                      <m:oMath>
                        <m:r>
                          <w:rPr>
                            <w:rFonts w:ascii="Cambria Math" w:hAnsi="Cambria Math"/>
                            <w:color w:val="000000" w:themeColor="text1"/>
                          </w:rPr>
                          <m:t>1+</m:t>
                        </m:r>
                        <m:sSub>
                          <m:sSubPr>
                            <m:ctrlPr>
                              <w:rPr>
                                <w:rFonts w:ascii="Cambria Math" w:hAnsi="Cambria Math"/>
                                <w:i/>
                                <w:iCs/>
                                <w:color w:val="000000" w:themeColor="text1"/>
                              </w:rPr>
                            </m:ctrlPr>
                          </m:sSubPr>
                          <m:e>
                            <m:r>
                              <w:rPr>
                                <w:rFonts w:ascii="Cambria Math" w:hAnsi="Cambria Math"/>
                                <w:color w:val="000000" w:themeColor="text1"/>
                              </w:rPr>
                              <m:t>RI</m:t>
                            </m:r>
                          </m:e>
                          <m:sub>
                            <m:r>
                              <w:rPr>
                                <w:rFonts w:ascii="Cambria Math" w:hAnsi="Cambria Math"/>
                                <w:color w:val="000000" w:themeColor="text1"/>
                              </w:rPr>
                              <m:t>t+1</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eastAsia="Cambria Math" w:hAnsi="Cambria Math"/>
                                <w:color w:val="000000" w:themeColor="text1"/>
                              </w:rPr>
                              <m:t>X</m:t>
                            </m:r>
                          </m:e>
                          <m:sub>
                            <m:r>
                              <w:rPr>
                                <w:rFonts w:ascii="Cambria Math" w:eastAsia="Cambria Math" w:hAnsi="Cambria Math"/>
                                <w:color w:val="000000" w:themeColor="text1"/>
                              </w:rPr>
                              <m:t>final</m:t>
                            </m:r>
                          </m:sub>
                        </m:sSub>
                        <m:r>
                          <w:rPr>
                            <w:rFonts w:ascii="Cambria Math" w:eastAsia="Cambria Math" w:hAnsi="Cambria Math"/>
                            <w:color w:val="000000" w:themeColor="text1"/>
                          </w:rPr>
                          <m:t>±S≥</m:t>
                        </m:r>
                      </m:oMath>
                      <w:r>
                        <w:rPr>
                          <w:rFonts w:asciiTheme="minorHAnsi" w:hAnsi="Calibri" w:cstheme="minorBidi"/>
                          <w:color w:val="000000" w:themeColor="text1"/>
                          <w:sz w:val="28"/>
                          <w:szCs w:val="28"/>
                        </w:rPr>
                        <w:t xml:space="preserve"> </w:t>
                      </w:r>
                      <m:oMath>
                        <m:f>
                          <m:fPr>
                            <m:ctrlPr>
                              <w:rPr>
                                <w:rFonts w:ascii="Cambria Math" w:hAnsi="Cambria Math" w:cstheme="minorBidi"/>
                                <w:i/>
                                <w:iCs/>
                                <w:color w:val="000000" w:themeColor="text1"/>
                                <w:sz w:val="28"/>
                                <w:szCs w:val="28"/>
                              </w:rPr>
                            </m:ctrlPr>
                          </m:fPr>
                          <m:num>
                            <m:nary>
                              <m:naryPr>
                                <m:chr m:val="∑"/>
                                <m:ctrlPr>
                                  <w:rPr>
                                    <w:rFonts w:ascii="Cambria Math" w:hAnsi="Cambria Math" w:cstheme="minorBidi"/>
                                    <w:i/>
                                    <w:iCs/>
                                    <w:color w:val="000000" w:themeColor="text1"/>
                                    <w:sz w:val="28"/>
                                    <w:szCs w:val="28"/>
                                  </w:rPr>
                                </m:ctrlPr>
                              </m:naryPr>
                              <m:sub>
                                <m:r>
                                  <w:rPr>
                                    <w:rFonts w:ascii="Cambria Math" w:hAnsi="Cambria Math" w:cstheme="minorBidi"/>
                                    <w:color w:val="000000" w:themeColor="text1"/>
                                    <w:sz w:val="28"/>
                                    <w:szCs w:val="28"/>
                                  </w:rPr>
                                  <m:t>i=1</m:t>
                                </m:r>
                              </m:sub>
                              <m:sup>
                                <m:r>
                                  <w:rPr>
                                    <w:rFonts w:ascii="Cambria Math" w:hAnsi="Cambria Math" w:cstheme="minorBidi"/>
                                    <w:color w:val="000000" w:themeColor="text1"/>
                                    <w:sz w:val="28"/>
                                    <w:szCs w:val="28"/>
                                  </w:rPr>
                                  <m:t>n</m:t>
                                </m:r>
                              </m:sup>
                              <m:e>
                                <m:sSubSup>
                                  <m:sSubSupPr>
                                    <m:ctrlPr>
                                      <w:rPr>
                                        <w:rFonts w:ascii="Cambria Math" w:hAnsi="Cambria Math" w:cstheme="minorBidi"/>
                                        <w:i/>
                                        <w:iCs/>
                                        <w:color w:val="000000" w:themeColor="text1"/>
                                        <w:sz w:val="28"/>
                                        <w:szCs w:val="28"/>
                                      </w:rPr>
                                    </m:ctrlPr>
                                  </m:sSubSupPr>
                                  <m:e>
                                    <m:sSubSup>
                                      <m:sSubSupPr>
                                        <m:ctrlPr>
                                          <w:rPr>
                                            <w:rFonts w:ascii="Cambria Math" w:hAnsi="Cambria Math" w:cstheme="minorBidi"/>
                                            <w:i/>
                                            <w:iCs/>
                                            <w:color w:val="000000" w:themeColor="text1"/>
                                            <w:sz w:val="28"/>
                                            <w:szCs w:val="28"/>
                                          </w:rPr>
                                        </m:ctrlPr>
                                      </m:sSubSupPr>
                                      <m:e>
                                        <m:r>
                                          <w:rPr>
                                            <w:rFonts w:ascii="Cambria Math" w:hAnsi="Cambria Math" w:cstheme="minorBidi"/>
                                            <w:color w:val="000000" w:themeColor="text1"/>
                                            <w:sz w:val="28"/>
                                            <w:szCs w:val="28"/>
                                          </w:rPr>
                                          <m:t>T</m:t>
                                        </m:r>
                                      </m:e>
                                      <m:sub>
                                        <m:r>
                                          <w:rPr>
                                            <w:rFonts w:ascii="Cambria Math" w:hAnsi="Cambria Math" w:cstheme="minorBidi"/>
                                            <w:color w:val="000000" w:themeColor="text1"/>
                                            <w:sz w:val="28"/>
                                            <w:szCs w:val="28"/>
                                          </w:rPr>
                                          <m:t>i</m:t>
                                        </m:r>
                                      </m:sub>
                                      <m:sup>
                                        <m:r>
                                          <w:rPr>
                                            <w:rFonts w:ascii="Cambria Math" w:hAnsi="Cambria Math" w:cstheme="minorBidi"/>
                                            <w:color w:val="000000" w:themeColor="text1"/>
                                            <w:sz w:val="28"/>
                                            <w:szCs w:val="28"/>
                                          </w:rPr>
                                          <m:t>t+1</m:t>
                                        </m:r>
                                      </m:sup>
                                    </m:sSubSup>
                                    <m:r>
                                      <w:rPr>
                                        <w:rFonts w:ascii="Cambria Math" w:hAnsi="Cambria Math" w:cstheme="minorBidi"/>
                                        <w:color w:val="000000" w:themeColor="text1"/>
                                        <w:sz w:val="28"/>
                                        <w:szCs w:val="28"/>
                                      </w:rPr>
                                      <m:t xml:space="preserve"> x Q</m:t>
                                    </m:r>
                                  </m:e>
                                  <m:sub>
                                    <m:r>
                                      <w:rPr>
                                        <w:rFonts w:ascii="Cambria Math" w:hAnsi="Cambria Math" w:cstheme="minorBidi"/>
                                        <w:color w:val="000000" w:themeColor="text1"/>
                                        <w:sz w:val="28"/>
                                        <w:szCs w:val="28"/>
                                      </w:rPr>
                                      <m:t>i</m:t>
                                    </m:r>
                                  </m:sub>
                                  <m:sup>
                                    <m:r>
                                      <w:rPr>
                                        <w:rFonts w:ascii="Cambria Math" w:hAnsi="Cambria Math" w:cstheme="minorBidi"/>
                                        <w:color w:val="000000" w:themeColor="text1"/>
                                        <w:sz w:val="28"/>
                                        <w:szCs w:val="28"/>
                                      </w:rPr>
                                      <m:t>t</m:t>
                                    </m:r>
                                  </m:sup>
                                </m:sSubSup>
                              </m:e>
                            </m:nary>
                          </m:num>
                          <m:den>
                            <m:nary>
                              <m:naryPr>
                                <m:chr m:val="∑"/>
                                <m:ctrlPr>
                                  <w:rPr>
                                    <w:rFonts w:ascii="Cambria Math" w:hAnsi="Cambria Math" w:cstheme="minorBidi"/>
                                    <w:i/>
                                    <w:iCs/>
                                    <w:color w:val="000000" w:themeColor="text1"/>
                                    <w:sz w:val="28"/>
                                    <w:szCs w:val="28"/>
                                  </w:rPr>
                                </m:ctrlPr>
                              </m:naryPr>
                              <m:sub>
                                <m:r>
                                  <w:rPr>
                                    <w:rFonts w:ascii="Cambria Math" w:hAnsi="Cambria Math" w:cstheme="minorBidi"/>
                                    <w:color w:val="000000" w:themeColor="text1"/>
                                    <w:sz w:val="28"/>
                                    <w:szCs w:val="28"/>
                                  </w:rPr>
                                  <m:t>i=1</m:t>
                                </m:r>
                              </m:sub>
                              <m:sup>
                                <m:r>
                                  <w:rPr>
                                    <w:rFonts w:ascii="Cambria Math" w:hAnsi="Cambria Math" w:cstheme="minorBidi"/>
                                    <w:color w:val="000000" w:themeColor="text1"/>
                                    <w:sz w:val="28"/>
                                    <w:szCs w:val="28"/>
                                  </w:rPr>
                                  <m:t>n</m:t>
                                </m:r>
                              </m:sup>
                              <m:e>
                                <m:sSubSup>
                                  <m:sSubSupPr>
                                    <m:ctrlPr>
                                      <w:rPr>
                                        <w:rFonts w:ascii="Cambria Math" w:hAnsi="Cambria Math" w:cstheme="minorBidi"/>
                                        <w:i/>
                                        <w:iCs/>
                                        <w:color w:val="000000" w:themeColor="text1"/>
                                        <w:sz w:val="28"/>
                                        <w:szCs w:val="28"/>
                                      </w:rPr>
                                    </m:ctrlPr>
                                  </m:sSubSupPr>
                                  <m:e>
                                    <m:sSubSup>
                                      <m:sSubSupPr>
                                        <m:ctrlPr>
                                          <w:rPr>
                                            <w:rFonts w:ascii="Cambria Math" w:hAnsi="Cambria Math" w:cstheme="minorBidi"/>
                                            <w:i/>
                                            <w:iCs/>
                                            <w:color w:val="000000" w:themeColor="text1"/>
                                            <w:sz w:val="28"/>
                                            <w:szCs w:val="28"/>
                                          </w:rPr>
                                        </m:ctrlPr>
                                      </m:sSubSupPr>
                                      <m:e>
                                        <m:r>
                                          <w:rPr>
                                            <w:rFonts w:ascii="Cambria Math" w:hAnsi="Cambria Math" w:cstheme="minorBidi"/>
                                            <w:color w:val="000000" w:themeColor="text1"/>
                                            <w:sz w:val="28"/>
                                            <w:szCs w:val="28"/>
                                          </w:rPr>
                                          <m:t>T</m:t>
                                        </m:r>
                                      </m:e>
                                      <m:sub>
                                        <m:r>
                                          <w:rPr>
                                            <w:rFonts w:ascii="Cambria Math" w:hAnsi="Cambria Math" w:cstheme="minorBidi"/>
                                            <w:color w:val="000000" w:themeColor="text1"/>
                                            <w:sz w:val="28"/>
                                            <w:szCs w:val="28"/>
                                          </w:rPr>
                                          <m:t>i</m:t>
                                        </m:r>
                                      </m:sub>
                                      <m:sup>
                                        <m:r>
                                          <w:rPr>
                                            <w:rFonts w:ascii="Cambria Math" w:hAnsi="Cambria Math" w:cstheme="minorBidi"/>
                                            <w:color w:val="000000" w:themeColor="text1"/>
                                            <w:sz w:val="28"/>
                                            <w:szCs w:val="28"/>
                                          </w:rPr>
                                          <m:t>t</m:t>
                                        </m:r>
                                      </m:sup>
                                    </m:sSubSup>
                                    <m:r>
                                      <w:rPr>
                                        <w:rFonts w:ascii="Cambria Math" w:hAnsi="Cambria Math" w:cstheme="minorBidi"/>
                                        <w:color w:val="000000" w:themeColor="text1"/>
                                        <w:sz w:val="28"/>
                                        <w:szCs w:val="28"/>
                                      </w:rPr>
                                      <m:t xml:space="preserve"> x Q</m:t>
                                    </m:r>
                                  </m:e>
                                  <m:sub>
                                    <m:r>
                                      <w:rPr>
                                        <w:rFonts w:ascii="Cambria Math" w:hAnsi="Cambria Math" w:cstheme="minorBidi"/>
                                        <w:color w:val="000000" w:themeColor="text1"/>
                                        <w:sz w:val="28"/>
                                        <w:szCs w:val="28"/>
                                      </w:rPr>
                                      <m:t>i</m:t>
                                    </m:r>
                                  </m:sub>
                                  <m:sup>
                                    <m:r>
                                      <w:rPr>
                                        <w:rFonts w:ascii="Cambria Math" w:hAnsi="Cambria Math" w:cstheme="minorBidi"/>
                                        <w:color w:val="000000" w:themeColor="text1"/>
                                        <w:sz w:val="28"/>
                                        <w:szCs w:val="28"/>
                                      </w:rPr>
                                      <m:t>t</m:t>
                                    </m:r>
                                  </m:sup>
                                </m:sSubSup>
                              </m:e>
                            </m:nary>
                          </m:den>
                        </m:f>
                      </m:oMath>
                    </w:p>
                  </w:txbxContent>
                </v:textbox>
              </v:shape>
            </w:pict>
          </mc:Fallback>
        </mc:AlternateContent>
      </w:r>
      <w:r w:rsidR="000147B0" w:rsidRPr="0020599F">
        <w:rPr>
          <w:rFonts w:ascii="Times New Roman" w:hAnsi="Times New Roman"/>
          <w:color w:val="auto"/>
          <w:sz w:val="24"/>
          <w:szCs w:val="24"/>
          <w:shd w:val="clear" w:color="auto" w:fill="FFFFFF"/>
        </w:rPr>
        <w:tab/>
      </w:r>
    </w:p>
    <w:p w14:paraId="13C332C2" w14:textId="77777777" w:rsidR="00513BAF" w:rsidRPr="0020599F" w:rsidRDefault="00513BAF">
      <w:pPr>
        <w:autoSpaceDE/>
        <w:autoSpaceDN/>
        <w:spacing w:line="276" w:lineRule="auto"/>
        <w:jc w:val="both"/>
        <w:rPr>
          <w:rStyle w:val="spar3"/>
          <w:rFonts w:ascii="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6273773B" w14:textId="43E8B408" w:rsidR="00305666" w:rsidRPr="0020599F" w:rsidRDefault="00305666">
      <w:pPr>
        <w:autoSpaceDE/>
        <w:autoSpaceDN/>
        <w:spacing w:line="276" w:lineRule="auto"/>
        <w:jc w:val="both"/>
        <w:rPr>
          <w:rStyle w:val="spctttl1"/>
          <w:rFonts w:ascii="Times New Roman" w:eastAsia="Times New Roman" w:hAnsi="Times New Roman"/>
          <w:b w:val="0"/>
          <w:color w:val="auto"/>
          <w:sz w:val="24"/>
          <w:szCs w:val="24"/>
        </w:rPr>
      </w:pPr>
      <w:r w:rsidRPr="0020599F">
        <w:rPr>
          <w:rStyle w:val="spctttl1"/>
          <w:rFonts w:ascii="Times New Roman" w:eastAsia="Times New Roman" w:hAnsi="Times New Roman"/>
          <w:b w:val="0"/>
          <w:color w:val="auto"/>
          <w:sz w:val="24"/>
          <w:szCs w:val="24"/>
        </w:rPr>
        <w:t>X</w:t>
      </w:r>
      <w:r w:rsidRPr="0020599F">
        <w:rPr>
          <w:rStyle w:val="spctttl1"/>
          <w:rFonts w:ascii="Times New Roman" w:eastAsia="Times New Roman" w:hAnsi="Times New Roman"/>
          <w:b w:val="0"/>
          <w:color w:val="auto"/>
          <w:sz w:val="24"/>
          <w:szCs w:val="24"/>
          <w:vertAlign w:val="subscript"/>
        </w:rPr>
        <w:t>final</w:t>
      </w:r>
      <w:r w:rsidRPr="0020599F">
        <w:rPr>
          <w:rStyle w:val="spctttl1"/>
          <w:rFonts w:ascii="Times New Roman" w:eastAsia="Times New Roman" w:hAnsi="Times New Roman"/>
          <w:b w:val="0"/>
          <w:color w:val="auto"/>
          <w:sz w:val="24"/>
          <w:szCs w:val="24"/>
        </w:rPr>
        <w:t xml:space="preserve"> = valoarea factorului de liniarizare </w:t>
      </w:r>
      <w:r w:rsidR="001A13EA" w:rsidRPr="0020599F">
        <w:rPr>
          <w:rFonts w:ascii="Times New Roman" w:hAnsi="Times New Roman"/>
          <w:sz w:val="24"/>
          <w:szCs w:val="24"/>
        </w:rPr>
        <w:t>a veniturilor țintă inițiale pentru perioada de</w:t>
      </w:r>
      <w:r w:rsidR="0059468D" w:rsidRPr="0020599F">
        <w:rPr>
          <w:rFonts w:ascii="Times New Roman" w:hAnsi="Times New Roman"/>
          <w:sz w:val="24"/>
          <w:szCs w:val="24"/>
        </w:rPr>
        <w:t xml:space="preserve"> </w:t>
      </w:r>
      <w:r w:rsidR="001A13EA" w:rsidRPr="0020599F">
        <w:rPr>
          <w:rFonts w:ascii="Times New Roman" w:hAnsi="Times New Roman"/>
          <w:sz w:val="24"/>
          <w:szCs w:val="24"/>
        </w:rPr>
        <w:t>reglementare;</w:t>
      </w:r>
    </w:p>
    <w:p w14:paraId="427F0382" w14:textId="06FAE6C3" w:rsidR="00513BAF" w:rsidRPr="0020599F" w:rsidRDefault="00513BAF">
      <w:pPr>
        <w:autoSpaceDE/>
        <w:autoSpaceDN/>
        <w:spacing w:line="276" w:lineRule="auto"/>
        <w:jc w:val="both"/>
        <w:rPr>
          <w:rStyle w:val="spctttl1"/>
          <w:rFonts w:ascii="Times New Roman" w:eastAsia="Times New Roman" w:hAnsi="Times New Roman"/>
          <w:b w:val="0"/>
          <w:color w:val="auto"/>
          <w:sz w:val="24"/>
          <w:szCs w:val="24"/>
        </w:rPr>
      </w:pPr>
      <w:r w:rsidRPr="0020599F">
        <w:rPr>
          <w:rStyle w:val="spctttl1"/>
          <w:rFonts w:ascii="Times New Roman" w:eastAsia="Times New Roman" w:hAnsi="Times New Roman"/>
          <w:b w:val="0"/>
          <w:color w:val="auto"/>
          <w:sz w:val="24"/>
          <w:szCs w:val="24"/>
        </w:rPr>
        <w:t>T</w:t>
      </w:r>
      <w:r w:rsidRPr="0020599F">
        <w:rPr>
          <w:rStyle w:val="spctttl1"/>
          <w:rFonts w:ascii="Times New Roman" w:eastAsia="Times New Roman" w:hAnsi="Times New Roman"/>
          <w:b w:val="0"/>
          <w:color w:val="auto"/>
          <w:sz w:val="24"/>
          <w:szCs w:val="24"/>
          <w:vertAlign w:val="subscript"/>
        </w:rPr>
        <w:t>i</w:t>
      </w:r>
      <w:r w:rsidRPr="0020599F">
        <w:rPr>
          <w:rStyle w:val="spctttl1"/>
          <w:rFonts w:ascii="Times New Roman" w:eastAsia="Times New Roman" w:hAnsi="Times New Roman"/>
          <w:b w:val="0"/>
          <w:color w:val="auto"/>
          <w:sz w:val="24"/>
          <w:szCs w:val="24"/>
          <w:vertAlign w:val="superscript"/>
        </w:rPr>
        <w:t xml:space="preserve">t </w:t>
      </w:r>
      <w:r w:rsidRPr="0020599F">
        <w:rPr>
          <w:rStyle w:val="spctttl1"/>
          <w:rFonts w:ascii="Times New Roman" w:eastAsia="Times New Roman" w:hAnsi="Times New Roman"/>
          <w:b w:val="0"/>
          <w:color w:val="auto"/>
          <w:sz w:val="24"/>
          <w:szCs w:val="24"/>
        </w:rPr>
        <w:t>= componenta tarifară nonCPT utilizată în anul t pentru nivelul i de tensiune;</w:t>
      </w:r>
    </w:p>
    <w:p w14:paraId="1DB67390" w14:textId="77777777" w:rsidR="00513BAF" w:rsidRPr="0020599F" w:rsidRDefault="00513BAF">
      <w:pPr>
        <w:autoSpaceDE/>
        <w:autoSpaceDN/>
        <w:spacing w:line="276" w:lineRule="auto"/>
        <w:jc w:val="both"/>
        <w:rPr>
          <w:rStyle w:val="spctttl1"/>
          <w:rFonts w:ascii="Times New Roman" w:eastAsia="Times New Roman" w:hAnsi="Times New Roman"/>
          <w:b w:val="0"/>
          <w:color w:val="auto"/>
          <w:sz w:val="24"/>
          <w:szCs w:val="24"/>
        </w:rPr>
      </w:pPr>
      <w:r w:rsidRPr="0020599F">
        <w:rPr>
          <w:rStyle w:val="spctttl1"/>
          <w:rFonts w:ascii="Times New Roman" w:eastAsia="Times New Roman" w:hAnsi="Times New Roman"/>
          <w:b w:val="0"/>
          <w:color w:val="auto"/>
          <w:sz w:val="24"/>
          <w:szCs w:val="24"/>
        </w:rPr>
        <w:lastRenderedPageBreak/>
        <w:t>T</w:t>
      </w:r>
      <w:r w:rsidRPr="0020599F">
        <w:rPr>
          <w:rStyle w:val="spctttl1"/>
          <w:rFonts w:ascii="Times New Roman" w:eastAsia="Times New Roman" w:hAnsi="Times New Roman"/>
          <w:b w:val="0"/>
          <w:color w:val="auto"/>
          <w:sz w:val="24"/>
          <w:szCs w:val="24"/>
          <w:vertAlign w:val="subscript"/>
        </w:rPr>
        <w:t>i</w:t>
      </w:r>
      <w:r w:rsidRPr="0020599F">
        <w:rPr>
          <w:rStyle w:val="spctttl1"/>
          <w:rFonts w:ascii="Times New Roman" w:eastAsia="Times New Roman" w:hAnsi="Times New Roman"/>
          <w:b w:val="0"/>
          <w:color w:val="auto"/>
          <w:sz w:val="24"/>
          <w:szCs w:val="24"/>
          <w:vertAlign w:val="superscript"/>
        </w:rPr>
        <w:t xml:space="preserve">t+1 </w:t>
      </w:r>
      <w:r w:rsidRPr="0020599F">
        <w:rPr>
          <w:rStyle w:val="spctttl1"/>
          <w:rFonts w:ascii="Times New Roman" w:eastAsia="Times New Roman" w:hAnsi="Times New Roman"/>
          <w:b w:val="0"/>
          <w:color w:val="auto"/>
          <w:sz w:val="24"/>
          <w:szCs w:val="24"/>
        </w:rPr>
        <w:t>= componenta tarifară nonCPT propusă în anul t+1 pentru nivelul i de tensiune;</w:t>
      </w:r>
    </w:p>
    <w:p w14:paraId="7B7C0CE9" w14:textId="77777777" w:rsidR="00513BAF" w:rsidRPr="0020599F" w:rsidRDefault="00513BAF">
      <w:pPr>
        <w:autoSpaceDE/>
        <w:autoSpaceDN/>
        <w:spacing w:line="276" w:lineRule="auto"/>
        <w:jc w:val="both"/>
        <w:rPr>
          <w:rFonts w:ascii="Times New Roman" w:hAnsi="Times New Roman"/>
          <w:sz w:val="24"/>
          <w:szCs w:val="24"/>
          <w:shd w:val="clear" w:color="auto" w:fill="FFFFFF"/>
        </w:rPr>
      </w:pPr>
      <w:r w:rsidRPr="0020599F">
        <w:rPr>
          <w:rFonts w:ascii="Times New Roman" w:hAnsi="Times New Roman"/>
          <w:sz w:val="24"/>
          <w:szCs w:val="24"/>
          <w:shd w:val="clear" w:color="auto" w:fill="FFFFFF"/>
        </w:rPr>
        <w:t>Q</w:t>
      </w:r>
      <w:r w:rsidRPr="0020599F">
        <w:rPr>
          <w:rFonts w:ascii="Times New Roman" w:hAnsi="Times New Roman"/>
          <w:sz w:val="24"/>
          <w:szCs w:val="24"/>
          <w:shd w:val="clear" w:color="auto" w:fill="FFFFFF"/>
          <w:vertAlign w:val="subscript"/>
        </w:rPr>
        <w:t>i</w:t>
      </w:r>
      <w:r w:rsidRPr="0020599F">
        <w:rPr>
          <w:rFonts w:ascii="Times New Roman" w:hAnsi="Times New Roman"/>
          <w:sz w:val="24"/>
          <w:szCs w:val="24"/>
          <w:shd w:val="clear" w:color="auto" w:fill="FFFFFF"/>
          <w:vertAlign w:val="superscript"/>
        </w:rPr>
        <w:t xml:space="preserve">t </w:t>
      </w:r>
      <w:r w:rsidRPr="0020599F">
        <w:rPr>
          <w:rFonts w:ascii="Times New Roman" w:hAnsi="Times New Roman"/>
          <w:sz w:val="24"/>
          <w:szCs w:val="24"/>
          <w:shd w:val="clear" w:color="auto" w:fill="FFFFFF"/>
        </w:rPr>
        <w:t>= cantitatea de energie electrică distribuită înregistrată în anul t aferentă nivelului i de tensiune;</w:t>
      </w:r>
    </w:p>
    <w:p w14:paraId="61085049" w14:textId="1B76CDB4" w:rsidR="00513BAF" w:rsidRPr="0020599F" w:rsidRDefault="00513BAF">
      <w:pPr>
        <w:autoSpaceDE/>
        <w:autoSpaceDN/>
        <w:spacing w:line="276" w:lineRule="auto"/>
        <w:jc w:val="both"/>
        <w:rPr>
          <w:rStyle w:val="spctttl1"/>
          <w:rFonts w:ascii="Times New Roman" w:eastAsia="Times New Roman" w:hAnsi="Times New Roman"/>
          <w:color w:val="auto"/>
          <w:sz w:val="24"/>
          <w:szCs w:val="24"/>
        </w:rPr>
      </w:pPr>
      <w:r w:rsidRPr="0020599F">
        <w:rPr>
          <w:rFonts w:ascii="Times New Roman" w:hAnsi="Times New Roman"/>
          <w:sz w:val="24"/>
          <w:szCs w:val="24"/>
          <w:shd w:val="clear" w:color="auto" w:fill="FFFFFF"/>
        </w:rPr>
        <w:t>RI</w:t>
      </w:r>
      <w:r w:rsidRPr="0020599F">
        <w:rPr>
          <w:rFonts w:ascii="Times New Roman" w:hAnsi="Times New Roman"/>
          <w:sz w:val="24"/>
          <w:szCs w:val="24"/>
          <w:shd w:val="clear" w:color="auto" w:fill="FFFFFF"/>
          <w:vertAlign w:val="subscript"/>
        </w:rPr>
        <w:t>t+1</w:t>
      </w:r>
      <w:r w:rsidRPr="0020599F">
        <w:rPr>
          <w:rFonts w:ascii="Times New Roman" w:hAnsi="Times New Roman"/>
          <w:sz w:val="24"/>
          <w:szCs w:val="24"/>
          <w:shd w:val="clear" w:color="auto" w:fill="FFFFFF"/>
        </w:rPr>
        <w:t xml:space="preserve"> = rata reglementată a inflaţiei considerată de ANRE la stabilirea tarifelor de distribuţie</w:t>
      </w:r>
      <w:r w:rsidR="004432AF" w:rsidRPr="0020599F">
        <w:rPr>
          <w:rFonts w:ascii="Times New Roman" w:hAnsi="Times New Roman"/>
          <w:sz w:val="24"/>
          <w:szCs w:val="24"/>
          <w:shd w:val="clear" w:color="auto" w:fill="FFFFFF"/>
        </w:rPr>
        <w:t>, egală cu valoarea cea mai mare dintre valoarea utilizată pentru costurile de operare și mentenanță și valoarea utilizată pentru costurile de capital pentru anul t+1</w:t>
      </w:r>
      <w:r w:rsidRPr="0020599F">
        <w:rPr>
          <w:rFonts w:ascii="Times New Roman" w:hAnsi="Times New Roman"/>
          <w:sz w:val="24"/>
          <w:szCs w:val="24"/>
          <w:shd w:val="clear" w:color="auto" w:fill="FFFFFF"/>
        </w:rPr>
        <w:t>;</w:t>
      </w:r>
    </w:p>
    <w:p w14:paraId="16FCF449" w14:textId="50580915" w:rsidR="00513BAF" w:rsidRPr="0020599F" w:rsidRDefault="00513BAF">
      <w:pPr>
        <w:pStyle w:val="spar"/>
        <w:spacing w:line="276" w:lineRule="auto"/>
        <w:ind w:left="0"/>
        <w:jc w:val="both"/>
        <w:rPr>
          <w:shd w:val="clear" w:color="auto" w:fill="FFFFFF"/>
        </w:rPr>
      </w:pPr>
      <w:r w:rsidRPr="0020599F">
        <w:rPr>
          <w:shd w:val="clear" w:color="auto" w:fill="FFFFFF"/>
        </w:rPr>
        <w:t xml:space="preserve">S = factorul de </w:t>
      </w:r>
      <w:r w:rsidR="003234F9" w:rsidRPr="0020599F">
        <w:rPr>
          <w:shd w:val="clear" w:color="auto" w:fill="FFFFFF"/>
        </w:rPr>
        <w:t xml:space="preserve">corecție </w:t>
      </w:r>
      <w:r w:rsidRPr="0020599F">
        <w:rPr>
          <w:shd w:val="clear" w:color="auto" w:fill="FFFFFF"/>
        </w:rPr>
        <w:t>corelat cu nivelul de calitate a serviciului de distribuţie.</w:t>
      </w:r>
    </w:p>
    <w:p w14:paraId="51610947" w14:textId="77777777" w:rsidR="00513BAF" w:rsidRPr="0020599F" w:rsidRDefault="00513BAF">
      <w:pPr>
        <w:spacing w:line="276" w:lineRule="auto"/>
        <w:jc w:val="both"/>
        <w:rPr>
          <w:rStyle w:val="spctbdy"/>
          <w:rFonts w:ascii="Times New Roman" w:eastAsia="Times New Roman" w:hAnsi="Times New Roman"/>
          <w:b/>
          <w:color w:val="auto"/>
          <w:sz w:val="24"/>
          <w:szCs w:val="24"/>
        </w:rPr>
      </w:pPr>
    </w:p>
    <w:p w14:paraId="12ADC58F" w14:textId="77777777" w:rsidR="00513BAF" w:rsidRPr="0020599F" w:rsidRDefault="00513BAF">
      <w:pPr>
        <w:pStyle w:val="ListParagraph"/>
        <w:numPr>
          <w:ilvl w:val="2"/>
          <w:numId w:val="1"/>
        </w:numPr>
        <w:spacing w:line="276" w:lineRule="auto"/>
        <w:jc w:val="both"/>
        <w:rPr>
          <w:rStyle w:val="spctbdy"/>
          <w:rFonts w:ascii="Times New Roman" w:eastAsia="Times New Roman" w:hAnsi="Times New Roman" w:cs="Times New Roman"/>
          <w:b/>
          <w:color w:val="auto"/>
          <w:sz w:val="24"/>
          <w:szCs w:val="24"/>
          <w:u w:val="single"/>
        </w:rPr>
      </w:pPr>
      <w:bookmarkStart w:id="125" w:name="_Hlk171767441"/>
      <w:r w:rsidRPr="0020599F">
        <w:rPr>
          <w:rStyle w:val="spctbdy"/>
          <w:rFonts w:ascii="Times New Roman" w:eastAsia="Times New Roman" w:hAnsi="Times New Roman" w:cs="Times New Roman"/>
          <w:b/>
          <w:color w:val="auto"/>
          <w:sz w:val="24"/>
          <w:szCs w:val="24"/>
          <w:u w:val="single"/>
        </w:rPr>
        <w:t>Corecții ale venitului reglementat nonCPT</w:t>
      </w:r>
    </w:p>
    <w:p w14:paraId="2F80B8F2" w14:textId="77777777" w:rsidR="00513BAF" w:rsidRPr="0020599F" w:rsidRDefault="00513BAF">
      <w:pPr>
        <w:pStyle w:val="ListParagraph"/>
        <w:numPr>
          <w:ilvl w:val="3"/>
          <w:numId w:val="1"/>
        </w:numPr>
        <w:spacing w:line="276" w:lineRule="auto"/>
        <w:jc w:val="both"/>
        <w:rPr>
          <w:rStyle w:val="spctbdy"/>
          <w:rFonts w:ascii="Times New Roman" w:eastAsia="Times New Roman"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Corecții anuale ale venitului reglementat nonCPT</w:t>
      </w:r>
    </w:p>
    <w:bookmarkEnd w:id="125"/>
    <w:p w14:paraId="7843E604"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93 </w:t>
      </w:r>
    </w:p>
    <w:p w14:paraId="5FDC19F1" w14:textId="77777777" w:rsidR="00513BAF" w:rsidRPr="0020599F" w:rsidRDefault="00513BAF">
      <w:pPr>
        <w:autoSpaceDE/>
        <w:autoSpaceDN/>
        <w:spacing w:line="276" w:lineRule="auto"/>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Anual, se efectuează corecţia veniturilor nonCPT ca urmare a:</w:t>
      </w:r>
    </w:p>
    <w:p w14:paraId="19DC215F"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hAnsi="Times New Roman" w:cs="Times New Roman"/>
          <w:sz w:val="24"/>
          <w:szCs w:val="24"/>
        </w:rPr>
      </w:pPr>
      <w:bookmarkStart w:id="126" w:name="_Hlk162861114"/>
      <w:bookmarkStart w:id="127" w:name="_Hlk162860183"/>
      <w:r w:rsidRPr="0020599F">
        <w:rPr>
          <w:rStyle w:val="slitbdy"/>
          <w:rFonts w:ascii="Times New Roman" w:eastAsia="Times New Roman" w:hAnsi="Times New Roman" w:cs="Times New Roman"/>
          <w:color w:val="auto"/>
          <w:sz w:val="24"/>
          <w:szCs w:val="24"/>
        </w:rPr>
        <w:t>modificării cantităţilor de energie electrică distribuite faţă de cele prognozate;</w:t>
      </w:r>
    </w:p>
    <w:p w14:paraId="2CF905CA"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eastAsia="Times New Roman" w:hAnsi="Times New Roman" w:cs="Times New Roman"/>
          <w:sz w:val="24"/>
          <w:szCs w:val="24"/>
          <w:shd w:val="clear" w:color="auto" w:fill="FFFFFF"/>
        </w:rPr>
      </w:pPr>
      <w:bookmarkStart w:id="128" w:name="_Hlk162612458"/>
      <w:r w:rsidRPr="0020599F">
        <w:rPr>
          <w:rStyle w:val="slitbdy"/>
          <w:rFonts w:ascii="Times New Roman" w:eastAsia="Times New Roman" w:hAnsi="Times New Roman" w:cs="Times New Roman"/>
          <w:color w:val="auto"/>
          <w:sz w:val="24"/>
          <w:szCs w:val="24"/>
        </w:rPr>
        <w:t xml:space="preserve">modificării anuale a costurilor controlabile cu lucrările de mentenanţă, altele decât cele prevăzute la </w:t>
      </w:r>
      <w:r w:rsidRPr="0020599F">
        <w:rPr>
          <w:rStyle w:val="slgi1"/>
          <w:rFonts w:ascii="Times New Roman" w:eastAsia="Times New Roman" w:hAnsi="Times New Roman" w:cs="Times New Roman"/>
          <w:color w:val="auto"/>
          <w:sz w:val="24"/>
          <w:szCs w:val="24"/>
          <w:u w:val="none"/>
        </w:rPr>
        <w:t>lit. c)</w:t>
      </w:r>
      <w:r w:rsidRPr="0020599F">
        <w:rPr>
          <w:rStyle w:val="slitbdy"/>
          <w:rFonts w:ascii="Times New Roman" w:eastAsia="Times New Roman" w:hAnsi="Times New Roman" w:cs="Times New Roman"/>
          <w:color w:val="auto"/>
          <w:sz w:val="24"/>
          <w:szCs w:val="24"/>
        </w:rPr>
        <w:t>;</w:t>
      </w:r>
    </w:p>
    <w:p w14:paraId="685FECC6" w14:textId="77777777" w:rsidR="00513BAF" w:rsidRPr="0020599F" w:rsidRDefault="00513BAF" w:rsidP="00385B31">
      <w:pPr>
        <w:pStyle w:val="ListParagraph"/>
        <w:numPr>
          <w:ilvl w:val="0"/>
          <w:numId w:val="30"/>
        </w:numPr>
        <w:autoSpaceDN w:val="0"/>
        <w:spacing w:before="72" w:after="72"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 xml:space="preserve">modificării anuale a costurilor controlabile cu personalul prevăzute la </w:t>
      </w:r>
      <w:r w:rsidRPr="0020599F">
        <w:rPr>
          <w:rStyle w:val="slgi1"/>
          <w:rFonts w:ascii="Times New Roman" w:eastAsia="Times New Roman" w:hAnsi="Times New Roman" w:cs="Times New Roman"/>
          <w:color w:val="auto"/>
          <w:sz w:val="24"/>
          <w:szCs w:val="24"/>
          <w:u w:val="none"/>
        </w:rPr>
        <w:t>art. 35</w:t>
      </w:r>
      <w:r w:rsidRPr="0020599F">
        <w:rPr>
          <w:rStyle w:val="slitbdy"/>
          <w:rFonts w:ascii="Times New Roman" w:eastAsia="Times New Roman" w:hAnsi="Times New Roman" w:cs="Times New Roman"/>
          <w:color w:val="auto"/>
          <w:sz w:val="24"/>
          <w:szCs w:val="24"/>
        </w:rPr>
        <w:t xml:space="preserve">. </w:t>
      </w:r>
      <w:r w:rsidRPr="0020599F">
        <w:rPr>
          <w:rStyle w:val="slgi1"/>
          <w:rFonts w:ascii="Times New Roman" w:eastAsia="Times New Roman" w:hAnsi="Times New Roman" w:cs="Times New Roman"/>
          <w:color w:val="auto"/>
          <w:sz w:val="24"/>
          <w:szCs w:val="24"/>
          <w:u w:val="none"/>
        </w:rPr>
        <w:t>lit. i)-l)</w:t>
      </w:r>
      <w:r w:rsidRPr="0020599F">
        <w:rPr>
          <w:rStyle w:val="slitbdy"/>
          <w:rFonts w:ascii="Times New Roman" w:eastAsia="Times New Roman" w:hAnsi="Times New Roman" w:cs="Times New Roman"/>
          <w:color w:val="auto"/>
          <w:sz w:val="24"/>
          <w:szCs w:val="24"/>
        </w:rPr>
        <w:t>;</w:t>
      </w:r>
    </w:p>
    <w:p w14:paraId="430B5254"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hAnsi="Times New Roman" w:cs="Times New Roman"/>
          <w:sz w:val="24"/>
          <w:szCs w:val="24"/>
        </w:rPr>
      </w:pPr>
      <w:r w:rsidRPr="0020599F">
        <w:rPr>
          <w:rStyle w:val="slitbdy"/>
          <w:rFonts w:ascii="Times New Roman" w:eastAsia="Times New Roman" w:hAnsi="Times New Roman" w:cs="Times New Roman"/>
          <w:color w:val="auto"/>
          <w:sz w:val="24"/>
          <w:szCs w:val="24"/>
        </w:rPr>
        <w:t>modificării anuale a costurilor controlabile efectuate în scop de cercetare-dezvoltare;</w:t>
      </w:r>
    </w:p>
    <w:p w14:paraId="246237A9"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modificării anuale a costurilor de operare şi mentenanţă controlabile, altele decât cele prevăzute la </w:t>
      </w:r>
      <w:r w:rsidRPr="0020599F">
        <w:rPr>
          <w:rStyle w:val="slgi1"/>
          <w:rFonts w:ascii="Times New Roman" w:eastAsia="Times New Roman" w:hAnsi="Times New Roman" w:cs="Times New Roman"/>
          <w:color w:val="auto"/>
          <w:sz w:val="24"/>
          <w:szCs w:val="24"/>
          <w:u w:val="none"/>
        </w:rPr>
        <w:t>lit. b)-d)</w:t>
      </w:r>
      <w:r w:rsidRPr="0020599F">
        <w:rPr>
          <w:rStyle w:val="slitbdy"/>
          <w:rFonts w:ascii="Times New Roman" w:eastAsia="Times New Roman" w:hAnsi="Times New Roman" w:cs="Times New Roman"/>
          <w:color w:val="auto"/>
          <w:sz w:val="24"/>
          <w:szCs w:val="24"/>
        </w:rPr>
        <w:t>, realizate şi acceptate faţă de cele prognozate;</w:t>
      </w:r>
    </w:p>
    <w:p w14:paraId="66FE0B62"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modificării anuale a costurilor de operare şi mentenanţă necontrolabile realizate faţă de cele prognozate;</w:t>
      </w:r>
    </w:p>
    <w:p w14:paraId="3B07A943"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realizării programului de investiţii aprobat;</w:t>
      </w:r>
    </w:p>
    <w:p w14:paraId="2FF53014"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modificărilor veniturilor din energia reactivă faţă de cele prognozate;</w:t>
      </w:r>
    </w:p>
    <w:p w14:paraId="6C4246B4"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eastAsia="Times New Roman" w:hAnsi="Times New Roman" w:cs="Times New Roman"/>
          <w:sz w:val="24"/>
          <w:szCs w:val="24"/>
          <w:shd w:val="clear" w:color="auto" w:fill="FFFFFF"/>
        </w:rPr>
      </w:pPr>
      <w:bookmarkStart w:id="129" w:name="_Hlk168480570"/>
      <w:bookmarkStart w:id="130" w:name="_Hlk162960546"/>
      <w:r w:rsidRPr="0020599F">
        <w:rPr>
          <w:rStyle w:val="spar3"/>
          <w:rFonts w:ascii="Times New Roman" w:hAnsi="Times New Roman" w:cs="Times New Roman"/>
          <w:color w:val="auto"/>
          <w:sz w:val="24"/>
          <w:szCs w:val="24"/>
          <w:specVanish w:val="0"/>
        </w:rPr>
        <w:t xml:space="preserve">realizării profitului brut din alte activităţi </w:t>
      </w:r>
      <w:r w:rsidRPr="0020599F">
        <w:rPr>
          <w:rStyle w:val="slitbdy"/>
          <w:rFonts w:ascii="Times New Roman" w:eastAsia="Times New Roman" w:hAnsi="Times New Roman" w:cs="Times New Roman"/>
          <w:color w:val="auto"/>
          <w:sz w:val="24"/>
          <w:szCs w:val="24"/>
        </w:rPr>
        <w:t xml:space="preserve">desfășurate de </w:t>
      </w:r>
      <w:bookmarkEnd w:id="129"/>
      <w:r w:rsidRPr="0020599F">
        <w:rPr>
          <w:rStyle w:val="slitbdy"/>
          <w:rFonts w:ascii="Times New Roman" w:eastAsia="Times New Roman" w:hAnsi="Times New Roman" w:cs="Times New Roman"/>
          <w:color w:val="auto"/>
          <w:sz w:val="24"/>
          <w:szCs w:val="24"/>
        </w:rPr>
        <w:t>OD;</w:t>
      </w:r>
      <w:bookmarkEnd w:id="130"/>
    </w:p>
    <w:p w14:paraId="459F669E" w14:textId="77777777" w:rsidR="00513BAF" w:rsidRPr="0020599F" w:rsidRDefault="00513BAF" w:rsidP="00385B31">
      <w:pPr>
        <w:pStyle w:val="ListParagraph"/>
        <w:numPr>
          <w:ilvl w:val="0"/>
          <w:numId w:val="30"/>
        </w:numPr>
        <w:autoSpaceDN w:val="0"/>
        <w:spacing w:before="72" w:after="72"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realizării veniturilor aferente cantităţii de energie electrică recuperate din recalculări.</w:t>
      </w:r>
    </w:p>
    <w:bookmarkEnd w:id="126"/>
    <w:bookmarkEnd w:id="127"/>
    <w:bookmarkEnd w:id="128"/>
    <w:p w14:paraId="0F30A5BA"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94 </w:t>
      </w:r>
    </w:p>
    <w:p w14:paraId="58527A61"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Venitul reglementat nonCPT se corectează anual cu:</w:t>
      </w:r>
    </w:p>
    <w:p w14:paraId="6F2DC2B6" w14:textId="0470BA5E" w:rsidR="00513BAF" w:rsidRPr="0020599F" w:rsidRDefault="00513BAF" w:rsidP="00385B31">
      <w:pPr>
        <w:pStyle w:val="ListParagraph"/>
        <w:numPr>
          <w:ilvl w:val="0"/>
          <w:numId w:val="47"/>
        </w:numPr>
        <w:spacing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valoarea veniturilor obţinute din penalităţi aferente contractelor de distribuţie;</w:t>
      </w:r>
    </w:p>
    <w:p w14:paraId="4993BA66" w14:textId="77777777" w:rsidR="00513BAF" w:rsidRPr="0020599F" w:rsidRDefault="00513BAF" w:rsidP="00385B31">
      <w:pPr>
        <w:pStyle w:val="ListParagraph"/>
        <w:numPr>
          <w:ilvl w:val="0"/>
          <w:numId w:val="4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valoarea veniturilor realizate din energia electrică distribuită care depăşeşte valoarea obţinută prin aplicarea componentelor tarifare nonCPT la cantitatea de energie electrică distribuită realizată.</w:t>
      </w:r>
    </w:p>
    <w:p w14:paraId="4362C5AE" w14:textId="77777777" w:rsidR="00513BAF" w:rsidRPr="0020599F" w:rsidRDefault="00513BAF" w:rsidP="00385B31">
      <w:pPr>
        <w:pStyle w:val="ListParagraph"/>
        <w:numPr>
          <w:ilvl w:val="0"/>
          <w:numId w:val="47"/>
        </w:numPr>
        <w:spacing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valoarea veniturilor din închirierea mijloacelor fixe de natura clădirilor, utilizate ca sedii şi puncte de lucru pentru activitatea de distribuţie a energiei electrice, care fac parte din BAR, inclusiv veniturile pentru acoperirea cheltuielilor operaţionale controlabile şi necontrolabile aferente respectivelor mijloace fixe; pentru fiecare mijloc fix, nivelul veniturilor care reprezintă corecţie trebuie să fie cel puţin egal cu suma costurilor cu amortizarea, rentabilitatea şi a cheltuielilor operaţionale controlabile şi necontrolabile aferente părţii închiriate;</w:t>
      </w:r>
    </w:p>
    <w:p w14:paraId="3F4669E5" w14:textId="77777777" w:rsidR="00513BAF" w:rsidRPr="0020599F" w:rsidRDefault="00513BAF" w:rsidP="00385B31">
      <w:pPr>
        <w:pStyle w:val="ListParagraph"/>
        <w:numPr>
          <w:ilvl w:val="0"/>
          <w:numId w:val="47"/>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valoarea veniturilor din închirierea fibrei optice;</w:t>
      </w:r>
    </w:p>
    <w:p w14:paraId="0B594D30" w14:textId="66A71C08" w:rsidR="00513BAF" w:rsidRPr="0020599F" w:rsidRDefault="00513BAF" w:rsidP="00385B31">
      <w:pPr>
        <w:pStyle w:val="ListParagraph"/>
        <w:numPr>
          <w:ilvl w:val="0"/>
          <w:numId w:val="47"/>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 xml:space="preserve">alte venituri asociate veniturilor prevăzute la </w:t>
      </w:r>
      <w:r w:rsidRPr="0020599F">
        <w:rPr>
          <w:rStyle w:val="slgi1"/>
          <w:rFonts w:ascii="Times New Roman" w:eastAsia="Times New Roman" w:hAnsi="Times New Roman" w:cs="Times New Roman"/>
          <w:color w:val="auto"/>
          <w:sz w:val="24"/>
          <w:szCs w:val="24"/>
          <w:u w:val="none"/>
        </w:rPr>
        <w:t>art. 110.</w:t>
      </w:r>
    </w:p>
    <w:p w14:paraId="7BF2D97D" w14:textId="12C6EF18"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31" w:name="_Hlk162961207"/>
      <w:r w:rsidRPr="0020599F">
        <w:rPr>
          <w:rFonts w:ascii="Times New Roman" w:hAnsi="Times New Roman"/>
          <w:color w:val="auto"/>
          <w:sz w:val="24"/>
          <w:szCs w:val="24"/>
          <w:shd w:val="clear" w:color="auto" w:fill="FFFFFF"/>
        </w:rPr>
        <w:t xml:space="preserve">Articolul 95 </w:t>
      </w:r>
    </w:p>
    <w:p w14:paraId="2E8E9350" w14:textId="77777777" w:rsidR="00513BAF" w:rsidRPr="0020599F" w:rsidRDefault="00513BAF">
      <w:pPr>
        <w:pStyle w:val="sartden"/>
        <w:spacing w:line="276" w:lineRule="auto"/>
        <w:jc w:val="both"/>
        <w:rPr>
          <w:rStyle w:val="sartbdy"/>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 xml:space="preserve">Veniturile înregistrate din recuperarea cheltuielilor prevăzute la </w:t>
      </w:r>
      <w:r w:rsidRPr="0020599F">
        <w:rPr>
          <w:rStyle w:val="slgi1"/>
          <w:rFonts w:ascii="Times New Roman" w:hAnsi="Times New Roman"/>
          <w:b w:val="0"/>
          <w:bCs w:val="0"/>
          <w:color w:val="auto"/>
          <w:sz w:val="24"/>
          <w:szCs w:val="24"/>
          <w:u w:val="none"/>
        </w:rPr>
        <w:t>art. 23 lit. p)</w:t>
      </w:r>
      <w:r w:rsidRPr="0020599F">
        <w:rPr>
          <w:rStyle w:val="spar3"/>
          <w:rFonts w:ascii="Times New Roman" w:hAnsi="Times New Roman"/>
          <w:b w:val="0"/>
          <w:bCs w:val="0"/>
          <w:color w:val="auto"/>
          <w:sz w:val="24"/>
          <w:szCs w:val="24"/>
          <w:specVanish w:val="0"/>
        </w:rPr>
        <w:t xml:space="preserve"> nu se iau în considerare la stabilirea corecţiilor venitului reglementat nonCPT.</w:t>
      </w:r>
    </w:p>
    <w:p w14:paraId="2EB62421"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32" w:name="_Hlk163557907"/>
      <w:r w:rsidRPr="0020599F">
        <w:rPr>
          <w:rFonts w:ascii="Times New Roman" w:hAnsi="Times New Roman"/>
          <w:color w:val="auto"/>
          <w:sz w:val="24"/>
          <w:szCs w:val="24"/>
          <w:shd w:val="clear" w:color="auto" w:fill="FFFFFF"/>
        </w:rPr>
        <w:lastRenderedPageBreak/>
        <w:t xml:space="preserve">Articolul 96 </w:t>
      </w:r>
    </w:p>
    <w:p w14:paraId="1C94C515" w14:textId="77777777" w:rsidR="00513BAF" w:rsidRPr="0020599F" w:rsidRDefault="00513BAF" w:rsidP="00385B31">
      <w:pPr>
        <w:pStyle w:val="spar1"/>
        <w:numPr>
          <w:ilvl w:val="0"/>
          <w:numId w:val="66"/>
        </w:numPr>
        <w:spacing w:line="276" w:lineRule="auto"/>
        <w:ind w:left="0" w:firstLine="0"/>
        <w:jc w:val="both"/>
        <w:rPr>
          <w:rFonts w:ascii="Times New Roman" w:eastAsia="Times New Roman" w:hAnsi="Times New Roman"/>
          <w:sz w:val="24"/>
          <w:szCs w:val="24"/>
          <w:shd w:val="clear" w:color="auto" w:fill="FFFFFF"/>
        </w:rPr>
      </w:pPr>
      <w:r w:rsidRPr="0020599F">
        <w:rPr>
          <w:rStyle w:val="salnbdy"/>
          <w:rFonts w:ascii="Times New Roman" w:eastAsia="Times New Roman" w:hAnsi="Times New Roman"/>
          <w:color w:val="auto"/>
          <w:sz w:val="24"/>
          <w:szCs w:val="24"/>
        </w:rPr>
        <w:t xml:space="preserve">În venitul reglementat nonCPT pentru anul t+1 se include o valoare egală cu o cincime din </w:t>
      </w:r>
      <w:bookmarkStart w:id="133" w:name="_Hlk169074439"/>
      <w:bookmarkStart w:id="134" w:name="_Hlk163753220"/>
      <w:r w:rsidRPr="0020599F">
        <w:rPr>
          <w:rStyle w:val="salnbdy"/>
          <w:rFonts w:ascii="Times New Roman" w:eastAsia="Times New Roman" w:hAnsi="Times New Roman"/>
          <w:color w:val="auto"/>
          <w:sz w:val="24"/>
          <w:szCs w:val="24"/>
        </w:rPr>
        <w:t xml:space="preserve">valoarea rambursabilă aferentă mijloacelor fixe puse în funcţiune </w:t>
      </w:r>
      <w:bookmarkEnd w:id="133"/>
      <w:r w:rsidRPr="0020599F">
        <w:rPr>
          <w:rStyle w:val="salnbdy"/>
          <w:rFonts w:ascii="Times New Roman" w:eastAsia="Times New Roman" w:hAnsi="Times New Roman"/>
          <w:color w:val="auto"/>
          <w:sz w:val="24"/>
          <w:szCs w:val="24"/>
        </w:rPr>
        <w:t xml:space="preserve">în anul t şi în anii anteriori, </w:t>
      </w:r>
      <w:bookmarkStart w:id="135" w:name="_Hlk169074410"/>
      <w:r w:rsidRPr="0020599F">
        <w:rPr>
          <w:rStyle w:val="salnbdy"/>
          <w:rFonts w:ascii="Times New Roman" w:eastAsia="Times New Roman" w:hAnsi="Times New Roman"/>
          <w:color w:val="auto"/>
          <w:sz w:val="24"/>
          <w:szCs w:val="24"/>
        </w:rPr>
        <w:t>rezultate din lucrările de proiectare şi execuţie a instalaţiilor de racordare ale căror cheltuieli de realizare au fost achitate de utilizatori</w:t>
      </w:r>
      <w:bookmarkEnd w:id="134"/>
      <w:bookmarkEnd w:id="135"/>
      <w:r w:rsidRPr="0020599F">
        <w:rPr>
          <w:rStyle w:val="salnbdy"/>
          <w:rFonts w:ascii="Times New Roman" w:eastAsia="Times New Roman" w:hAnsi="Times New Roman"/>
          <w:color w:val="auto"/>
          <w:sz w:val="24"/>
          <w:szCs w:val="24"/>
        </w:rPr>
        <w:t>.</w:t>
      </w:r>
    </w:p>
    <w:p w14:paraId="125967DC" w14:textId="77777777" w:rsidR="00513BAF" w:rsidRPr="0020599F" w:rsidRDefault="00513BAF" w:rsidP="00385B31">
      <w:pPr>
        <w:pStyle w:val="spar1"/>
        <w:numPr>
          <w:ilvl w:val="0"/>
          <w:numId w:val="66"/>
        </w:numPr>
        <w:spacing w:line="276" w:lineRule="auto"/>
        <w:ind w:left="0" w:firstLine="0"/>
        <w:jc w:val="both"/>
        <w:rPr>
          <w:rFonts w:ascii="Times New Roman" w:eastAsia="Times New Roman" w:hAnsi="Times New Roman"/>
          <w:sz w:val="24"/>
          <w:szCs w:val="24"/>
          <w:shd w:val="clear" w:color="auto" w:fill="FFFFFF"/>
        </w:rPr>
      </w:pPr>
      <w:r w:rsidRPr="0020599F" w:rsidDel="006212EA">
        <w:rPr>
          <w:rStyle w:val="salnttl1"/>
          <w:rFonts w:ascii="Times New Roman" w:eastAsia="Times New Roman" w:hAnsi="Times New Roman"/>
          <w:color w:val="auto"/>
          <w:sz w:val="24"/>
          <w:szCs w:val="24"/>
          <w:specVanish w:val="0"/>
        </w:rPr>
        <w:t xml:space="preserve"> </w:t>
      </w:r>
      <w:r w:rsidRPr="0020599F">
        <w:rPr>
          <w:rStyle w:val="salnbdy"/>
          <w:rFonts w:ascii="Times New Roman" w:eastAsia="Times New Roman" w:hAnsi="Times New Roman"/>
          <w:color w:val="auto"/>
          <w:sz w:val="24"/>
          <w:szCs w:val="24"/>
        </w:rPr>
        <w:t xml:space="preserve">În calculul prevăzut la </w:t>
      </w:r>
      <w:r w:rsidRPr="0020599F">
        <w:rPr>
          <w:rStyle w:val="slgi1"/>
          <w:rFonts w:ascii="Times New Roman" w:eastAsia="Times New Roman" w:hAnsi="Times New Roman"/>
          <w:color w:val="auto"/>
          <w:sz w:val="24"/>
          <w:szCs w:val="24"/>
          <w:u w:val="none"/>
        </w:rPr>
        <w:t>alin. (1)</w:t>
      </w:r>
      <w:r w:rsidRPr="0020599F">
        <w:rPr>
          <w:rStyle w:val="salnbdy"/>
          <w:rFonts w:ascii="Times New Roman" w:eastAsia="Times New Roman" w:hAnsi="Times New Roman"/>
          <w:color w:val="auto"/>
          <w:sz w:val="24"/>
          <w:szCs w:val="24"/>
        </w:rPr>
        <w:t>, pentru mijloacele fixe puse în funcţiune în anul t se ia în considerare valoarea rambursabilă estimată pe baza datelor privind racordările finalizate în anul t şi a celor aflate în derulare şi estimate a fi finalizate în anul t.</w:t>
      </w:r>
    </w:p>
    <w:p w14:paraId="0AF2235D" w14:textId="77777777" w:rsidR="00513BAF" w:rsidRPr="0020599F" w:rsidRDefault="00513BAF" w:rsidP="00385B31">
      <w:pPr>
        <w:pStyle w:val="spar1"/>
        <w:numPr>
          <w:ilvl w:val="0"/>
          <w:numId w:val="66"/>
        </w:numPr>
        <w:spacing w:line="276" w:lineRule="auto"/>
        <w:ind w:left="0" w:firstLine="0"/>
        <w:jc w:val="both"/>
        <w:rPr>
          <w:rStyle w:val="salnbdy"/>
          <w:rFonts w:ascii="Times New Roman" w:hAnsi="Times New Roman"/>
          <w:color w:val="auto"/>
          <w:sz w:val="24"/>
          <w:szCs w:val="24"/>
        </w:rPr>
      </w:pPr>
      <w:r w:rsidRPr="0020599F" w:rsidDel="006212EA">
        <w:rPr>
          <w:rStyle w:val="salnbdy"/>
          <w:rFonts w:ascii="Times New Roman" w:hAnsi="Times New Roman"/>
          <w:b/>
          <w:bCs/>
          <w:color w:val="auto"/>
          <w:sz w:val="24"/>
          <w:szCs w:val="24"/>
          <w:specVanish/>
        </w:rPr>
        <w:t xml:space="preserve"> </w:t>
      </w:r>
      <w:r w:rsidRPr="0020599F">
        <w:rPr>
          <w:rStyle w:val="salnbdy"/>
          <w:rFonts w:ascii="Times New Roman" w:eastAsia="Times New Roman" w:hAnsi="Times New Roman"/>
          <w:color w:val="auto"/>
          <w:sz w:val="24"/>
          <w:szCs w:val="24"/>
        </w:rPr>
        <w:t xml:space="preserve">Corecţia valorii stabilite conform prevederilor </w:t>
      </w:r>
      <w:r w:rsidRPr="0020599F">
        <w:rPr>
          <w:rStyle w:val="salnbdy"/>
          <w:rFonts w:ascii="Times New Roman" w:hAnsi="Times New Roman"/>
          <w:color w:val="auto"/>
          <w:sz w:val="24"/>
          <w:szCs w:val="24"/>
        </w:rPr>
        <w:t>alin. (2)</w:t>
      </w:r>
      <w:r w:rsidRPr="0020599F">
        <w:rPr>
          <w:rStyle w:val="salnbdy"/>
          <w:rFonts w:ascii="Times New Roman" w:eastAsia="Times New Roman" w:hAnsi="Times New Roman"/>
          <w:color w:val="auto"/>
          <w:sz w:val="24"/>
          <w:szCs w:val="24"/>
        </w:rPr>
        <w:t xml:space="preserve"> pentru un an t, aferente mijloacelor fixe puse în funcţiune în anul t, se include în venitul reglementat al anului t+2.</w:t>
      </w:r>
    </w:p>
    <w:bookmarkEnd w:id="132"/>
    <w:p w14:paraId="0643625B" w14:textId="77777777" w:rsidR="00513BAF" w:rsidRPr="0020599F" w:rsidRDefault="00513BAF" w:rsidP="00385B31">
      <w:pPr>
        <w:pStyle w:val="spar1"/>
        <w:numPr>
          <w:ilvl w:val="0"/>
          <w:numId w:val="66"/>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În cazul în care în anul t+1 se constată că valoarea rambursabilă recunoscută în urma analizei efectuate de ANRE pentru un an t este mai mare decât valoarea care a fost efectiv rambursată utilizatorilor de către OD în anul t, se efectuează o corecţie negativă egală cu diferenţa corespunzătoare, care se include în venitul reglementat al anului t+2.</w:t>
      </w:r>
    </w:p>
    <w:p w14:paraId="6221000B" w14:textId="77777777" w:rsidR="00513BAF" w:rsidRPr="0020599F" w:rsidRDefault="00513BAF" w:rsidP="00385B31">
      <w:pPr>
        <w:pStyle w:val="spar1"/>
        <w:numPr>
          <w:ilvl w:val="0"/>
          <w:numId w:val="66"/>
        </w:numPr>
        <w:spacing w:line="276" w:lineRule="auto"/>
        <w:ind w:left="0" w:firstLine="0"/>
        <w:jc w:val="both"/>
        <w:rPr>
          <w:rStyle w:val="salnbdy"/>
          <w:rFonts w:ascii="Times New Roman" w:hAnsi="Times New Roman"/>
          <w:color w:val="auto"/>
          <w:sz w:val="24"/>
          <w:szCs w:val="24"/>
        </w:rPr>
      </w:pPr>
      <w:bookmarkStart w:id="136" w:name="_Hlk169620383"/>
      <w:r w:rsidRPr="0020599F">
        <w:rPr>
          <w:rStyle w:val="salnbdy"/>
          <w:rFonts w:ascii="Times New Roman" w:eastAsia="Times New Roman" w:hAnsi="Times New Roman"/>
          <w:color w:val="auto"/>
          <w:sz w:val="24"/>
          <w:szCs w:val="24"/>
        </w:rPr>
        <w:t xml:space="preserve">OD au obligaţia de a comunica ANRE situaţiile în care se constată pentru utilizatorii noncasnici nerespectarea obligaţiei prevăzute de Lege privind utilizarea şi destinaţia locului de consum, în vederea eliminării rambursărilor considerate pentru aceştia pentru perioada rămasă neutilizată din valoarea prevăzută la </w:t>
      </w:r>
      <w:r w:rsidRPr="0020599F">
        <w:rPr>
          <w:rStyle w:val="salnbdy"/>
          <w:rFonts w:ascii="Times New Roman" w:hAnsi="Times New Roman"/>
          <w:color w:val="auto"/>
          <w:sz w:val="24"/>
          <w:szCs w:val="24"/>
        </w:rPr>
        <w:t>alin. (1)</w:t>
      </w:r>
      <w:r w:rsidRPr="0020599F">
        <w:rPr>
          <w:rStyle w:val="salnbdy"/>
          <w:rFonts w:ascii="Times New Roman" w:eastAsia="Times New Roman" w:hAnsi="Times New Roman"/>
          <w:color w:val="auto"/>
          <w:sz w:val="24"/>
          <w:szCs w:val="24"/>
        </w:rPr>
        <w:t>.</w:t>
      </w:r>
    </w:p>
    <w:p w14:paraId="270B8EAC" w14:textId="77777777" w:rsidR="00513BAF" w:rsidRPr="0020599F" w:rsidRDefault="00513BAF" w:rsidP="00385B31">
      <w:pPr>
        <w:pStyle w:val="spar1"/>
        <w:numPr>
          <w:ilvl w:val="0"/>
          <w:numId w:val="66"/>
        </w:numPr>
        <w:spacing w:line="276" w:lineRule="auto"/>
        <w:ind w:left="0" w:firstLine="0"/>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La finalul perioadei de rambursare ANRE va efectua o analiză a valorilor rambursabile incluse în tarife comparativ cu valoarea totală efectiv restituită utilizatorului de către OD.</w:t>
      </w:r>
    </w:p>
    <w:p w14:paraId="016D2CD0" w14:textId="77777777" w:rsidR="00513BAF" w:rsidRPr="0020599F" w:rsidRDefault="00513BAF" w:rsidP="00385B31">
      <w:pPr>
        <w:pStyle w:val="spar1"/>
        <w:numPr>
          <w:ilvl w:val="0"/>
          <w:numId w:val="66"/>
        </w:numPr>
        <w:spacing w:line="276" w:lineRule="auto"/>
        <w:ind w:left="0" w:firstLine="0"/>
        <w:jc w:val="both"/>
        <w:rPr>
          <w:rStyle w:val="salnbdy"/>
          <w:rFonts w:ascii="Times New Roman" w:hAnsi="Times New Roman"/>
          <w:b/>
          <w:bCs/>
          <w:color w:val="auto"/>
          <w:sz w:val="24"/>
          <w:szCs w:val="24"/>
        </w:rPr>
      </w:pPr>
      <w:r w:rsidRPr="0020599F">
        <w:rPr>
          <w:rStyle w:val="salnbdy"/>
          <w:rFonts w:ascii="Times New Roman" w:eastAsia="Times New Roman" w:hAnsi="Times New Roman"/>
          <w:color w:val="auto"/>
          <w:sz w:val="24"/>
          <w:szCs w:val="24"/>
        </w:rPr>
        <w:t>Dacă în urma analizei prevăzute la alin. (6) se constată o diferență, la solicitarea documentată a OD aceasta se va include în venitul reglementat al anului următor analizei.</w:t>
      </w:r>
      <w:r w:rsidRPr="0020599F">
        <w:rPr>
          <w:rStyle w:val="salnbdy"/>
          <w:rFonts w:ascii="Times New Roman" w:hAnsi="Times New Roman"/>
          <w:b/>
          <w:bCs/>
          <w:color w:val="auto"/>
          <w:sz w:val="24"/>
          <w:szCs w:val="24"/>
          <w:specVanish/>
        </w:rPr>
        <w:t xml:space="preserve"> </w:t>
      </w:r>
    </w:p>
    <w:p w14:paraId="545CD03F" w14:textId="77777777" w:rsidR="00513BAF" w:rsidRPr="0020599F" w:rsidRDefault="00513BAF" w:rsidP="00385B31">
      <w:pPr>
        <w:pStyle w:val="spar1"/>
        <w:numPr>
          <w:ilvl w:val="0"/>
          <w:numId w:val="66"/>
        </w:numPr>
        <w:spacing w:line="276" w:lineRule="auto"/>
        <w:ind w:left="0" w:firstLine="0"/>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 xml:space="preserve">Prevederile </w:t>
      </w:r>
      <w:r w:rsidRPr="0020599F">
        <w:rPr>
          <w:rStyle w:val="salnbdy"/>
          <w:rFonts w:ascii="Times New Roman" w:hAnsi="Times New Roman"/>
          <w:color w:val="auto"/>
          <w:sz w:val="24"/>
          <w:szCs w:val="24"/>
        </w:rPr>
        <w:t>alin. (1)</w:t>
      </w:r>
      <w:r w:rsidRPr="0020599F">
        <w:rPr>
          <w:rStyle w:val="salnbdy"/>
          <w:rFonts w:ascii="Times New Roman" w:eastAsia="Times New Roman" w:hAnsi="Times New Roman"/>
          <w:color w:val="auto"/>
          <w:sz w:val="24"/>
          <w:szCs w:val="24"/>
        </w:rPr>
        <w:t xml:space="preserve"> se aplică instalaţiilor de racordare corespunzătoare:</w:t>
      </w:r>
    </w:p>
    <w:p w14:paraId="07ADF2EF" w14:textId="77777777" w:rsidR="00513BAF" w:rsidRPr="0020599F" w:rsidRDefault="00513BAF" w:rsidP="00385B31">
      <w:pPr>
        <w:pStyle w:val="ListParagraph"/>
        <w:numPr>
          <w:ilvl w:val="0"/>
          <w:numId w:val="67"/>
        </w:numPr>
        <w:spacing w:line="276" w:lineRule="auto"/>
        <w:ind w:left="0" w:firstLine="0"/>
        <w:jc w:val="both"/>
        <w:rPr>
          <w:rFonts w:ascii="Times New Roman" w:hAnsi="Times New Roman" w:cs="Times New Roman"/>
          <w:sz w:val="24"/>
          <w:szCs w:val="24"/>
        </w:rPr>
      </w:pPr>
      <w:r w:rsidRPr="0020599F">
        <w:rPr>
          <w:rStyle w:val="slitbdy"/>
          <w:rFonts w:ascii="Times New Roman" w:eastAsia="Times New Roman" w:hAnsi="Times New Roman" w:cs="Times New Roman"/>
          <w:color w:val="auto"/>
          <w:sz w:val="24"/>
          <w:szCs w:val="24"/>
        </w:rPr>
        <w:t>cererilor de racordare depuse la OD de către utilizatorii de tip clienţi casnici după data de 19.12.2020;</w:t>
      </w:r>
    </w:p>
    <w:p w14:paraId="374D64EF" w14:textId="77777777" w:rsidR="00513BAF" w:rsidRPr="0020599F" w:rsidRDefault="00513BAF" w:rsidP="00385B31">
      <w:pPr>
        <w:pStyle w:val="ListParagraph"/>
        <w:numPr>
          <w:ilvl w:val="0"/>
          <w:numId w:val="67"/>
        </w:numPr>
        <w:spacing w:after="0"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cererilor de racordare depuse la OD de către utilizatorii de tip clienţi finali noncasnici după data de 30.07.2020.</w:t>
      </w:r>
    </w:p>
    <w:p w14:paraId="2F2601D0" w14:textId="77777777" w:rsidR="00513BAF" w:rsidRPr="0020599F" w:rsidRDefault="00513BAF" w:rsidP="00385B31">
      <w:pPr>
        <w:pStyle w:val="spar1"/>
        <w:numPr>
          <w:ilvl w:val="0"/>
          <w:numId w:val="66"/>
        </w:numPr>
        <w:spacing w:line="276" w:lineRule="auto"/>
        <w:ind w:left="0" w:firstLine="0"/>
        <w:jc w:val="both"/>
        <w:rPr>
          <w:rFonts w:ascii="Times New Roman" w:eastAsia="Times New Roman" w:hAnsi="Times New Roman"/>
          <w:sz w:val="24"/>
          <w:szCs w:val="24"/>
          <w:shd w:val="clear" w:color="auto" w:fill="FFFFFF"/>
        </w:rPr>
      </w:pPr>
      <w:r w:rsidRPr="0020599F">
        <w:rPr>
          <w:rStyle w:val="salnbdy"/>
          <w:rFonts w:ascii="Times New Roman" w:eastAsia="Times New Roman" w:hAnsi="Times New Roman"/>
          <w:color w:val="auto"/>
          <w:sz w:val="24"/>
          <w:szCs w:val="24"/>
        </w:rPr>
        <w:t xml:space="preserve">Valorile prevăzute la </w:t>
      </w:r>
      <w:r w:rsidRPr="0020599F">
        <w:rPr>
          <w:rStyle w:val="slgi1"/>
          <w:rFonts w:ascii="Times New Roman" w:eastAsia="Times New Roman" w:hAnsi="Times New Roman"/>
          <w:color w:val="auto"/>
          <w:sz w:val="24"/>
          <w:szCs w:val="24"/>
          <w:u w:val="none"/>
        </w:rPr>
        <w:t xml:space="preserve">alin. (1), (3), (4) </w:t>
      </w:r>
      <w:r w:rsidRPr="0020599F">
        <w:rPr>
          <w:rStyle w:val="salnbdy"/>
          <w:rFonts w:ascii="Times New Roman" w:eastAsia="Times New Roman" w:hAnsi="Times New Roman"/>
          <w:color w:val="auto"/>
          <w:sz w:val="24"/>
          <w:szCs w:val="24"/>
        </w:rPr>
        <w:t xml:space="preserve">şi </w:t>
      </w:r>
      <w:r w:rsidRPr="0020599F">
        <w:rPr>
          <w:rStyle w:val="slgi1"/>
          <w:rFonts w:ascii="Times New Roman" w:eastAsia="Times New Roman" w:hAnsi="Times New Roman"/>
          <w:color w:val="auto"/>
          <w:sz w:val="24"/>
          <w:szCs w:val="24"/>
          <w:u w:val="none"/>
        </w:rPr>
        <w:t>(7)</w:t>
      </w:r>
      <w:r w:rsidRPr="0020599F">
        <w:rPr>
          <w:rStyle w:val="salnbdy"/>
          <w:rFonts w:ascii="Times New Roman" w:eastAsia="Times New Roman" w:hAnsi="Times New Roman"/>
          <w:color w:val="auto"/>
          <w:sz w:val="24"/>
          <w:szCs w:val="24"/>
        </w:rPr>
        <w:t xml:space="preserve"> nu se actualizează cu RTS şi cu RI.</w:t>
      </w:r>
    </w:p>
    <w:bookmarkEnd w:id="136"/>
    <w:p w14:paraId="60204BFF"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97 </w:t>
      </w:r>
    </w:p>
    <w:p w14:paraId="521061C2" w14:textId="77777777" w:rsidR="00513BAF" w:rsidRPr="0020599F" w:rsidRDefault="00513BAF" w:rsidP="00385B31">
      <w:pPr>
        <w:pStyle w:val="spar1"/>
        <w:numPr>
          <w:ilvl w:val="0"/>
          <w:numId w:val="68"/>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 xml:space="preserve">În situaţia în care ANRE ia cunoştinţă că, printr-o decizie/hotărâre a unei autorităţi a statului, care nu a fost contestată în instanţă şi/sau nu mai poate fi contestată, s-a constatat încălcarea de către OD a legislaţiei în vigoare de natură a afecta tarifele reglementate, veniturile pe baza cărora se stabilesc tarifele reglementate ale OD se diminuează corespunzător cu valoarea costurilor anterior recunoscute. </w:t>
      </w:r>
    </w:p>
    <w:p w14:paraId="59832D6F" w14:textId="77777777" w:rsidR="00513BAF" w:rsidRPr="0020599F" w:rsidRDefault="00513BAF" w:rsidP="00385B31">
      <w:pPr>
        <w:pStyle w:val="spar1"/>
        <w:numPr>
          <w:ilvl w:val="0"/>
          <w:numId w:val="68"/>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 xml:space="preserve">Prevederile </w:t>
      </w:r>
      <w:r w:rsidRPr="0020599F">
        <w:rPr>
          <w:rStyle w:val="salnbdy"/>
          <w:rFonts w:ascii="Times New Roman" w:hAnsi="Times New Roman"/>
          <w:color w:val="auto"/>
          <w:sz w:val="24"/>
          <w:szCs w:val="24"/>
        </w:rPr>
        <w:t>alin. (1)</w:t>
      </w:r>
      <w:r w:rsidRPr="0020599F">
        <w:rPr>
          <w:rStyle w:val="salnbdy"/>
          <w:rFonts w:ascii="Times New Roman" w:eastAsia="Times New Roman" w:hAnsi="Times New Roman"/>
          <w:color w:val="auto"/>
          <w:sz w:val="24"/>
          <w:szCs w:val="24"/>
        </w:rPr>
        <w:t xml:space="preserve"> se aplică, după caz, şi în situaţia în care au fost semnate angajamente sau alte documente între OD şi o autoritate a statului, prin care faptele au fost recunoscute.</w:t>
      </w:r>
    </w:p>
    <w:p w14:paraId="1872F2FD" w14:textId="37F620B9"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98 </w:t>
      </w:r>
    </w:p>
    <w:p w14:paraId="0CE08A76" w14:textId="54C0C42C" w:rsidR="00513BAF" w:rsidRPr="0020599F" w:rsidRDefault="00513BAF">
      <w:pPr>
        <w:pStyle w:val="spar1"/>
        <w:spacing w:line="276" w:lineRule="auto"/>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Corecţia cantităţilor de energie electrică distribuite în anul t–1 se calculează în anul t prin comparare cu cantităţile prognozate pentru anul t–1.</w:t>
      </w:r>
    </w:p>
    <w:p w14:paraId="1D2C8D56" w14:textId="74BEB153"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37" w:name="_Hlk171411084"/>
      <w:r w:rsidRPr="0020599F">
        <w:rPr>
          <w:rFonts w:ascii="Times New Roman" w:hAnsi="Times New Roman"/>
          <w:color w:val="auto"/>
          <w:sz w:val="24"/>
          <w:szCs w:val="24"/>
          <w:shd w:val="clear" w:color="auto" w:fill="FFFFFF"/>
        </w:rPr>
        <w:t xml:space="preserve">Articolul 99 </w:t>
      </w:r>
    </w:p>
    <w:p w14:paraId="5136E61F" w14:textId="1FB8587C" w:rsidR="00513BAF" w:rsidRPr="0020599F" w:rsidRDefault="00513BAF" w:rsidP="00385B31">
      <w:pPr>
        <w:pStyle w:val="spar1"/>
        <w:numPr>
          <w:ilvl w:val="0"/>
          <w:numId w:val="69"/>
        </w:numPr>
        <w:spacing w:line="276" w:lineRule="auto"/>
        <w:ind w:left="0" w:firstLine="0"/>
        <w:jc w:val="both"/>
        <w:rPr>
          <w:rFonts w:ascii="Times New Roman" w:eastAsia="Times New Roman" w:hAnsi="Times New Roman"/>
          <w:sz w:val="24"/>
          <w:szCs w:val="24"/>
          <w:shd w:val="clear" w:color="auto" w:fill="FFFFFF"/>
        </w:rPr>
      </w:pPr>
      <w:r w:rsidRPr="0020599F">
        <w:rPr>
          <w:rStyle w:val="salnbdy"/>
          <w:rFonts w:ascii="Times New Roman" w:eastAsia="Times New Roman" w:hAnsi="Times New Roman"/>
          <w:color w:val="auto"/>
          <w:sz w:val="24"/>
          <w:szCs w:val="24"/>
        </w:rPr>
        <w:t>Variaţia cantităţilor anuale de energie electrică distribuite aferente anului t–1 este luată în considerare la calculul corecţiei veniturilor reglementate aferente anului t+1.</w:t>
      </w:r>
    </w:p>
    <w:p w14:paraId="422710D9" w14:textId="77777777" w:rsidR="00513BAF" w:rsidRPr="0020599F" w:rsidRDefault="00513BAF" w:rsidP="00385B31">
      <w:pPr>
        <w:pStyle w:val="spar1"/>
        <w:numPr>
          <w:ilvl w:val="0"/>
          <w:numId w:val="69"/>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lastRenderedPageBreak/>
        <w:t>Diferenţele cantitative sunt transformate în diferenţe de venituri luând în calcul componentele tarifare corespunzătoare anului în care s-a distribuit energia electrică.</w:t>
      </w:r>
    </w:p>
    <w:p w14:paraId="6FBE29A6" w14:textId="449532D3" w:rsidR="00513BAF" w:rsidRPr="0020599F" w:rsidRDefault="00513BAF" w:rsidP="00385B31">
      <w:pPr>
        <w:pStyle w:val="spar1"/>
        <w:numPr>
          <w:ilvl w:val="0"/>
          <w:numId w:val="69"/>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În cazul în care cantitatea de energie electrică distribuită realizată este mai mare decât cantitatea de energie electrică distribuită prognozată, se determină o diferenţă de venituri negativă, ceea ce generează o ajustare în minus a venitului reglementat aferent anului t+1.</w:t>
      </w:r>
    </w:p>
    <w:p w14:paraId="6D50B6D2" w14:textId="5FD25CB4" w:rsidR="00513BAF" w:rsidRPr="0020599F" w:rsidRDefault="00513BAF" w:rsidP="00385B31">
      <w:pPr>
        <w:pStyle w:val="spar1"/>
        <w:numPr>
          <w:ilvl w:val="0"/>
          <w:numId w:val="69"/>
        </w:numPr>
        <w:spacing w:line="276" w:lineRule="auto"/>
        <w:ind w:left="0" w:firstLine="0"/>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În cazul în care cantitatea de energie electrică distribuită realizată este mai mică decât cantitatea de energie electrică distribuită prognozată, se determină o diferenţă de venituri pozitivă, ceea ce generează o ajustare în plus a venitului reglementat aferent anului t+1.</w:t>
      </w:r>
    </w:p>
    <w:p w14:paraId="4C827752" w14:textId="77777777" w:rsidR="00513BAF" w:rsidRPr="0020599F" w:rsidRDefault="00513BAF" w:rsidP="00385B31">
      <w:pPr>
        <w:pStyle w:val="spar1"/>
        <w:numPr>
          <w:ilvl w:val="0"/>
          <w:numId w:val="69"/>
        </w:numPr>
        <w:spacing w:line="276" w:lineRule="auto"/>
        <w:ind w:left="0" w:firstLine="0"/>
        <w:jc w:val="both"/>
        <w:rPr>
          <w:rStyle w:val="salnbdy"/>
          <w:rFonts w:ascii="Times New Roman" w:hAnsi="Times New Roman"/>
          <w:color w:val="auto"/>
          <w:sz w:val="24"/>
          <w:szCs w:val="24"/>
        </w:rPr>
      </w:pPr>
      <w:bookmarkStart w:id="138" w:name="_Hlk169089143"/>
      <w:bookmarkStart w:id="139" w:name="_Hlk168995925"/>
      <w:r w:rsidRPr="0020599F">
        <w:rPr>
          <w:rStyle w:val="salnbdy"/>
          <w:rFonts w:ascii="Times New Roman" w:hAnsi="Times New Roman"/>
          <w:color w:val="auto"/>
          <w:sz w:val="24"/>
          <w:szCs w:val="24"/>
        </w:rPr>
        <w:t>În situația prevăzută la alin. (4) și în condițiile realizării unui câștig de eficiență, valoarea corecției de venit datorate variației cantităților de energie distribuită pentru anul t-1 prevăzute la art. 93 lit. a) se diminuează cu valoarea câștigului de eficiență alocat OD pentru anul t-1 determinată conform art. 105.</w:t>
      </w:r>
    </w:p>
    <w:bookmarkEnd w:id="137"/>
    <w:bookmarkEnd w:id="138"/>
    <w:bookmarkEnd w:id="139"/>
    <w:p w14:paraId="44286752"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100 </w:t>
      </w:r>
    </w:p>
    <w:p w14:paraId="5D108928" w14:textId="5DC2712E" w:rsidR="00513BAF" w:rsidRPr="0020599F" w:rsidRDefault="00513BAF">
      <w:pPr>
        <w:pStyle w:val="sartttl"/>
        <w:spacing w:after="240" w:line="276" w:lineRule="auto"/>
        <w:jc w:val="both"/>
        <w:rPr>
          <w:rFonts w:ascii="Times New Roman" w:hAnsi="Times New Roman"/>
          <w:color w:val="auto"/>
          <w:sz w:val="24"/>
          <w:szCs w:val="24"/>
          <w:shd w:val="clear" w:color="auto" w:fill="FFFFFF"/>
        </w:rPr>
      </w:pPr>
      <w:bookmarkStart w:id="140" w:name="_Hlk171516776"/>
      <w:r w:rsidRPr="0020599F">
        <w:rPr>
          <w:rFonts w:ascii="Times New Roman" w:hAnsi="Times New Roman"/>
          <w:b w:val="0"/>
          <w:color w:val="auto"/>
          <w:sz w:val="24"/>
          <w:szCs w:val="24"/>
          <w:shd w:val="clear" w:color="auto" w:fill="FFFFFF"/>
        </w:rPr>
        <w:t xml:space="preserve">Prevederile art. 99 referitoare la corecția anuală datorată </w:t>
      </w:r>
      <w:r w:rsidRPr="0020599F">
        <w:rPr>
          <w:rFonts w:ascii="Times New Roman" w:hAnsi="Times New Roman"/>
          <w:b w:val="0"/>
          <w:color w:val="auto"/>
          <w:sz w:val="24"/>
          <w:szCs w:val="24"/>
        </w:rPr>
        <w:t xml:space="preserve">variației cantităţilor de energie electrică distribuite faţă de cele prognozate și prevederile art. 94 lit. b) referitoare la corecția </w:t>
      </w:r>
      <w:r w:rsidR="00DD010C">
        <w:rPr>
          <w:rFonts w:ascii="Times New Roman" w:hAnsi="Times New Roman"/>
          <w:b w:val="0"/>
          <w:color w:val="auto"/>
          <w:sz w:val="24"/>
          <w:szCs w:val="24"/>
        </w:rPr>
        <w:t xml:space="preserve">valorii </w:t>
      </w:r>
      <w:r w:rsidRPr="0020599F">
        <w:rPr>
          <w:rStyle w:val="slitbdy"/>
          <w:rFonts w:ascii="Times New Roman" w:eastAsia="Times New Roman" w:hAnsi="Times New Roman"/>
          <w:b w:val="0"/>
          <w:color w:val="auto"/>
          <w:sz w:val="24"/>
          <w:szCs w:val="24"/>
        </w:rPr>
        <w:t>veniturilor realizate din energia electrică distribuită care depăşeşte valoarea obţinută prin aplicarea componentelor tarifare nonCPT la cantitatea de energie electrică distribuită realizată</w:t>
      </w:r>
      <w:r w:rsidRPr="0020599F">
        <w:rPr>
          <w:rStyle w:val="slitbdy"/>
          <w:rFonts w:ascii="Times New Roman" w:eastAsia="Times New Roman" w:hAnsi="Times New Roman"/>
          <w:color w:val="auto"/>
          <w:sz w:val="24"/>
          <w:szCs w:val="24"/>
        </w:rPr>
        <w:t xml:space="preserve"> </w:t>
      </w:r>
      <w:r w:rsidRPr="0020599F">
        <w:rPr>
          <w:rFonts w:ascii="Times New Roman" w:hAnsi="Times New Roman"/>
          <w:b w:val="0"/>
          <w:color w:val="auto"/>
          <w:sz w:val="24"/>
          <w:szCs w:val="24"/>
        </w:rPr>
        <w:t xml:space="preserve">se aplică în mod similar pentru </w:t>
      </w:r>
      <w:r w:rsidR="00FE52F3" w:rsidRPr="0020599F">
        <w:rPr>
          <w:rFonts w:ascii="Times New Roman" w:hAnsi="Times New Roman"/>
          <w:b w:val="0"/>
          <w:color w:val="auto"/>
          <w:sz w:val="24"/>
          <w:szCs w:val="24"/>
        </w:rPr>
        <w:t xml:space="preserve">fiecare </w:t>
      </w:r>
      <w:r w:rsidR="0023062A" w:rsidRPr="0020599F">
        <w:rPr>
          <w:rFonts w:ascii="Times New Roman" w:hAnsi="Times New Roman"/>
          <w:b w:val="0"/>
          <w:color w:val="auto"/>
          <w:sz w:val="24"/>
          <w:szCs w:val="24"/>
        </w:rPr>
        <w:t xml:space="preserve">din următoarele </w:t>
      </w:r>
      <w:r w:rsidR="00FE52F3" w:rsidRPr="0020599F">
        <w:rPr>
          <w:rFonts w:ascii="Times New Roman" w:hAnsi="Times New Roman"/>
          <w:b w:val="0"/>
          <w:color w:val="auto"/>
          <w:sz w:val="24"/>
          <w:szCs w:val="24"/>
        </w:rPr>
        <w:t>categori</w:t>
      </w:r>
      <w:r w:rsidR="0023062A" w:rsidRPr="0020599F">
        <w:rPr>
          <w:rFonts w:ascii="Times New Roman" w:hAnsi="Times New Roman"/>
          <w:b w:val="0"/>
          <w:color w:val="auto"/>
          <w:sz w:val="24"/>
          <w:szCs w:val="24"/>
        </w:rPr>
        <w:t>i</w:t>
      </w:r>
      <w:r w:rsidR="00FE52F3" w:rsidRPr="0020599F">
        <w:rPr>
          <w:rFonts w:ascii="Times New Roman" w:hAnsi="Times New Roman"/>
          <w:b w:val="0"/>
          <w:color w:val="auto"/>
          <w:sz w:val="24"/>
          <w:szCs w:val="24"/>
        </w:rPr>
        <w:t xml:space="preserve"> de venit: </w:t>
      </w:r>
      <w:r w:rsidRPr="0020599F">
        <w:rPr>
          <w:rFonts w:ascii="Times New Roman" w:hAnsi="Times New Roman"/>
          <w:b w:val="0"/>
          <w:color w:val="auto"/>
          <w:sz w:val="24"/>
          <w:szCs w:val="24"/>
        </w:rPr>
        <w:t>venitul reglementat nonCPT, venitul reglementat CPTutil și venitul reglementat CPTutil suplimentar capitalizat.</w:t>
      </w:r>
    </w:p>
    <w:bookmarkEnd w:id="140"/>
    <w:p w14:paraId="5E6AB199"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101 </w:t>
      </w:r>
    </w:p>
    <w:p w14:paraId="3E2C3444" w14:textId="2E325986" w:rsidR="00513BAF" w:rsidRPr="0020599F" w:rsidRDefault="00513BAF">
      <w:pPr>
        <w:pStyle w:val="sartden"/>
        <w:spacing w:line="276" w:lineRule="auto"/>
        <w:jc w:val="both"/>
        <w:rPr>
          <w:rStyle w:val="sartbdy"/>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Pentru evitarea înregistrării ulterioare a unui nivel semnificativ al corecţiilor, în cazul în care ANRE constată în anul t o creştere/descreştere mai mare de 3% faţă de cantitatea anuală de energie electrică distribuită prognozată, se modifică prognoza de cantitate pentru anul t+1 în funcţie de nivelul realizat în anul t–1 şi cel estimat pentru anul t.</w:t>
      </w:r>
    </w:p>
    <w:p w14:paraId="40DDEDF1"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102 </w:t>
      </w:r>
    </w:p>
    <w:p w14:paraId="1CFE1D34" w14:textId="5CA13C19" w:rsidR="00513BAF" w:rsidRPr="0020599F" w:rsidRDefault="00513BAF" w:rsidP="00385B31">
      <w:pPr>
        <w:pStyle w:val="spar1"/>
        <w:numPr>
          <w:ilvl w:val="0"/>
          <w:numId w:val="70"/>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hAnsi="Times New Roman"/>
          <w:color w:val="auto"/>
          <w:sz w:val="24"/>
          <w:szCs w:val="24"/>
        </w:rPr>
        <w:t xml:space="preserve">Corecţiile prevăzute la art. </w:t>
      </w:r>
      <w:r w:rsidRPr="0020599F">
        <w:rPr>
          <w:rStyle w:val="salnbdy"/>
          <w:rFonts w:ascii="Times New Roman" w:hAnsi="Times New Roman"/>
          <w:bCs/>
          <w:color w:val="auto"/>
          <w:sz w:val="24"/>
          <w:szCs w:val="24"/>
        </w:rPr>
        <w:t>93 lit. b)-i)</w:t>
      </w:r>
      <w:r w:rsidRPr="0020599F">
        <w:rPr>
          <w:rStyle w:val="salnbdy"/>
          <w:rFonts w:ascii="Times New Roman" w:hAnsi="Times New Roman"/>
          <w:color w:val="auto"/>
          <w:sz w:val="24"/>
          <w:szCs w:val="24"/>
        </w:rPr>
        <w:t xml:space="preserve"> se calculează ca diferenţă între valoarea realizată şi acceptată de ANRE ca urmare a analizei în raport cu prevederile prezentei metodologii şi valoarea prognozată în termenii nominali ai anului pentru care se calculează corecţia</w:t>
      </w:r>
      <w:bookmarkStart w:id="141" w:name="_Hlk171586232"/>
      <w:r w:rsidRPr="0020599F">
        <w:rPr>
          <w:rStyle w:val="salnbdy"/>
          <w:rFonts w:ascii="Times New Roman" w:hAnsi="Times New Roman"/>
          <w:color w:val="auto"/>
          <w:sz w:val="24"/>
          <w:szCs w:val="24"/>
        </w:rPr>
        <w:t xml:space="preserve">. </w:t>
      </w:r>
      <w:bookmarkEnd w:id="141"/>
    </w:p>
    <w:p w14:paraId="5BB327E2" w14:textId="77777777" w:rsidR="00513BAF" w:rsidRPr="0020599F" w:rsidRDefault="00513BAF" w:rsidP="00385B31">
      <w:pPr>
        <w:pStyle w:val="spar1"/>
        <w:numPr>
          <w:ilvl w:val="0"/>
          <w:numId w:val="70"/>
        </w:numPr>
        <w:spacing w:line="276" w:lineRule="auto"/>
        <w:ind w:left="0" w:firstLine="0"/>
        <w:jc w:val="both"/>
        <w:rPr>
          <w:rStyle w:val="salnbdy"/>
          <w:rFonts w:ascii="Times New Roman" w:hAnsi="Times New Roman"/>
          <w:color w:val="auto"/>
          <w:sz w:val="24"/>
          <w:szCs w:val="24"/>
        </w:rPr>
      </w:pPr>
      <w:r w:rsidRPr="0020599F">
        <w:rPr>
          <w:rStyle w:val="salnbdy"/>
          <w:rFonts w:ascii="Times New Roman" w:hAnsi="Times New Roman"/>
          <w:color w:val="auto"/>
          <w:sz w:val="24"/>
          <w:szCs w:val="24"/>
        </w:rPr>
        <w:t>Prin excepție de la prevederile alin. (1), în cazul în care valoarea realizată şi acceptată în urma analizei efectuate de ANRE conform prezentei metodologii este mai mare decât valoarea prognozată, valoarea recunoscută este limitată la valoarea prognozată, pentru fiecare din următoarele categorii de costuri controlabile:</w:t>
      </w:r>
    </w:p>
    <w:p w14:paraId="030DFAB2" w14:textId="77777777" w:rsidR="00513BAF" w:rsidRPr="0020599F" w:rsidRDefault="00513BAF">
      <w:pPr>
        <w:pStyle w:val="ListParagraph"/>
        <w:numPr>
          <w:ilvl w:val="0"/>
          <w:numId w:val="109"/>
        </w:numPr>
        <w:spacing w:line="276" w:lineRule="auto"/>
        <w:jc w:val="both"/>
        <w:rPr>
          <w:rFonts w:ascii="Times New Roman" w:hAnsi="Times New Roman" w:cs="Times New Roman"/>
          <w:sz w:val="24"/>
          <w:szCs w:val="24"/>
        </w:rPr>
      </w:pPr>
      <w:r w:rsidRPr="0020599F">
        <w:rPr>
          <w:rStyle w:val="slitbdy"/>
          <w:rFonts w:ascii="Times New Roman" w:eastAsia="Times New Roman" w:hAnsi="Times New Roman" w:cs="Times New Roman"/>
          <w:color w:val="auto"/>
          <w:sz w:val="24"/>
          <w:szCs w:val="24"/>
        </w:rPr>
        <w:t xml:space="preserve">costuri de mentenanţă, altele decât cele de personal; </w:t>
      </w:r>
    </w:p>
    <w:p w14:paraId="4A57403A" w14:textId="77777777" w:rsidR="00513BAF" w:rsidRPr="0020599F" w:rsidRDefault="00513BAF">
      <w:pPr>
        <w:pStyle w:val="ListParagraph"/>
        <w:numPr>
          <w:ilvl w:val="0"/>
          <w:numId w:val="109"/>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costuri legate de personal; </w:t>
      </w:r>
    </w:p>
    <w:p w14:paraId="1047C871" w14:textId="77777777" w:rsidR="00513BAF" w:rsidRPr="0020599F" w:rsidRDefault="00513BAF">
      <w:pPr>
        <w:pStyle w:val="ListParagraph"/>
        <w:numPr>
          <w:ilvl w:val="0"/>
          <w:numId w:val="109"/>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de operare și mentenanță efectuate în scop de cercetare-dezvoltare;</w:t>
      </w:r>
    </w:p>
    <w:p w14:paraId="2CE15997" w14:textId="77777777" w:rsidR="00513BAF" w:rsidRPr="0020599F" w:rsidRDefault="00513BAF">
      <w:pPr>
        <w:pStyle w:val="ListParagraph"/>
        <w:numPr>
          <w:ilvl w:val="0"/>
          <w:numId w:val="109"/>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alte costuri controlabile decât cele prevăzute la </w:t>
      </w:r>
      <w:r w:rsidRPr="0020599F">
        <w:rPr>
          <w:rStyle w:val="slgi1"/>
          <w:rFonts w:ascii="Times New Roman" w:eastAsia="Times New Roman" w:hAnsi="Times New Roman" w:cs="Times New Roman"/>
          <w:color w:val="auto"/>
          <w:sz w:val="24"/>
          <w:szCs w:val="24"/>
          <w:u w:val="none"/>
        </w:rPr>
        <w:t>lit. a)-c)</w:t>
      </w:r>
      <w:r w:rsidRPr="0020599F">
        <w:rPr>
          <w:rStyle w:val="slitbdy"/>
          <w:rFonts w:ascii="Times New Roman" w:eastAsia="Times New Roman" w:hAnsi="Times New Roman" w:cs="Times New Roman"/>
          <w:color w:val="auto"/>
          <w:sz w:val="24"/>
          <w:szCs w:val="24"/>
        </w:rPr>
        <w:t>.</w:t>
      </w:r>
    </w:p>
    <w:p w14:paraId="5C36B4B8" w14:textId="4B81B51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42" w:name="_Hlk171410978"/>
      <w:r w:rsidRPr="0020599F">
        <w:rPr>
          <w:rFonts w:ascii="Times New Roman" w:hAnsi="Times New Roman"/>
          <w:color w:val="auto"/>
          <w:sz w:val="24"/>
          <w:szCs w:val="24"/>
          <w:shd w:val="clear" w:color="auto" w:fill="FFFFFF"/>
        </w:rPr>
        <w:t xml:space="preserve">Articolul 103 </w:t>
      </w:r>
    </w:p>
    <w:p w14:paraId="3A6D7954" w14:textId="734BCE1F" w:rsidR="00B96B54" w:rsidRPr="0020599F" w:rsidRDefault="00B96B54" w:rsidP="00385B31">
      <w:pPr>
        <w:pStyle w:val="ListParagraph"/>
        <w:spacing w:line="276" w:lineRule="auto"/>
        <w:ind w:left="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Costurile de operare şi mentenanţă controlabile aferente serviciului de distribuţie realizate în anul t–1 se raportează distinct pe categoriile de costuri prevăzute la art. 102 alin. (2).</w:t>
      </w:r>
    </w:p>
    <w:p w14:paraId="6A4BABAE" w14:textId="77777777" w:rsidR="001024E3" w:rsidRDefault="001024E3">
      <w:pPr>
        <w:pStyle w:val="sartttl"/>
        <w:spacing w:before="240" w:line="276" w:lineRule="auto"/>
        <w:jc w:val="both"/>
        <w:rPr>
          <w:rFonts w:ascii="Times New Roman" w:hAnsi="Times New Roman"/>
          <w:color w:val="auto"/>
          <w:sz w:val="24"/>
          <w:szCs w:val="24"/>
          <w:shd w:val="clear" w:color="auto" w:fill="FFFFFF"/>
        </w:rPr>
      </w:pPr>
      <w:bookmarkStart w:id="143" w:name="_Hlk174104363"/>
      <w:bookmarkEnd w:id="131"/>
      <w:bookmarkEnd w:id="142"/>
    </w:p>
    <w:p w14:paraId="23B5A02F" w14:textId="116EFF7A"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104 </w:t>
      </w:r>
    </w:p>
    <w:p w14:paraId="6039B906" w14:textId="77777777" w:rsidR="00513BAF" w:rsidRPr="0020599F" w:rsidRDefault="00513BAF" w:rsidP="00385B31">
      <w:pPr>
        <w:pStyle w:val="ListParagraph"/>
        <w:spacing w:line="276" w:lineRule="auto"/>
        <w:ind w:left="0"/>
        <w:jc w:val="both"/>
        <w:rPr>
          <w:rFonts w:ascii="Times New Roman" w:eastAsia="Times New Roman" w:hAnsi="Times New Roman" w:cs="Times New Roman"/>
          <w:sz w:val="24"/>
          <w:szCs w:val="24"/>
          <w:shd w:val="clear" w:color="auto" w:fill="FFFFFF"/>
        </w:rPr>
      </w:pPr>
      <w:bookmarkStart w:id="144" w:name="_Hlk171580043"/>
      <w:bookmarkStart w:id="145" w:name="_Hlk171579973"/>
      <w:r w:rsidRPr="0020599F">
        <w:rPr>
          <w:rStyle w:val="salnbdy"/>
          <w:rFonts w:ascii="Times New Roman" w:eastAsia="Times New Roman" w:hAnsi="Times New Roman" w:cs="Times New Roman"/>
          <w:color w:val="auto"/>
          <w:sz w:val="24"/>
          <w:szCs w:val="24"/>
        </w:rPr>
        <w:t xml:space="preserve">Pentru stabilirea corecţiilor aferente costurilor de operare şi mentenanţă, încadrarea costurilor de operare şi mentenanţă realizate în timpul perioadei de reglementare în categoriile prevăzute la art. 102 </w:t>
      </w:r>
      <w:r w:rsidRPr="0020599F">
        <w:rPr>
          <w:rStyle w:val="slgi1"/>
          <w:rFonts w:ascii="Times New Roman" w:eastAsia="Times New Roman" w:hAnsi="Times New Roman" w:cs="Times New Roman"/>
          <w:color w:val="auto"/>
          <w:sz w:val="24"/>
          <w:szCs w:val="24"/>
          <w:u w:val="none"/>
        </w:rPr>
        <w:t>alin. (2)</w:t>
      </w:r>
      <w:r w:rsidRPr="0020599F">
        <w:rPr>
          <w:rStyle w:val="salnbdy"/>
          <w:rFonts w:ascii="Times New Roman" w:eastAsia="Times New Roman" w:hAnsi="Times New Roman" w:cs="Times New Roman"/>
          <w:color w:val="auto"/>
          <w:sz w:val="24"/>
          <w:szCs w:val="24"/>
        </w:rPr>
        <w:t xml:space="preserve"> corespunde încadrării avute în vedere la stabilirea prognozei de costuri pentru perioada respectivă de reglementare.</w:t>
      </w:r>
    </w:p>
    <w:p w14:paraId="217BF8B1"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46" w:name="_Hlk171408824"/>
      <w:bookmarkEnd w:id="143"/>
      <w:bookmarkEnd w:id="144"/>
      <w:bookmarkEnd w:id="145"/>
      <w:r w:rsidRPr="0020599F">
        <w:rPr>
          <w:rFonts w:ascii="Times New Roman" w:hAnsi="Times New Roman"/>
          <w:color w:val="auto"/>
          <w:sz w:val="24"/>
          <w:szCs w:val="24"/>
          <w:shd w:val="clear" w:color="auto" w:fill="FFFFFF"/>
        </w:rPr>
        <w:t xml:space="preserve">Articolul 105 </w:t>
      </w:r>
    </w:p>
    <w:p w14:paraId="2C006C27" w14:textId="77777777" w:rsidR="00513BAF" w:rsidRPr="0020599F" w:rsidRDefault="00513BAF" w:rsidP="00385B31">
      <w:pPr>
        <w:pStyle w:val="ListParagraph"/>
        <w:numPr>
          <w:ilvl w:val="1"/>
          <w:numId w:val="52"/>
        </w:numPr>
        <w:spacing w:line="276" w:lineRule="auto"/>
        <w:ind w:left="0" w:firstLine="0"/>
        <w:jc w:val="both"/>
        <w:rPr>
          <w:rStyle w:val="salnbdy"/>
          <w:rFonts w:ascii="Times New Roman" w:eastAsia="Times New Roman" w:hAnsi="Times New Roman" w:cs="Times New Roman"/>
          <w:color w:val="auto"/>
          <w:sz w:val="24"/>
          <w:szCs w:val="24"/>
        </w:rPr>
      </w:pPr>
      <w:r w:rsidRPr="0020599F">
        <w:rPr>
          <w:rFonts w:ascii="Times New Roman" w:eastAsia="Times New Roman" w:hAnsi="Times New Roman" w:cs="Times New Roman"/>
          <w:sz w:val="24"/>
          <w:szCs w:val="24"/>
          <w:shd w:val="clear" w:color="auto" w:fill="FFFFFF"/>
        </w:rPr>
        <w:t>P</w:t>
      </w:r>
      <w:r w:rsidRPr="0020599F">
        <w:rPr>
          <w:rStyle w:val="salnbdy"/>
          <w:rFonts w:ascii="Times New Roman" w:eastAsia="Times New Roman" w:hAnsi="Times New Roman" w:cs="Times New Roman"/>
          <w:color w:val="auto"/>
          <w:sz w:val="24"/>
          <w:szCs w:val="24"/>
        </w:rPr>
        <w:t>entru costurile de operare şi mentenanţă controlabile, altele decât cele aferente lucrărilor de mentenanţă, cele legate de personal şi cele efectuate în scop de cercetare-dezvoltare, ANRE determină anual suma aferentă câştigului de eficienţă peste valoarea aprobată pentru fiecare an al perioadei de reglementare p. Până la o limită a câştigului de eficienţă egală cu 5%, ANRE alocă 60% din câştigul de eficienţă utilizatorilor (mecanism de împărţire a câştigurilor). Câştigul de eficienţă realizat peste această limită se alocă integral utilizatorilor.</w:t>
      </w:r>
    </w:p>
    <w:p w14:paraId="2741E372" w14:textId="77777777" w:rsidR="00513BAF" w:rsidRPr="0020599F" w:rsidRDefault="00513BAF" w:rsidP="00385B31">
      <w:pPr>
        <w:pStyle w:val="ListParagraph"/>
        <w:numPr>
          <w:ilvl w:val="1"/>
          <w:numId w:val="52"/>
        </w:numPr>
        <w:spacing w:line="276" w:lineRule="auto"/>
        <w:ind w:left="0" w:firstLine="0"/>
        <w:jc w:val="both"/>
        <w:rPr>
          <w:rStyle w:val="salnbdy"/>
          <w:rFonts w:ascii="Times New Roman" w:eastAsia="Times New Roman" w:hAnsi="Times New Roman" w:cs="Times New Roman"/>
          <w:color w:val="auto"/>
          <w:sz w:val="24"/>
          <w:szCs w:val="24"/>
        </w:rPr>
      </w:pPr>
      <w:bookmarkStart w:id="147" w:name="_Hlk163733809"/>
      <w:r w:rsidRPr="0020599F">
        <w:rPr>
          <w:rStyle w:val="salnbdy"/>
          <w:rFonts w:ascii="Times New Roman" w:eastAsia="Times New Roman" w:hAnsi="Times New Roman" w:cs="Times New Roman"/>
          <w:color w:val="auto"/>
          <w:sz w:val="24"/>
          <w:szCs w:val="24"/>
        </w:rPr>
        <w:t xml:space="preserve">La calculul câştigului de eficienţă prevăzut la </w:t>
      </w:r>
      <w:r w:rsidRPr="0020599F">
        <w:rPr>
          <w:rStyle w:val="slgi1"/>
          <w:rFonts w:ascii="Times New Roman" w:eastAsia="Times New Roman" w:hAnsi="Times New Roman" w:cs="Times New Roman"/>
          <w:color w:val="auto"/>
          <w:sz w:val="24"/>
          <w:szCs w:val="24"/>
          <w:u w:val="none"/>
        </w:rPr>
        <w:t>alin. (1)</w:t>
      </w:r>
      <w:r w:rsidRPr="0020599F">
        <w:rPr>
          <w:rStyle w:val="salnbdy"/>
          <w:rFonts w:ascii="Times New Roman" w:eastAsia="Times New Roman" w:hAnsi="Times New Roman" w:cs="Times New Roman"/>
          <w:color w:val="auto"/>
          <w:sz w:val="24"/>
          <w:szCs w:val="24"/>
        </w:rPr>
        <w:t xml:space="preserve"> se iau în considerare valorile costurilor realizate şi acceptate de ANRE ca urmare a analizei în raport cu prevederile prezentei metodologii.</w:t>
      </w:r>
    </w:p>
    <w:p w14:paraId="25BF46A3" w14:textId="77777777" w:rsidR="00513BAF" w:rsidRPr="004D3EAD" w:rsidRDefault="00513BAF" w:rsidP="00385B31">
      <w:pPr>
        <w:pStyle w:val="ListParagraph"/>
        <w:numPr>
          <w:ilvl w:val="1"/>
          <w:numId w:val="52"/>
        </w:numPr>
        <w:spacing w:line="276" w:lineRule="auto"/>
        <w:ind w:left="0" w:firstLine="0"/>
        <w:jc w:val="both"/>
        <w:rPr>
          <w:rFonts w:ascii="Times New Roman" w:eastAsia="Times New Roman" w:hAnsi="Times New Roman" w:cs="Times New Roman"/>
          <w:sz w:val="24"/>
          <w:szCs w:val="24"/>
          <w:shd w:val="clear" w:color="auto" w:fill="FFFFFF"/>
        </w:rPr>
      </w:pPr>
      <w:bookmarkStart w:id="148" w:name="_Hlk163808252"/>
      <w:r w:rsidRPr="0020599F">
        <w:rPr>
          <w:rFonts w:ascii="Times New Roman" w:eastAsia="Times New Roman" w:hAnsi="Times New Roman" w:cs="Times New Roman"/>
          <w:sz w:val="24"/>
          <w:szCs w:val="24"/>
          <w:shd w:val="clear" w:color="auto" w:fill="FFFFFF"/>
        </w:rPr>
        <w:t xml:space="preserve">Pentru calculul prevăzut la alin. (1), costurile nejustificate </w:t>
      </w:r>
      <w:bookmarkStart w:id="149" w:name="_Hlk163738766"/>
      <w:r w:rsidRPr="0020599F">
        <w:rPr>
          <w:rFonts w:ascii="Times New Roman" w:eastAsia="Times New Roman" w:hAnsi="Times New Roman" w:cs="Times New Roman"/>
          <w:sz w:val="24"/>
          <w:szCs w:val="24"/>
          <w:shd w:val="clear" w:color="auto" w:fill="FFFFFF"/>
        </w:rPr>
        <w:t>precum și cele rezultate din corecția de inflație a costurilor de operare și mentenanță controlabile</w:t>
      </w:r>
      <w:bookmarkEnd w:id="149"/>
      <w:r w:rsidRPr="0020599F">
        <w:rPr>
          <w:rFonts w:ascii="Times New Roman" w:eastAsia="Times New Roman" w:hAnsi="Times New Roman" w:cs="Times New Roman"/>
          <w:sz w:val="24"/>
          <w:szCs w:val="24"/>
          <w:shd w:val="clear" w:color="auto" w:fill="FFFFFF"/>
        </w:rPr>
        <w:t xml:space="preserve"> nu se </w:t>
      </w:r>
      <w:r w:rsidRPr="004D3EAD">
        <w:rPr>
          <w:rFonts w:ascii="Times New Roman" w:eastAsia="Times New Roman" w:hAnsi="Times New Roman" w:cs="Times New Roman"/>
          <w:sz w:val="24"/>
          <w:szCs w:val="24"/>
          <w:shd w:val="clear" w:color="auto" w:fill="FFFFFF"/>
        </w:rPr>
        <w:t>consideră câştig de eficienţă.</w:t>
      </w:r>
    </w:p>
    <w:p w14:paraId="360593DD" w14:textId="0CDCE1C0" w:rsidR="00513BAF" w:rsidRPr="004D3EAD" w:rsidRDefault="00513BAF" w:rsidP="00385B31">
      <w:pPr>
        <w:pStyle w:val="ListParagraph"/>
        <w:numPr>
          <w:ilvl w:val="1"/>
          <w:numId w:val="52"/>
        </w:numPr>
        <w:spacing w:line="276" w:lineRule="auto"/>
        <w:ind w:left="0" w:firstLine="0"/>
        <w:jc w:val="both"/>
        <w:rPr>
          <w:rFonts w:ascii="Times New Roman" w:hAnsi="Times New Roman" w:cs="Times New Roman"/>
          <w:bCs/>
          <w:sz w:val="24"/>
          <w:szCs w:val="24"/>
          <w:specVanish/>
        </w:rPr>
      </w:pPr>
      <w:bookmarkStart w:id="150" w:name="_Hlk163557806"/>
      <w:bookmarkEnd w:id="147"/>
      <w:bookmarkEnd w:id="148"/>
      <w:r w:rsidRPr="004D3EAD">
        <w:rPr>
          <w:rFonts w:ascii="Times New Roman" w:hAnsi="Times New Roman" w:cs="Times New Roman"/>
          <w:bCs/>
          <w:sz w:val="24"/>
          <w:szCs w:val="24"/>
        </w:rPr>
        <w:t xml:space="preserve">Valoarea </w:t>
      </w:r>
      <w:r w:rsidRPr="004D3EAD">
        <w:rPr>
          <w:rFonts w:ascii="Times New Roman" w:eastAsia="Times New Roman" w:hAnsi="Times New Roman" w:cs="Times New Roman"/>
          <w:sz w:val="24"/>
          <w:szCs w:val="24"/>
          <w:shd w:val="clear" w:color="auto" w:fill="FFFFFF"/>
        </w:rPr>
        <w:t>r</w:t>
      </w:r>
      <w:r w:rsidRPr="004D3EAD">
        <w:rPr>
          <w:rFonts w:ascii="Times New Roman" w:hAnsi="Times New Roman" w:cs="Times New Roman"/>
          <w:bCs/>
          <w:sz w:val="24"/>
          <w:szCs w:val="24"/>
          <w:specVanish/>
        </w:rPr>
        <w:t xml:space="preserve">educerii de costuri </w:t>
      </w:r>
      <w:r w:rsidRPr="004D3EAD">
        <w:rPr>
          <w:rFonts w:ascii="Times New Roman" w:eastAsia="Times New Roman" w:hAnsi="Times New Roman" w:cs="Times New Roman"/>
          <w:sz w:val="24"/>
          <w:szCs w:val="24"/>
          <w:shd w:val="clear" w:color="auto" w:fill="FFFFFF"/>
        </w:rPr>
        <w:t>luată în calculul analizei cost-beneficiu prevăzută la art. 62  alin. (</w:t>
      </w:r>
      <w:r w:rsidR="004D3EAD" w:rsidRPr="004D3EAD">
        <w:rPr>
          <w:rFonts w:ascii="Times New Roman" w:eastAsia="Times New Roman" w:hAnsi="Times New Roman" w:cs="Times New Roman"/>
          <w:sz w:val="24"/>
          <w:szCs w:val="24"/>
          <w:shd w:val="clear" w:color="auto" w:fill="FFFFFF"/>
        </w:rPr>
        <w:t>2</w:t>
      </w:r>
      <w:r w:rsidRPr="004D3EAD">
        <w:rPr>
          <w:rFonts w:ascii="Times New Roman" w:eastAsia="Times New Roman" w:hAnsi="Times New Roman" w:cs="Times New Roman"/>
          <w:sz w:val="24"/>
          <w:szCs w:val="24"/>
          <w:shd w:val="clear" w:color="auto" w:fill="FFFFFF"/>
        </w:rPr>
        <w:t xml:space="preserve">) </w:t>
      </w:r>
      <w:r w:rsidR="001A13EA" w:rsidRPr="004D3EAD">
        <w:rPr>
          <w:rFonts w:ascii="Times New Roman" w:eastAsia="Times New Roman" w:hAnsi="Times New Roman" w:cs="Times New Roman"/>
          <w:sz w:val="24"/>
          <w:szCs w:val="24"/>
          <w:shd w:val="clear" w:color="auto" w:fill="FFFFFF"/>
        </w:rPr>
        <w:t xml:space="preserve"> </w:t>
      </w:r>
      <w:r w:rsidRPr="004D3EAD">
        <w:rPr>
          <w:rFonts w:ascii="Times New Roman" w:hAnsi="Times New Roman" w:cs="Times New Roman"/>
          <w:bCs/>
          <w:sz w:val="24"/>
          <w:szCs w:val="24"/>
        </w:rPr>
        <w:t>se alocă integral utilizatorilor.</w:t>
      </w:r>
    </w:p>
    <w:p w14:paraId="0F06450D" w14:textId="77777777" w:rsidR="00513BAF" w:rsidRPr="0020599F" w:rsidRDefault="00513BAF" w:rsidP="00385B31">
      <w:pPr>
        <w:pStyle w:val="ListParagraph"/>
        <w:numPr>
          <w:ilvl w:val="1"/>
          <w:numId w:val="52"/>
        </w:numPr>
        <w:spacing w:line="276" w:lineRule="auto"/>
        <w:ind w:left="0" w:firstLine="0"/>
        <w:jc w:val="both"/>
        <w:rPr>
          <w:rFonts w:ascii="Times New Roman" w:hAnsi="Times New Roman" w:cs="Times New Roman"/>
          <w:bCs/>
          <w:sz w:val="24"/>
          <w:szCs w:val="24"/>
          <w:specVanish/>
        </w:rPr>
      </w:pPr>
      <w:r w:rsidRPr="004D3EAD">
        <w:rPr>
          <w:rFonts w:ascii="Times New Roman" w:eastAsia="Times New Roman" w:hAnsi="Times New Roman" w:cs="Times New Roman"/>
          <w:sz w:val="24"/>
          <w:szCs w:val="24"/>
          <w:shd w:val="clear" w:color="auto" w:fill="FFFFFF"/>
        </w:rPr>
        <w:t>În situația prevăzută la art. 99 alin. (4), v</w:t>
      </w:r>
      <w:r w:rsidRPr="004D3EAD">
        <w:rPr>
          <w:rFonts w:ascii="Times New Roman" w:hAnsi="Times New Roman" w:cs="Times New Roman"/>
          <w:bCs/>
          <w:sz w:val="24"/>
          <w:szCs w:val="24"/>
          <w:specVanish/>
        </w:rPr>
        <w:t xml:space="preserve">aloarea câștigului </w:t>
      </w:r>
      <w:r w:rsidRPr="004D3EAD">
        <w:rPr>
          <w:rFonts w:ascii="Times New Roman" w:eastAsia="Times New Roman" w:hAnsi="Times New Roman" w:cs="Times New Roman"/>
          <w:sz w:val="24"/>
          <w:szCs w:val="24"/>
          <w:shd w:val="clear" w:color="auto" w:fill="FFFFFF"/>
        </w:rPr>
        <w:t>de eficiență</w:t>
      </w:r>
      <w:r w:rsidRPr="0020599F">
        <w:rPr>
          <w:rFonts w:ascii="Times New Roman" w:eastAsia="Times New Roman" w:hAnsi="Times New Roman" w:cs="Times New Roman"/>
          <w:sz w:val="24"/>
          <w:szCs w:val="24"/>
          <w:shd w:val="clear" w:color="auto" w:fill="FFFFFF"/>
        </w:rPr>
        <w:t xml:space="preserve"> alocat OD pentru anul t-1 determinată conform prevederilor alin. (1) se utilizează la diminuarea corecției de venit reglementat nonCPT datorate variației cantităților de energie distribuită pentru anul t-1 prevăzute la art. 93 lit. a). </w:t>
      </w:r>
    </w:p>
    <w:bookmarkEnd w:id="146"/>
    <w:bookmarkEnd w:id="150"/>
    <w:p w14:paraId="7E93CD4C"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106 </w:t>
      </w:r>
    </w:p>
    <w:p w14:paraId="0737EB0D" w14:textId="77777777" w:rsidR="00513BAF" w:rsidRPr="0020599F" w:rsidRDefault="00513BAF">
      <w:pPr>
        <w:pStyle w:val="spar1"/>
        <w:spacing w:line="276" w:lineRule="auto"/>
        <w:jc w:val="both"/>
        <w:rPr>
          <w:rFonts w:ascii="Times New Roman" w:eastAsia="Times New Roman" w:hAnsi="Times New Roman"/>
          <w:sz w:val="24"/>
          <w:szCs w:val="24"/>
          <w:shd w:val="clear" w:color="auto" w:fill="FFFFFF"/>
        </w:rPr>
      </w:pPr>
      <w:r w:rsidRPr="0020599F">
        <w:rPr>
          <w:rStyle w:val="salnbdy"/>
          <w:rFonts w:ascii="Times New Roman" w:eastAsia="Times New Roman" w:hAnsi="Times New Roman"/>
          <w:color w:val="auto"/>
          <w:sz w:val="24"/>
          <w:szCs w:val="24"/>
        </w:rPr>
        <w:t>În fiecare an t ANRE verifică realizarea programului de investiţii aprobat anterior pentru anul t-1, inclusiv a celor realizate suplimentar, şi comunică OD valoarea recunoscută a investiţiilor, precum şi amortizarea aferentă.</w:t>
      </w:r>
    </w:p>
    <w:p w14:paraId="074110BE"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51" w:name="_Hlk174104390"/>
      <w:r w:rsidRPr="0020599F">
        <w:rPr>
          <w:rFonts w:ascii="Times New Roman" w:hAnsi="Times New Roman"/>
          <w:color w:val="auto"/>
          <w:sz w:val="24"/>
          <w:szCs w:val="24"/>
          <w:shd w:val="clear" w:color="auto" w:fill="FFFFFF"/>
        </w:rPr>
        <w:t xml:space="preserve">Articolul 107 </w:t>
      </w:r>
    </w:p>
    <w:p w14:paraId="662BF348"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Corecţia ∆V_I(t-1) de venit datorată realizării investiţiilor recunoscute aferente anului t-1 aplicată în venitul reglementat al anului t + 1 se calculează cu formula:</w:t>
      </w:r>
    </w:p>
    <w:p w14:paraId="3F20FC14" w14:textId="0B5AFEA9" w:rsidR="00513BAF" w:rsidRPr="0020599F" w:rsidRDefault="00513BAF">
      <w:pPr>
        <w:pStyle w:val="sartden"/>
        <w:spacing w:line="276" w:lineRule="auto"/>
        <w:ind w:firstLine="72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ΔV_I</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RRR x [ I_realiz</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I_prog</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x </w:t>
      </w:r>
      <m:oMath>
        <m:nary>
          <m:naryPr>
            <m:chr m:val="∏"/>
            <m:ctrlPr>
              <w:rPr>
                <w:rFonts w:ascii="Cambria Math" w:hAnsi="Cambria Math"/>
                <w:b w:val="0"/>
                <w:i/>
                <w:iCs/>
                <w:color w:val="auto"/>
                <w:sz w:val="24"/>
                <w:szCs w:val="24"/>
                <w:shd w:val="clear" w:color="auto" w:fill="FFFFFF"/>
              </w:rPr>
            </m:ctrlPr>
          </m:naryPr>
          <m:sub>
            <m:r>
              <m:rPr>
                <m:sty m:val="bi"/>
              </m:rPr>
              <w:rPr>
                <w:rFonts w:ascii="Cambria Math" w:hAnsi="Cambria Math"/>
                <w:color w:val="auto"/>
                <w:sz w:val="24"/>
                <w:szCs w:val="24"/>
                <w:shd w:val="clear" w:color="auto" w:fill="FFFFFF"/>
              </w:rPr>
              <m:t>i=t-1</m:t>
            </m:r>
          </m:sub>
          <m:sup>
            <m:r>
              <m:rPr>
                <m:sty m:val="bi"/>
              </m:rPr>
              <w:rPr>
                <w:rFonts w:ascii="Cambria Math" w:hAnsi="Cambria Math"/>
                <w:color w:val="auto"/>
                <w:sz w:val="24"/>
                <w:szCs w:val="24"/>
                <w:shd w:val="clear" w:color="auto" w:fill="FFFFFF"/>
              </w:rPr>
              <m:t>t</m:t>
            </m:r>
          </m:sup>
          <m:e>
            <m:r>
              <m:rPr>
                <m:sty m:val="bi"/>
              </m:rPr>
              <w:rPr>
                <w:rFonts w:ascii="Cambria Math" w:hAnsi="Cambria Math"/>
                <w:color w:val="auto"/>
                <w:sz w:val="24"/>
                <w:szCs w:val="24"/>
                <w:shd w:val="clear" w:color="auto" w:fill="FFFFFF"/>
              </w:rPr>
              <m:t>(1+</m:t>
            </m:r>
          </m:e>
        </m:nary>
      </m:oMath>
      <w:r w:rsidRPr="0020599F">
        <w:rPr>
          <w:rFonts w:ascii="Times New Roman" w:hAnsi="Times New Roman"/>
          <w:b w:val="0"/>
          <w:color w:val="auto"/>
          <w:sz w:val="24"/>
          <w:szCs w:val="24"/>
          <w:shd w:val="clear" w:color="auto" w:fill="FFFFFF"/>
        </w:rPr>
        <w:t>RTS</w:t>
      </w:r>
      <w:r w:rsidRPr="0020599F">
        <w:rPr>
          <w:rFonts w:ascii="Times New Roman" w:hAnsi="Times New Roman"/>
          <w:b w:val="0"/>
          <w:color w:val="auto"/>
          <w:sz w:val="24"/>
          <w:szCs w:val="24"/>
          <w:shd w:val="clear" w:color="auto" w:fill="FFFFFF"/>
          <w:vertAlign w:val="subscript"/>
        </w:rPr>
        <w:t>(i)</w:t>
      </w:r>
      <w:r w:rsidRPr="0020599F">
        <w:rPr>
          <w:rFonts w:ascii="Times New Roman" w:hAnsi="Times New Roman"/>
          <w:b w:val="0"/>
          <w:color w:val="auto"/>
          <w:sz w:val="24"/>
          <w:szCs w:val="24"/>
          <w:shd w:val="clear" w:color="auto" w:fill="FFFFFF"/>
        </w:rPr>
        <w:t>) + [(AM_realiz</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AM_prog</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x </w:t>
      </w:r>
      <m:oMath>
        <m:nary>
          <m:naryPr>
            <m:chr m:val="∏"/>
            <m:ctrlPr>
              <w:rPr>
                <w:rFonts w:ascii="Cambria Math" w:hAnsi="Cambria Math"/>
                <w:b w:val="0"/>
                <w:i/>
                <w:iCs/>
                <w:color w:val="auto"/>
                <w:sz w:val="24"/>
                <w:szCs w:val="24"/>
                <w:shd w:val="clear" w:color="auto" w:fill="FFFFFF"/>
              </w:rPr>
            </m:ctrlPr>
          </m:naryPr>
          <m:sub>
            <m:r>
              <m:rPr>
                <m:sty m:val="bi"/>
              </m:rPr>
              <w:rPr>
                <w:rFonts w:ascii="Cambria Math" w:hAnsi="Cambria Math"/>
                <w:color w:val="auto"/>
                <w:sz w:val="24"/>
                <w:szCs w:val="24"/>
                <w:shd w:val="clear" w:color="auto" w:fill="FFFFFF"/>
              </w:rPr>
              <m:t>i=t-1</m:t>
            </m:r>
          </m:sub>
          <m:sup>
            <m:r>
              <m:rPr>
                <m:sty m:val="bi"/>
              </m:rPr>
              <w:rPr>
                <w:rFonts w:ascii="Cambria Math" w:hAnsi="Cambria Math"/>
                <w:color w:val="auto"/>
                <w:sz w:val="24"/>
                <w:szCs w:val="24"/>
                <w:shd w:val="clear" w:color="auto" w:fill="FFFFFF"/>
              </w:rPr>
              <m:t>t</m:t>
            </m:r>
          </m:sup>
          <m:e>
            <m:r>
              <m:rPr>
                <m:sty m:val="bi"/>
              </m:rPr>
              <w:rPr>
                <w:rFonts w:ascii="Cambria Math" w:hAnsi="Cambria Math"/>
                <w:color w:val="auto"/>
                <w:sz w:val="24"/>
                <w:szCs w:val="24"/>
                <w:shd w:val="clear" w:color="auto" w:fill="FFFFFF"/>
              </w:rPr>
              <m:t>(1+</m:t>
            </m:r>
          </m:e>
        </m:nary>
      </m:oMath>
      <w:r w:rsidRPr="0020599F">
        <w:rPr>
          <w:rFonts w:ascii="Times New Roman" w:hAnsi="Times New Roman"/>
          <w:b w:val="0"/>
          <w:color w:val="auto"/>
          <w:sz w:val="24"/>
          <w:szCs w:val="24"/>
          <w:shd w:val="clear" w:color="auto" w:fill="FFFFFF"/>
        </w:rPr>
        <w:t>RTS</w:t>
      </w:r>
      <w:r w:rsidRPr="0020599F">
        <w:rPr>
          <w:rFonts w:ascii="Times New Roman" w:hAnsi="Times New Roman"/>
          <w:b w:val="0"/>
          <w:color w:val="auto"/>
          <w:sz w:val="24"/>
          <w:szCs w:val="24"/>
          <w:shd w:val="clear" w:color="auto" w:fill="FFFFFF"/>
          <w:vertAlign w:val="subscript"/>
        </w:rPr>
        <w:t>(i)</w:t>
      </w:r>
      <w:r w:rsidRPr="0020599F">
        <w:rPr>
          <w:rFonts w:ascii="Times New Roman" w:hAnsi="Times New Roman"/>
          <w:b w:val="0"/>
          <w:color w:val="auto"/>
          <w:sz w:val="24"/>
          <w:szCs w:val="24"/>
          <w:shd w:val="clear" w:color="auto" w:fill="FFFFFF"/>
        </w:rPr>
        <w:t xml:space="preserve">) </w:t>
      </w:r>
      <w:r w:rsidR="000147B0" w:rsidRPr="0020599F">
        <w:rPr>
          <w:rFonts w:ascii="Times New Roman" w:hAnsi="Times New Roman"/>
          <w:b w:val="0"/>
          <w:color w:val="auto"/>
          <w:sz w:val="24"/>
          <w:szCs w:val="24"/>
          <w:shd w:val="clear" w:color="auto" w:fill="FFFFFF"/>
        </w:rPr>
        <w:tab/>
      </w:r>
      <w:r w:rsidRPr="0020599F">
        <w:rPr>
          <w:rFonts w:ascii="Times New Roman" w:hAnsi="Times New Roman"/>
          <w:b w:val="0"/>
          <w:color w:val="auto"/>
          <w:sz w:val="24"/>
          <w:szCs w:val="24"/>
          <w:shd w:val="clear" w:color="auto" w:fill="FFFFFF"/>
        </w:rPr>
        <w:t xml:space="preserve">(lei) </w:t>
      </w:r>
    </w:p>
    <w:p w14:paraId="6F736CD2" w14:textId="77777777" w:rsidR="00513BAF" w:rsidRPr="0020599F" w:rsidRDefault="00513BAF">
      <w:pPr>
        <w:autoSpaceDE/>
        <w:autoSpaceDN/>
        <w:spacing w:line="276" w:lineRule="auto"/>
        <w:jc w:val="both"/>
        <w:rPr>
          <w:rStyle w:val="spar3"/>
          <w:rFonts w:ascii="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3A22A129" w14:textId="42BE107F" w:rsidR="00513BAF" w:rsidRPr="0020599F" w:rsidRDefault="00513BAF">
      <w:pPr>
        <w:pStyle w:val="spar"/>
        <w:spacing w:line="276" w:lineRule="auto"/>
        <w:ind w:left="0"/>
        <w:jc w:val="both"/>
        <w:rPr>
          <w:shd w:val="clear" w:color="auto" w:fill="FFFFFF"/>
        </w:rPr>
      </w:pPr>
      <w:r w:rsidRPr="0020599F">
        <w:rPr>
          <w:shd w:val="clear" w:color="auto" w:fill="FFFFFF"/>
        </w:rPr>
        <w:t>ΔV_I</w:t>
      </w:r>
      <w:r w:rsidRPr="0020599F">
        <w:rPr>
          <w:shd w:val="clear" w:color="auto" w:fill="FFFFFF"/>
          <w:vertAlign w:val="subscript"/>
        </w:rPr>
        <w:t>(t-1)</w:t>
      </w:r>
      <w:r w:rsidRPr="0020599F">
        <w:rPr>
          <w:shd w:val="clear" w:color="auto" w:fill="FFFFFF"/>
        </w:rPr>
        <w:t xml:space="preserve"> = corecţia de venit aplicată în anul t + 1 datorată investiţiilor aferente anului t–1;</w:t>
      </w:r>
    </w:p>
    <w:p w14:paraId="5D8D78E3" w14:textId="5A68734B" w:rsidR="00513BAF" w:rsidRPr="0020599F" w:rsidRDefault="00513BAF">
      <w:pPr>
        <w:pStyle w:val="spar"/>
        <w:spacing w:line="276" w:lineRule="auto"/>
        <w:ind w:left="0"/>
        <w:jc w:val="both"/>
        <w:rPr>
          <w:shd w:val="clear" w:color="auto" w:fill="FFFFFF"/>
        </w:rPr>
      </w:pPr>
      <w:r w:rsidRPr="0020599F">
        <w:rPr>
          <w:shd w:val="clear" w:color="auto" w:fill="FFFFFF"/>
        </w:rPr>
        <w:t>I_realiz</w:t>
      </w:r>
      <w:r w:rsidRPr="0020599F">
        <w:rPr>
          <w:shd w:val="clear" w:color="auto" w:fill="FFFFFF"/>
          <w:vertAlign w:val="subscript"/>
        </w:rPr>
        <w:t>(t–1)</w:t>
      </w:r>
      <w:r w:rsidRPr="0020599F">
        <w:rPr>
          <w:shd w:val="clear" w:color="auto" w:fill="FFFFFF"/>
        </w:rPr>
        <w:t xml:space="preserve"> = valoarea investiţiilor realizate şi recunoscute de ANRE aferente anului t–1; </w:t>
      </w:r>
    </w:p>
    <w:p w14:paraId="176371E3" w14:textId="77777777" w:rsidR="00513BAF" w:rsidRPr="0020599F" w:rsidRDefault="00513BAF">
      <w:pPr>
        <w:pStyle w:val="spar"/>
        <w:spacing w:line="276" w:lineRule="auto"/>
        <w:ind w:left="0"/>
        <w:jc w:val="both"/>
        <w:rPr>
          <w:shd w:val="clear" w:color="auto" w:fill="FFFFFF"/>
        </w:rPr>
      </w:pPr>
      <w:r w:rsidRPr="0020599F">
        <w:rPr>
          <w:shd w:val="clear" w:color="auto" w:fill="FFFFFF"/>
        </w:rPr>
        <w:t>I_prog</w:t>
      </w:r>
      <w:r w:rsidRPr="0020599F">
        <w:rPr>
          <w:shd w:val="clear" w:color="auto" w:fill="FFFFFF"/>
          <w:vertAlign w:val="subscript"/>
        </w:rPr>
        <w:t>(t–1)</w:t>
      </w:r>
      <w:r w:rsidRPr="0020599F">
        <w:rPr>
          <w:shd w:val="clear" w:color="auto" w:fill="FFFFFF"/>
        </w:rPr>
        <w:t xml:space="preserve"> = valoarea investiţiilor prognozate a se realiza în anul t – 1, în termeni nominali ai anului t – 1; </w:t>
      </w:r>
    </w:p>
    <w:p w14:paraId="5D14C7A3" w14:textId="6D1258ED" w:rsidR="00513BAF" w:rsidRPr="0020599F" w:rsidRDefault="00513BAF">
      <w:pPr>
        <w:pStyle w:val="spar"/>
        <w:spacing w:line="276" w:lineRule="auto"/>
        <w:ind w:left="0"/>
        <w:jc w:val="both"/>
        <w:rPr>
          <w:shd w:val="clear" w:color="auto" w:fill="FFFFFF"/>
        </w:rPr>
      </w:pPr>
      <w:r w:rsidRPr="0020599F">
        <w:rPr>
          <w:shd w:val="clear" w:color="auto" w:fill="FFFFFF"/>
        </w:rPr>
        <w:t>AM_realiz</w:t>
      </w:r>
      <w:r w:rsidRPr="0020599F">
        <w:rPr>
          <w:shd w:val="clear" w:color="auto" w:fill="FFFFFF"/>
          <w:vertAlign w:val="subscript"/>
        </w:rPr>
        <w:t>(t–1)</w:t>
      </w:r>
      <w:r w:rsidRPr="0020599F">
        <w:rPr>
          <w:shd w:val="clear" w:color="auto" w:fill="FFFFFF"/>
        </w:rPr>
        <w:t xml:space="preserve"> = amortizarea investiţiilor realizate şi recunoscute de ANRE aferente anului t–1;</w:t>
      </w:r>
    </w:p>
    <w:p w14:paraId="013B9E92" w14:textId="705976AC" w:rsidR="00513BAF" w:rsidRPr="0020599F" w:rsidRDefault="00513BAF">
      <w:pPr>
        <w:pStyle w:val="spar"/>
        <w:spacing w:line="276" w:lineRule="auto"/>
        <w:ind w:left="0"/>
        <w:jc w:val="both"/>
        <w:rPr>
          <w:shd w:val="clear" w:color="auto" w:fill="FFFFFF"/>
        </w:rPr>
      </w:pPr>
      <w:r w:rsidRPr="0020599F">
        <w:rPr>
          <w:shd w:val="clear" w:color="auto" w:fill="FFFFFF"/>
        </w:rPr>
        <w:t>AM_prog</w:t>
      </w:r>
      <w:r w:rsidRPr="0020599F">
        <w:rPr>
          <w:shd w:val="clear" w:color="auto" w:fill="FFFFFF"/>
          <w:vertAlign w:val="subscript"/>
        </w:rPr>
        <w:t>(t–</w:t>
      </w:r>
      <w:r w:rsidR="008A2B38" w:rsidRPr="0020599F">
        <w:rPr>
          <w:shd w:val="clear" w:color="auto" w:fill="FFFFFF"/>
          <w:vertAlign w:val="subscript"/>
        </w:rPr>
        <w:t>1)</w:t>
      </w:r>
      <w:r w:rsidRPr="0020599F">
        <w:rPr>
          <w:shd w:val="clear" w:color="auto" w:fill="FFFFFF"/>
        </w:rPr>
        <w:t xml:space="preserve"> = amortizarea tuturor investiţiilor prognozată a se realiza în anul t–1, în termeni nominali ai anului t–1; </w:t>
      </w:r>
    </w:p>
    <w:p w14:paraId="673EFF29" w14:textId="77777777" w:rsidR="00513BAF" w:rsidRPr="0020599F" w:rsidRDefault="00513BAF">
      <w:pPr>
        <w:pStyle w:val="spar"/>
        <w:spacing w:line="276" w:lineRule="auto"/>
        <w:ind w:left="0"/>
        <w:jc w:val="both"/>
        <w:rPr>
          <w:shd w:val="clear" w:color="auto" w:fill="FFFFFF"/>
        </w:rPr>
      </w:pPr>
      <w:r w:rsidRPr="0020599F">
        <w:rPr>
          <w:shd w:val="clear" w:color="auto" w:fill="FFFFFF"/>
        </w:rPr>
        <w:t>RTS</w:t>
      </w:r>
      <w:r w:rsidRPr="0020599F">
        <w:rPr>
          <w:shd w:val="clear" w:color="auto" w:fill="FFFFFF"/>
          <w:vertAlign w:val="subscript"/>
        </w:rPr>
        <w:t>(i)</w:t>
      </w:r>
      <w:r w:rsidRPr="0020599F">
        <w:rPr>
          <w:shd w:val="clear" w:color="auto" w:fill="FFFFFF"/>
        </w:rPr>
        <w:t xml:space="preserve"> - rata dobânzii titlurilor de stat considerată pentru anul i, în termeni reali;</w:t>
      </w:r>
    </w:p>
    <w:bookmarkEnd w:id="151"/>
    <w:p w14:paraId="2CF3FC3E" w14:textId="77777777" w:rsidR="001024E3" w:rsidRDefault="001024E3">
      <w:pPr>
        <w:pStyle w:val="sartttl"/>
        <w:spacing w:before="240" w:line="276" w:lineRule="auto"/>
        <w:jc w:val="both"/>
        <w:rPr>
          <w:rFonts w:ascii="Times New Roman" w:hAnsi="Times New Roman"/>
          <w:color w:val="auto"/>
          <w:sz w:val="24"/>
          <w:szCs w:val="24"/>
          <w:shd w:val="clear" w:color="auto" w:fill="FFFFFF"/>
        </w:rPr>
      </w:pPr>
    </w:p>
    <w:p w14:paraId="76CFA39B" w14:textId="74063389"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108 </w:t>
      </w:r>
    </w:p>
    <w:p w14:paraId="16C46334" w14:textId="77777777" w:rsidR="00513BAF" w:rsidRPr="0020599F" w:rsidRDefault="00513BAF">
      <w:pPr>
        <w:pStyle w:val="spar1"/>
        <w:spacing w:line="276" w:lineRule="auto"/>
        <w:jc w:val="both"/>
        <w:rPr>
          <w:rStyle w:val="salnbdy"/>
          <w:rFonts w:ascii="Times New Roman" w:hAnsi="Times New Roman"/>
          <w:color w:val="auto"/>
          <w:sz w:val="24"/>
          <w:szCs w:val="24"/>
        </w:rPr>
      </w:pPr>
      <w:r w:rsidRPr="0020599F">
        <w:rPr>
          <w:rStyle w:val="salnbdy"/>
          <w:rFonts w:ascii="Times New Roman" w:eastAsia="Times New Roman" w:hAnsi="Times New Roman"/>
          <w:color w:val="auto"/>
          <w:sz w:val="24"/>
          <w:szCs w:val="24"/>
        </w:rPr>
        <w:t xml:space="preserve">Prevederile </w:t>
      </w:r>
      <w:r w:rsidRPr="0020599F">
        <w:rPr>
          <w:rStyle w:val="slgi1"/>
          <w:rFonts w:ascii="Times New Roman" w:eastAsia="Times New Roman" w:hAnsi="Times New Roman"/>
          <w:color w:val="auto"/>
          <w:sz w:val="24"/>
          <w:szCs w:val="24"/>
          <w:u w:val="none"/>
        </w:rPr>
        <w:t>art. 107</w:t>
      </w:r>
      <w:r w:rsidRPr="0020599F">
        <w:rPr>
          <w:rStyle w:val="salnbdy"/>
          <w:rFonts w:ascii="Times New Roman" w:eastAsia="Times New Roman" w:hAnsi="Times New Roman"/>
          <w:color w:val="auto"/>
          <w:sz w:val="24"/>
          <w:szCs w:val="24"/>
        </w:rPr>
        <w:t xml:space="preserve"> nu se aplică pentru investiţiile realizate şi recunoscute de ANRE pentru ultimii doi ani ai perioadei de reglementare.</w:t>
      </w:r>
    </w:p>
    <w:p w14:paraId="071E78F7" w14:textId="34EBDAD0"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52" w:name="_Hlk163558111"/>
      <w:r w:rsidRPr="0020599F">
        <w:rPr>
          <w:rFonts w:ascii="Times New Roman" w:hAnsi="Times New Roman"/>
          <w:color w:val="auto"/>
          <w:sz w:val="24"/>
          <w:szCs w:val="24"/>
          <w:shd w:val="clear" w:color="auto" w:fill="FFFFFF"/>
        </w:rPr>
        <w:t xml:space="preserve">Articolul 109 </w:t>
      </w:r>
    </w:p>
    <w:p w14:paraId="3713629D" w14:textId="77777777" w:rsidR="00513BAF" w:rsidRPr="0020599F" w:rsidRDefault="00513BAF" w:rsidP="00385B31">
      <w:pPr>
        <w:pStyle w:val="sartden"/>
        <w:numPr>
          <w:ilvl w:val="0"/>
          <w:numId w:val="48"/>
        </w:numPr>
        <w:spacing w:line="276" w:lineRule="auto"/>
        <w:ind w:left="0" w:firstLine="0"/>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 xml:space="preserve">Anual, ANRE efectuează o corecţie aferentă profitului brut din alte activităţi reglementate și nereglementate desfășurate de OD în anul t-1, determinată ca diferență între valoarea realizată determinată ca sumă între valoarea prevăzută la alin. (2) și valoarea prevăzută la alin. (3) și valoarea prognozată a profitului din alte activități. </w:t>
      </w:r>
    </w:p>
    <w:p w14:paraId="7DBAF46D" w14:textId="77777777" w:rsidR="00513BAF" w:rsidRPr="0020599F" w:rsidRDefault="00513BAF" w:rsidP="00385B31">
      <w:pPr>
        <w:pStyle w:val="sartden"/>
        <w:numPr>
          <w:ilvl w:val="0"/>
          <w:numId w:val="48"/>
        </w:numPr>
        <w:spacing w:line="276" w:lineRule="auto"/>
        <w:ind w:left="0" w:firstLine="0"/>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Valoarea profitului realizat din alte activități reglementate luat în considerare la calculul corecției este egală cu valoarea profitului brut obținut din alte activități reglementate.</w:t>
      </w:r>
    </w:p>
    <w:p w14:paraId="0840002C" w14:textId="77777777" w:rsidR="00513BAF" w:rsidRPr="0020599F" w:rsidRDefault="00513BAF" w:rsidP="00385B31">
      <w:pPr>
        <w:pStyle w:val="sartden"/>
        <w:numPr>
          <w:ilvl w:val="0"/>
          <w:numId w:val="48"/>
        </w:numPr>
        <w:spacing w:line="276" w:lineRule="auto"/>
        <w:ind w:left="0" w:firstLine="0"/>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Valoarea profitului realizat din alte activități nereglementate luat în considerare la calculul corecției se determină ca diferență între profitul brut obținut de OD din alte activități nereglementate și profitul considerat justificat pentru a rămâne la dispoziția OD, prevăzut la alin. (4).</w:t>
      </w:r>
    </w:p>
    <w:p w14:paraId="1A535428" w14:textId="77777777" w:rsidR="00513BAF" w:rsidRPr="0020599F" w:rsidRDefault="00513BAF" w:rsidP="00385B31">
      <w:pPr>
        <w:pStyle w:val="sartden"/>
        <w:numPr>
          <w:ilvl w:val="0"/>
          <w:numId w:val="48"/>
        </w:numPr>
        <w:spacing w:line="276" w:lineRule="auto"/>
        <w:ind w:left="0" w:firstLine="0"/>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Profitul brut obținut de OD din alte activități nereglementate considerat justificat pentru a rămâne la dispoziția OD se calculează cu formula:</w:t>
      </w:r>
    </w:p>
    <w:p w14:paraId="09D0308A" w14:textId="199EB2A5" w:rsidR="00513BAF" w:rsidRPr="0020599F" w:rsidRDefault="00513BAF">
      <w:pPr>
        <w:pStyle w:val="spar"/>
        <w:spacing w:line="276" w:lineRule="auto"/>
        <w:ind w:left="0" w:firstLine="720"/>
        <w:jc w:val="both"/>
        <w:rPr>
          <w:shd w:val="clear" w:color="auto" w:fill="FFFFFF"/>
        </w:rPr>
      </w:pPr>
      <w:r w:rsidRPr="0020599F">
        <w:rPr>
          <w:shd w:val="clear" w:color="auto" w:fill="FFFFFF"/>
        </w:rPr>
        <w:t xml:space="preserve">P = V – V * 100/105 </w:t>
      </w:r>
      <w:r w:rsidR="007755F7" w:rsidRPr="0020599F">
        <w:rPr>
          <w:shd w:val="clear" w:color="auto" w:fill="FFFFFF"/>
        </w:rPr>
        <w:tab/>
        <w:t>(lei)</w:t>
      </w:r>
    </w:p>
    <w:p w14:paraId="12E2E5D8" w14:textId="77777777" w:rsidR="00513BAF" w:rsidRPr="0020599F" w:rsidRDefault="00513BAF">
      <w:pPr>
        <w:pStyle w:val="spar"/>
        <w:spacing w:line="276" w:lineRule="auto"/>
        <w:ind w:left="0"/>
        <w:jc w:val="both"/>
      </w:pPr>
      <w:r w:rsidRPr="0020599F">
        <w:rPr>
          <w:shd w:val="clear" w:color="auto" w:fill="FFFFFF"/>
        </w:rPr>
        <w:t>unde:</w:t>
      </w:r>
    </w:p>
    <w:p w14:paraId="25983C6D" w14:textId="77777777" w:rsidR="00513BAF" w:rsidRPr="0020599F" w:rsidRDefault="00513BAF">
      <w:pPr>
        <w:pStyle w:val="spar"/>
        <w:spacing w:line="276" w:lineRule="auto"/>
        <w:ind w:left="0"/>
        <w:jc w:val="both"/>
        <w:rPr>
          <w:shd w:val="clear" w:color="auto" w:fill="FFFFFF"/>
        </w:rPr>
      </w:pPr>
      <w:r w:rsidRPr="0020599F">
        <w:rPr>
          <w:shd w:val="clear" w:color="auto" w:fill="FFFFFF"/>
        </w:rPr>
        <w:t>P = profitul brut obținut din alte activităţi nereglementate;</w:t>
      </w:r>
    </w:p>
    <w:p w14:paraId="5C52FAD6" w14:textId="77777777" w:rsidR="00513BAF" w:rsidRPr="0020599F" w:rsidRDefault="00513BAF">
      <w:pPr>
        <w:pStyle w:val="spar"/>
        <w:spacing w:line="276" w:lineRule="auto"/>
        <w:ind w:left="0"/>
        <w:jc w:val="both"/>
        <w:rPr>
          <w:shd w:val="clear" w:color="auto" w:fill="FFFFFF"/>
        </w:rPr>
      </w:pPr>
      <w:r w:rsidRPr="0020599F">
        <w:rPr>
          <w:shd w:val="clear" w:color="auto" w:fill="FFFFFF"/>
        </w:rPr>
        <w:t>V = venitul obţinut din alte activităţi nereglementate.</w:t>
      </w:r>
    </w:p>
    <w:bookmarkEnd w:id="152"/>
    <w:p w14:paraId="766DCA64" w14:textId="77777777" w:rsidR="00513BAF" w:rsidRPr="0020599F" w:rsidRDefault="00513BAF" w:rsidP="00385B31">
      <w:pPr>
        <w:pStyle w:val="sartden"/>
        <w:numPr>
          <w:ilvl w:val="0"/>
          <w:numId w:val="48"/>
        </w:numPr>
        <w:spacing w:line="276" w:lineRule="auto"/>
        <w:ind w:left="0" w:firstLine="0"/>
        <w:jc w:val="both"/>
        <w:rPr>
          <w:rStyle w:val="sartbdy"/>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 xml:space="preserve">La calculul profitului brut din alte activităţi nereglementate se iau în considerare valoarea aferentă amortizării contabile a mijloacelor fixe care nu fac parte din BAR şi au fost finanţate din surse proprii, pentru care OD a cedat folosinţa unui terţ, precum şi cheltuielile prevăzute la </w:t>
      </w:r>
      <w:r w:rsidRPr="0020599F">
        <w:rPr>
          <w:rStyle w:val="slgi1"/>
          <w:rFonts w:ascii="Times New Roman" w:hAnsi="Times New Roman"/>
          <w:b w:val="0"/>
          <w:bCs w:val="0"/>
          <w:color w:val="auto"/>
          <w:sz w:val="24"/>
          <w:szCs w:val="24"/>
          <w:u w:val="none"/>
        </w:rPr>
        <w:t>art. 23 lit. l)</w:t>
      </w:r>
      <w:r w:rsidRPr="0020599F">
        <w:rPr>
          <w:rStyle w:val="spar3"/>
          <w:rFonts w:ascii="Times New Roman" w:hAnsi="Times New Roman"/>
          <w:b w:val="0"/>
          <w:bCs w:val="0"/>
          <w:color w:val="auto"/>
          <w:sz w:val="24"/>
          <w:szCs w:val="24"/>
          <w:specVanish w:val="0"/>
        </w:rPr>
        <w:t xml:space="preserve">, </w:t>
      </w:r>
      <w:r w:rsidRPr="0020599F">
        <w:rPr>
          <w:rStyle w:val="slgi1"/>
          <w:rFonts w:ascii="Times New Roman" w:hAnsi="Times New Roman"/>
          <w:b w:val="0"/>
          <w:bCs w:val="0"/>
          <w:color w:val="auto"/>
          <w:sz w:val="24"/>
          <w:szCs w:val="24"/>
          <w:u w:val="none"/>
        </w:rPr>
        <w:t>o)</w:t>
      </w:r>
      <w:r w:rsidRPr="0020599F">
        <w:rPr>
          <w:rStyle w:val="spar3"/>
          <w:rFonts w:ascii="Times New Roman" w:hAnsi="Times New Roman"/>
          <w:b w:val="0"/>
          <w:bCs w:val="0"/>
          <w:color w:val="auto"/>
          <w:sz w:val="24"/>
          <w:szCs w:val="24"/>
          <w:specVanish w:val="0"/>
        </w:rPr>
        <w:t xml:space="preserve"> şi </w:t>
      </w:r>
      <w:r w:rsidRPr="0020599F">
        <w:rPr>
          <w:rStyle w:val="slgi1"/>
          <w:rFonts w:ascii="Times New Roman" w:hAnsi="Times New Roman"/>
          <w:b w:val="0"/>
          <w:bCs w:val="0"/>
          <w:color w:val="auto"/>
          <w:sz w:val="24"/>
          <w:szCs w:val="24"/>
          <w:u w:val="none"/>
        </w:rPr>
        <w:t>q)</w:t>
      </w:r>
      <w:r w:rsidRPr="0020599F">
        <w:rPr>
          <w:rStyle w:val="spar3"/>
          <w:rFonts w:ascii="Times New Roman" w:hAnsi="Times New Roman"/>
          <w:b w:val="0"/>
          <w:bCs w:val="0"/>
          <w:color w:val="auto"/>
          <w:sz w:val="24"/>
          <w:szCs w:val="24"/>
          <w:specVanish w:val="0"/>
        </w:rPr>
        <w:t xml:space="preserve">.   </w:t>
      </w:r>
    </w:p>
    <w:p w14:paraId="6CFA58AF"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53" w:name="_Hlk163558166"/>
      <w:r w:rsidRPr="0020599F">
        <w:rPr>
          <w:rFonts w:ascii="Times New Roman" w:hAnsi="Times New Roman"/>
          <w:color w:val="auto"/>
          <w:sz w:val="24"/>
          <w:szCs w:val="24"/>
          <w:shd w:val="clear" w:color="auto" w:fill="FFFFFF"/>
        </w:rPr>
        <w:t xml:space="preserve">Articolul 110 </w:t>
      </w:r>
    </w:p>
    <w:p w14:paraId="5B29233D" w14:textId="33F06EFF" w:rsidR="00513BAF" w:rsidRPr="0020599F" w:rsidRDefault="00513BAF">
      <w:pPr>
        <w:autoSpaceDE/>
        <w:autoSpaceDN/>
        <w:spacing w:line="276" w:lineRule="auto"/>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 xml:space="preserve">Veniturile obţinute de OD în anul t-1 din recuperarea contravalorii energiei electrice consumate înregistrate eronat, respectiv neînregistrate sunt reduse din venitul reglementat </w:t>
      </w:r>
      <w:r w:rsidR="00DD010C">
        <w:rPr>
          <w:rStyle w:val="salnbdy"/>
          <w:rFonts w:ascii="Times New Roman" w:eastAsia="Times New Roman" w:hAnsi="Times New Roman"/>
          <w:color w:val="auto"/>
          <w:sz w:val="24"/>
          <w:szCs w:val="24"/>
        </w:rPr>
        <w:t xml:space="preserve">nonCPT </w:t>
      </w:r>
      <w:r w:rsidRPr="0020599F">
        <w:rPr>
          <w:rStyle w:val="salnbdy"/>
          <w:rFonts w:ascii="Times New Roman" w:eastAsia="Times New Roman" w:hAnsi="Times New Roman"/>
          <w:color w:val="auto"/>
          <w:sz w:val="24"/>
          <w:szCs w:val="24"/>
        </w:rPr>
        <w:t>al anului t+1.</w:t>
      </w:r>
    </w:p>
    <w:p w14:paraId="5439CA21" w14:textId="38836FDA" w:rsidR="00513BAF" w:rsidRPr="0020599F" w:rsidRDefault="00513BAF">
      <w:pPr>
        <w:autoSpaceDE/>
        <w:autoSpaceDN/>
        <w:spacing w:line="276" w:lineRule="auto"/>
        <w:jc w:val="both"/>
        <w:rPr>
          <w:rFonts w:ascii="Times New Roman" w:eastAsia="Times New Roman" w:hAnsi="Times New Roman"/>
          <w:sz w:val="24"/>
          <w:szCs w:val="24"/>
          <w:shd w:val="clear" w:color="auto" w:fill="FFFFFF"/>
        </w:rPr>
      </w:pPr>
    </w:p>
    <w:p w14:paraId="480C2E34" w14:textId="77777777" w:rsidR="00513BAF" w:rsidRPr="0020599F" w:rsidRDefault="00513BAF">
      <w:pPr>
        <w:pStyle w:val="ListParagraph"/>
        <w:numPr>
          <w:ilvl w:val="3"/>
          <w:numId w:val="1"/>
        </w:numPr>
        <w:spacing w:line="276" w:lineRule="auto"/>
        <w:jc w:val="both"/>
        <w:rPr>
          <w:rStyle w:val="spctbdy"/>
          <w:rFonts w:ascii="Times New Roman" w:eastAsia="Times New Roman" w:hAnsi="Times New Roman" w:cs="Times New Roman"/>
          <w:b/>
          <w:color w:val="auto"/>
          <w:sz w:val="24"/>
          <w:szCs w:val="24"/>
          <w:u w:val="single"/>
        </w:rPr>
      </w:pPr>
      <w:bookmarkStart w:id="154" w:name="_Hlk171767459"/>
      <w:bookmarkEnd w:id="153"/>
      <w:r w:rsidRPr="0020599F">
        <w:rPr>
          <w:rStyle w:val="spctbdy"/>
          <w:rFonts w:ascii="Times New Roman" w:eastAsia="Times New Roman" w:hAnsi="Times New Roman" w:cs="Times New Roman"/>
          <w:b/>
          <w:color w:val="auto"/>
          <w:sz w:val="24"/>
          <w:szCs w:val="24"/>
          <w:u w:val="single"/>
        </w:rPr>
        <w:t>Corecții ale perioadei pentru venitul reglementat nonCPT</w:t>
      </w:r>
    </w:p>
    <w:bookmarkEnd w:id="154"/>
    <w:p w14:paraId="16554F0B"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111 </w:t>
      </w:r>
    </w:p>
    <w:p w14:paraId="61C61DC7" w14:textId="6F9EF4A9"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Veniturile ∆V_I rezultate din realizarea în oricare an al perioadei de reglementare p a investiţiilor aprobate de ANRE sunt reduse din/adăugate la veniturile aferente perioadei de reglementare p+1, respectiv la venitul-ţintă iniţial aferent primului an al perioadei de reglementare p+1.</w:t>
      </w:r>
    </w:p>
    <w:p w14:paraId="7E5A399E"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112 </w:t>
      </w:r>
    </w:p>
    <w:p w14:paraId="5A659C48" w14:textId="1E254501" w:rsidR="00513BAF" w:rsidRPr="0020599F" w:rsidRDefault="00513BAF">
      <w:pPr>
        <w:pStyle w:val="sartden"/>
        <w:spacing w:line="276" w:lineRule="auto"/>
        <w:jc w:val="both"/>
        <w:rPr>
          <w:rStyle w:val="salnbdy"/>
          <w:rFonts w:ascii="Times New Roman" w:eastAsia="Times New Roman" w:hAnsi="Times New Roman"/>
          <w:color w:val="auto"/>
          <w:sz w:val="24"/>
          <w:szCs w:val="24"/>
        </w:rPr>
      </w:pPr>
      <w:r w:rsidRPr="0020599F">
        <w:rPr>
          <w:rStyle w:val="spar3"/>
          <w:rFonts w:ascii="Times New Roman" w:hAnsi="Times New Roman"/>
          <w:b w:val="0"/>
          <w:color w:val="auto"/>
          <w:sz w:val="24"/>
          <w:szCs w:val="24"/>
          <w:specVanish w:val="0"/>
        </w:rPr>
        <w:t>V</w:t>
      </w:r>
      <w:r w:rsidRPr="0020599F">
        <w:rPr>
          <w:rStyle w:val="spar3"/>
          <w:rFonts w:ascii="Times New Roman" w:hAnsi="Times New Roman"/>
          <w:b w:val="0"/>
          <w:bCs w:val="0"/>
          <w:color w:val="auto"/>
          <w:sz w:val="24"/>
          <w:szCs w:val="24"/>
          <w:specVanish w:val="0"/>
        </w:rPr>
        <w:t xml:space="preserve">aloarea </w:t>
      </w:r>
      <w:bookmarkStart w:id="155" w:name="_Hlk171588061"/>
      <w:r w:rsidRPr="0020599F">
        <w:rPr>
          <w:rStyle w:val="spar3"/>
          <w:rFonts w:ascii="Times New Roman" w:hAnsi="Times New Roman"/>
          <w:b w:val="0"/>
          <w:bCs w:val="0"/>
          <w:color w:val="auto"/>
          <w:sz w:val="24"/>
          <w:szCs w:val="24"/>
          <w:specVanish w:val="0"/>
        </w:rPr>
        <w:t>∆</w:t>
      </w:r>
      <w:bookmarkEnd w:id="155"/>
      <w:r w:rsidRPr="0020599F">
        <w:rPr>
          <w:rStyle w:val="spar3"/>
          <w:rFonts w:ascii="Times New Roman" w:hAnsi="Times New Roman"/>
          <w:b w:val="0"/>
          <w:bCs w:val="0"/>
          <w:color w:val="auto"/>
          <w:sz w:val="24"/>
          <w:szCs w:val="24"/>
          <w:specVanish w:val="0"/>
        </w:rPr>
        <w:t>V_I  prevăzută la art. 111 se calculează cu formula:</w:t>
      </w:r>
    </w:p>
    <w:p w14:paraId="07295DA3" w14:textId="22AA82A6" w:rsidR="00513BAF" w:rsidRPr="0020599F" w:rsidRDefault="00350988">
      <w:pPr>
        <w:autoSpaceDE/>
        <w:autoSpaceDN/>
        <w:spacing w:before="240" w:line="276" w:lineRule="auto"/>
        <w:ind w:firstLine="720"/>
        <w:jc w:val="both"/>
        <w:rPr>
          <w:rStyle w:val="spar3"/>
          <w:rFonts w:ascii="Times New Roman" w:eastAsia="Times New Roman" w:hAnsi="Times New Roman"/>
          <w:color w:val="auto"/>
          <w:sz w:val="24"/>
          <w:szCs w:val="24"/>
        </w:rPr>
      </w:pPr>
      <m:oMath>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ΔV_I</m:t>
            </m:r>
          </m:e>
          <m:sub>
            <m:r>
              <w:rPr>
                <w:rFonts w:ascii="Cambria Math" w:eastAsia="Times New Roman" w:hAnsi="Cambria Math"/>
                <w:sz w:val="24"/>
                <w:szCs w:val="24"/>
                <w:shd w:val="clear" w:color="auto" w:fill="FFFFFF"/>
              </w:rPr>
              <m:t>,t</m:t>
            </m:r>
          </m:sub>
        </m:sSub>
      </m:oMath>
      <w:r w:rsidR="00513BAF" w:rsidRPr="0020599F">
        <w:rPr>
          <w:rFonts w:ascii="Times New Roman" w:eastAsia="Times New Roman" w:hAnsi="Times New Roman"/>
          <w:sz w:val="24"/>
          <w:szCs w:val="24"/>
          <w:shd w:val="clear" w:color="auto" w:fill="FFFFFF"/>
        </w:rPr>
        <w:t>=</w:t>
      </w:r>
      <m:oMath>
        <m:nary>
          <m:naryPr>
            <m:chr m:val="∑"/>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rPr>
              <m:t>t=1</m:t>
            </m:r>
          </m:sub>
          <m:sup>
            <m:r>
              <w:rPr>
                <w:rFonts w:ascii="Cambria Math" w:eastAsia="Times New Roman" w:hAnsi="Cambria Math"/>
                <w:sz w:val="24"/>
                <w:szCs w:val="24"/>
                <w:shd w:val="clear" w:color="auto" w:fill="FFFFFF"/>
              </w:rPr>
              <m:t>n</m:t>
            </m:r>
          </m:sup>
          <m:e>
            <m:r>
              <w:rPr>
                <w:rFonts w:ascii="Cambria Math" w:eastAsia="Times New Roman" w:hAnsi="Cambria Math"/>
                <w:sz w:val="24"/>
                <w:szCs w:val="24"/>
                <w:shd w:val="clear" w:color="auto" w:fill="FFFFFF"/>
              </w:rPr>
              <m:t>RRR</m:t>
            </m:r>
          </m:e>
        </m:nary>
      </m:oMath>
      <w:r w:rsidR="00513BAF" w:rsidRPr="0020599F">
        <w:rPr>
          <w:rFonts w:ascii="Times New Roman" w:eastAsia="Times New Roman" w:hAnsi="Times New Roman"/>
          <w:sz w:val="24"/>
          <w:szCs w:val="24"/>
          <w:shd w:val="clear" w:color="auto" w:fill="FFFFFF"/>
        </w:rPr>
        <w:t xml:space="preserve"> x (</w:t>
      </w:r>
      <m:oMath>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BAR_</m:t>
            </m:r>
          </m:e>
          <m:sub>
            <m:r>
              <w:rPr>
                <w:rFonts w:ascii="Cambria Math" w:eastAsia="Times New Roman" w:hAnsi="Cambria Math"/>
                <w:sz w:val="24"/>
                <w:szCs w:val="24"/>
                <w:shd w:val="clear" w:color="auto" w:fill="FFFFFF"/>
              </w:rPr>
              <m:t>realiz,t</m:t>
            </m:r>
          </m:sub>
        </m:sSub>
      </m:oMath>
      <w:r w:rsidR="00513BAF" w:rsidRPr="0020599F">
        <w:rPr>
          <w:rFonts w:ascii="Times New Roman" w:eastAsia="Times New Roman" w:hAnsi="Times New Roman"/>
          <w:sz w:val="24"/>
          <w:szCs w:val="24"/>
          <w:shd w:val="clear" w:color="auto" w:fill="FFFFFF"/>
        </w:rPr>
        <w:t xml:space="preserve"> - </w:t>
      </w:r>
      <m:oMath>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BAR</m:t>
            </m:r>
          </m:e>
          <m:sub>
            <m:r>
              <w:rPr>
                <w:rFonts w:ascii="Cambria Math" w:eastAsia="Times New Roman" w:hAnsi="Cambria Math"/>
                <w:sz w:val="24"/>
                <w:szCs w:val="24"/>
                <w:shd w:val="clear" w:color="auto" w:fill="FFFFFF"/>
              </w:rPr>
              <m:t>_prognoz,t</m:t>
            </m:r>
          </m:sub>
        </m:sSub>
      </m:oMath>
      <w:r w:rsidR="00513BAF" w:rsidRPr="0020599F">
        <w:rPr>
          <w:rFonts w:ascii="Times New Roman" w:eastAsia="Times New Roman" w:hAnsi="Times New Roman"/>
          <w:sz w:val="24"/>
          <w:szCs w:val="24"/>
          <w:shd w:val="clear" w:color="auto" w:fill="FFFFFF"/>
        </w:rPr>
        <w:t xml:space="preserve">) x </w:t>
      </w:r>
      <m:oMath>
        <m:nary>
          <m:naryPr>
            <m:chr m:val="∏"/>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rPr>
              <m:t>t=1</m:t>
            </m:r>
          </m:sub>
          <m:sup>
            <m:r>
              <w:rPr>
                <w:rFonts w:ascii="Cambria Math" w:eastAsia="Times New Roman" w:hAnsi="Cambria Math"/>
                <w:sz w:val="24"/>
                <w:szCs w:val="24"/>
                <w:shd w:val="clear" w:color="auto" w:fill="FFFFFF"/>
              </w:rPr>
              <m:t>n</m:t>
            </m:r>
          </m:sup>
          <m:e>
            <m:r>
              <w:rPr>
                <w:rFonts w:ascii="Cambria Math" w:eastAsia="Times New Roman" w:hAnsi="Cambria Math"/>
                <w:sz w:val="24"/>
                <w:szCs w:val="24"/>
                <w:shd w:val="clear" w:color="auto" w:fill="FFFFFF"/>
              </w:rPr>
              <m:t>(1+</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RTS</m:t>
                </m:r>
              </m:e>
              <m:sub>
                <m:r>
                  <w:rPr>
                    <w:rFonts w:ascii="Cambria Math" w:eastAsia="Times New Roman" w:hAnsi="Cambria Math"/>
                    <w:sz w:val="24"/>
                    <w:szCs w:val="24"/>
                    <w:shd w:val="clear" w:color="auto" w:fill="FFFFFF"/>
                  </w:rPr>
                  <m:t>t</m:t>
                </m:r>
              </m:sub>
            </m:sSub>
          </m:e>
        </m:nary>
      </m:oMath>
      <w:r w:rsidR="00513BAF" w:rsidRPr="0020599F">
        <w:rPr>
          <w:rFonts w:ascii="Times New Roman" w:eastAsia="Times New Roman" w:hAnsi="Times New Roman"/>
          <w:sz w:val="24"/>
          <w:szCs w:val="24"/>
          <w:shd w:val="clear" w:color="auto" w:fill="FFFFFF"/>
        </w:rPr>
        <w:t xml:space="preserve"> ) + </w:t>
      </w:r>
      <m:oMath>
        <m:nary>
          <m:naryPr>
            <m:chr m:val="∑"/>
            <m:limLoc m:val="subSup"/>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rPr>
              <m:t>t=1</m:t>
            </m:r>
          </m:sub>
          <m:sup>
            <m:r>
              <w:rPr>
                <w:rFonts w:ascii="Cambria Math" w:eastAsia="Times New Roman" w:hAnsi="Cambria Math"/>
                <w:sz w:val="24"/>
                <w:szCs w:val="24"/>
                <w:shd w:val="clear" w:color="auto" w:fill="FFFFFF"/>
              </w:rPr>
              <m:t>n</m:t>
            </m:r>
          </m:sup>
          <m:e>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(AM_</m:t>
                </m:r>
              </m:e>
              <m:sub>
                <m:r>
                  <w:rPr>
                    <w:rFonts w:ascii="Cambria Math" w:eastAsia="Times New Roman" w:hAnsi="Cambria Math"/>
                    <w:sz w:val="24"/>
                    <w:szCs w:val="24"/>
                    <w:shd w:val="clear" w:color="auto" w:fill="FFFFFF"/>
                  </w:rPr>
                  <m:t>realiz,t</m:t>
                </m:r>
              </m:sub>
            </m:sSub>
            <m:r>
              <w:rPr>
                <w:rFonts w:ascii="Cambria Math" w:eastAsia="Times New Roman" w:hAnsi="Cambria Math"/>
                <w:sz w:val="24"/>
                <w:szCs w:val="24"/>
                <w:shd w:val="clear" w:color="auto" w:fill="FFFFFF"/>
              </w:rPr>
              <m:t>-</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AM_</m:t>
                </m:r>
              </m:e>
              <m:sub>
                <m:r>
                  <w:rPr>
                    <w:rFonts w:ascii="Cambria Math" w:eastAsia="Times New Roman" w:hAnsi="Cambria Math"/>
                    <w:sz w:val="24"/>
                    <w:szCs w:val="24"/>
                    <w:shd w:val="clear" w:color="auto" w:fill="FFFFFF"/>
                  </w:rPr>
                  <m:t>prognoz,t</m:t>
                </m:r>
              </m:sub>
            </m:sSub>
            <m:r>
              <w:rPr>
                <w:rFonts w:ascii="Cambria Math" w:eastAsia="Times New Roman" w:hAnsi="Cambria Math"/>
                <w:sz w:val="24"/>
                <w:szCs w:val="24"/>
                <w:shd w:val="clear" w:color="auto" w:fill="FFFFFF"/>
              </w:rPr>
              <m:t>) x </m:t>
            </m:r>
          </m:e>
        </m:nary>
        <m:nary>
          <m:naryPr>
            <m:chr m:val="∏"/>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rPr>
              <m:t>t=1</m:t>
            </m:r>
          </m:sub>
          <m:sup>
            <m:r>
              <w:rPr>
                <w:rFonts w:ascii="Cambria Math" w:eastAsia="Times New Roman" w:hAnsi="Cambria Math"/>
                <w:sz w:val="24"/>
                <w:szCs w:val="24"/>
                <w:shd w:val="clear" w:color="auto" w:fill="FFFFFF"/>
              </w:rPr>
              <m:t>n</m:t>
            </m:r>
          </m:sup>
          <m:e>
            <m:r>
              <w:rPr>
                <w:rFonts w:ascii="Cambria Math" w:eastAsia="Times New Roman" w:hAnsi="Cambria Math"/>
                <w:sz w:val="24"/>
                <w:szCs w:val="24"/>
                <w:shd w:val="clear" w:color="auto" w:fill="FFFFFF"/>
              </w:rPr>
              <m:t>(1+</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RTS</m:t>
                </m:r>
              </m:e>
              <m:sub>
                <m:r>
                  <w:rPr>
                    <w:rFonts w:ascii="Cambria Math" w:eastAsia="Times New Roman" w:hAnsi="Cambria Math"/>
                    <w:sz w:val="24"/>
                    <w:szCs w:val="24"/>
                    <w:shd w:val="clear" w:color="auto" w:fill="FFFFFF"/>
                  </w:rPr>
                  <m:t>t</m:t>
                </m:r>
              </m:sub>
            </m:sSub>
          </m:e>
        </m:nary>
      </m:oMath>
      <w:r w:rsidR="00513BAF" w:rsidRPr="0020599F">
        <w:rPr>
          <w:rFonts w:ascii="Times New Roman" w:eastAsia="Times New Roman" w:hAnsi="Times New Roman"/>
          <w:sz w:val="24"/>
          <w:szCs w:val="24"/>
          <w:shd w:val="clear" w:color="auto" w:fill="FFFFFF"/>
        </w:rPr>
        <w:t xml:space="preserve"> ) - </w:t>
      </w:r>
      <m:oMath>
        <m:nary>
          <m:naryPr>
            <m:chr m:val="∑"/>
            <m:limLoc m:val="subSup"/>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rPr>
              <m:t>t=1</m:t>
            </m:r>
          </m:sub>
          <m:sup>
            <m:r>
              <w:rPr>
                <w:rFonts w:ascii="Cambria Math" w:eastAsia="Times New Roman" w:hAnsi="Cambria Math"/>
                <w:sz w:val="24"/>
                <w:szCs w:val="24"/>
                <w:shd w:val="clear" w:color="auto" w:fill="FFFFFF"/>
              </w:rPr>
              <m:t>n-2</m:t>
            </m:r>
          </m:sup>
          <m:e>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ΔV_I</m:t>
                </m:r>
              </m:e>
              <m:sub>
                <m:r>
                  <w:rPr>
                    <w:rFonts w:ascii="Cambria Math" w:eastAsia="Times New Roman" w:hAnsi="Cambria Math"/>
                    <w:sz w:val="24"/>
                    <w:szCs w:val="24"/>
                    <w:shd w:val="clear" w:color="auto" w:fill="FFFFFF"/>
                  </w:rPr>
                  <m:t>t</m:t>
                </m:r>
              </m:sub>
            </m:sSub>
          </m:e>
        </m:nary>
        <m:r>
          <w:rPr>
            <w:rFonts w:ascii="Cambria Math" w:eastAsia="Times New Roman" w:hAnsi="Cambria Math"/>
            <w:sz w:val="24"/>
            <w:szCs w:val="24"/>
            <w:shd w:val="clear" w:color="auto" w:fill="FFFFFF"/>
          </w:rPr>
          <m:t> x </m:t>
        </m:r>
        <m:nary>
          <m:naryPr>
            <m:chr m:val="∏"/>
            <m:limLoc m:val="subSup"/>
            <m:ctrlPr>
              <w:rPr>
                <w:rFonts w:ascii="Cambria Math" w:eastAsia="Times New Roman" w:hAnsi="Cambria Math"/>
                <w:i/>
                <w:iCs/>
                <w:sz w:val="24"/>
                <w:szCs w:val="24"/>
                <w:shd w:val="clear" w:color="auto" w:fill="FFFFFF"/>
              </w:rPr>
            </m:ctrlPr>
          </m:naryPr>
          <m:sub>
            <m:r>
              <w:rPr>
                <w:rFonts w:ascii="Cambria Math" w:eastAsia="Times New Roman" w:hAnsi="Cambria Math"/>
                <w:sz w:val="24"/>
                <w:szCs w:val="24"/>
                <w:shd w:val="clear" w:color="auto" w:fill="FFFFFF"/>
              </w:rPr>
              <m:t>t=1</m:t>
            </m:r>
          </m:sub>
          <m:sup>
            <m:r>
              <w:rPr>
                <w:rFonts w:ascii="Cambria Math" w:eastAsia="Times New Roman" w:hAnsi="Cambria Math"/>
                <w:sz w:val="24"/>
                <w:szCs w:val="24"/>
                <w:shd w:val="clear" w:color="auto" w:fill="FFFFFF"/>
              </w:rPr>
              <m:t>n</m:t>
            </m:r>
          </m:sup>
          <m:e>
            <m:r>
              <w:rPr>
                <w:rFonts w:ascii="Cambria Math" w:eastAsia="Times New Roman" w:hAnsi="Cambria Math"/>
                <w:sz w:val="24"/>
                <w:szCs w:val="24"/>
                <w:shd w:val="clear" w:color="auto" w:fill="FFFFFF"/>
              </w:rPr>
              <m:t>(1+</m:t>
            </m:r>
            <m:sSub>
              <m:sSubPr>
                <m:ctrlPr>
                  <w:rPr>
                    <w:rFonts w:ascii="Cambria Math" w:eastAsia="Times New Roman" w:hAnsi="Cambria Math"/>
                    <w:i/>
                    <w:iCs/>
                    <w:sz w:val="24"/>
                    <w:szCs w:val="24"/>
                    <w:shd w:val="clear" w:color="auto" w:fill="FFFFFF"/>
                  </w:rPr>
                </m:ctrlPr>
              </m:sSubPr>
              <m:e>
                <m:r>
                  <w:rPr>
                    <w:rFonts w:ascii="Cambria Math" w:eastAsia="Times New Roman" w:hAnsi="Cambria Math"/>
                    <w:sz w:val="24"/>
                    <w:szCs w:val="24"/>
                    <w:shd w:val="clear" w:color="auto" w:fill="FFFFFF"/>
                  </w:rPr>
                  <m:t>RTS</m:t>
                </m:r>
              </m:e>
              <m:sub>
                <m:r>
                  <w:rPr>
                    <w:rFonts w:ascii="Cambria Math" w:eastAsia="Times New Roman" w:hAnsi="Cambria Math"/>
                    <w:sz w:val="24"/>
                    <w:szCs w:val="24"/>
                    <w:shd w:val="clear" w:color="auto" w:fill="FFFFFF"/>
                  </w:rPr>
                  <m:t>t</m:t>
                </m:r>
              </m:sub>
            </m:sSub>
          </m:e>
        </m:nary>
      </m:oMath>
      <w:r w:rsidR="00513BAF" w:rsidRPr="0020599F">
        <w:rPr>
          <w:rFonts w:ascii="Times New Roman" w:eastAsia="Times New Roman" w:hAnsi="Times New Roman"/>
          <w:sz w:val="24"/>
          <w:szCs w:val="24"/>
          <w:shd w:val="clear" w:color="auto" w:fill="FFFFFF"/>
        </w:rPr>
        <w:t>)   (lei)</w:t>
      </w:r>
    </w:p>
    <w:p w14:paraId="58F9E3C5" w14:textId="77777777" w:rsidR="00513BAF" w:rsidRPr="0020599F" w:rsidRDefault="00513BAF">
      <w:pPr>
        <w:autoSpaceDE/>
        <w:autoSpaceDN/>
        <w:spacing w:line="276" w:lineRule="auto"/>
        <w:jc w:val="both"/>
        <w:rPr>
          <w:rStyle w:val="spar3"/>
          <w:rFonts w:ascii="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4636EA4A" w14:textId="4374B4F0" w:rsidR="000D7E31" w:rsidRPr="0020599F" w:rsidRDefault="000D7E31">
      <w:pPr>
        <w:pStyle w:val="spar"/>
        <w:spacing w:line="276" w:lineRule="auto"/>
        <w:ind w:left="0"/>
        <w:jc w:val="both"/>
        <w:rPr>
          <w:shd w:val="clear" w:color="auto" w:fill="FFFFFF"/>
        </w:rPr>
      </w:pPr>
      <w:r w:rsidRPr="0020599F">
        <w:rPr>
          <w:shd w:val="clear" w:color="auto" w:fill="FFFFFF"/>
        </w:rPr>
        <w:t>ΔV_I</w:t>
      </w:r>
      <w:r w:rsidR="007755F7" w:rsidRPr="0020599F">
        <w:rPr>
          <w:shd w:val="clear" w:color="auto" w:fill="FFFFFF"/>
        </w:rPr>
        <w:t>,</w:t>
      </w:r>
      <w:r w:rsidR="007755F7" w:rsidRPr="0020599F">
        <w:rPr>
          <w:shd w:val="clear" w:color="auto" w:fill="FFFFFF"/>
          <w:vertAlign w:val="subscript"/>
        </w:rPr>
        <w:t>t</w:t>
      </w:r>
      <w:r w:rsidR="007755F7" w:rsidRPr="0020599F">
        <w:rPr>
          <w:shd w:val="clear" w:color="auto" w:fill="FFFFFF"/>
        </w:rPr>
        <w:t xml:space="preserve"> </w:t>
      </w:r>
      <w:r w:rsidRPr="0020599F">
        <w:rPr>
          <w:shd w:val="clear" w:color="auto" w:fill="FFFFFF"/>
        </w:rPr>
        <w:t xml:space="preserve"> = corecţia de venit datorată realizării investiţiilor aferente anului t, aplicată în timpul perioadei de reglementare, exprimată în termeni nominali ai anului t</w:t>
      </w:r>
      <w:r w:rsidR="001024E3">
        <w:rPr>
          <w:shd w:val="clear" w:color="auto" w:fill="FFFFFF"/>
        </w:rPr>
        <w:t>;</w:t>
      </w:r>
    </w:p>
    <w:p w14:paraId="05A3E731" w14:textId="6F4E2E48" w:rsidR="00513BAF" w:rsidRPr="0020599F" w:rsidRDefault="00513BAF">
      <w:pPr>
        <w:pStyle w:val="spar"/>
        <w:spacing w:line="276" w:lineRule="auto"/>
        <w:ind w:left="0"/>
        <w:jc w:val="both"/>
        <w:rPr>
          <w:shd w:val="clear" w:color="auto" w:fill="FFFFFF"/>
        </w:rPr>
      </w:pPr>
      <w:r w:rsidRPr="0020599F">
        <w:rPr>
          <w:shd w:val="clear" w:color="auto" w:fill="FFFFFF"/>
        </w:rPr>
        <w:t>n = numărul de ani ai perioadei de reglementare</w:t>
      </w:r>
      <w:r w:rsidR="001024E3">
        <w:rPr>
          <w:shd w:val="clear" w:color="auto" w:fill="FFFFFF"/>
        </w:rPr>
        <w:t>;</w:t>
      </w:r>
    </w:p>
    <w:p w14:paraId="7BE9087B" w14:textId="0D542006" w:rsidR="00513BAF" w:rsidRPr="0020599F" w:rsidRDefault="00513BAF">
      <w:pPr>
        <w:pStyle w:val="spar"/>
        <w:spacing w:line="276" w:lineRule="auto"/>
        <w:ind w:left="0"/>
        <w:jc w:val="both"/>
      </w:pPr>
      <w:r w:rsidRPr="0020599F">
        <w:rPr>
          <w:shd w:val="clear" w:color="auto" w:fill="FFFFFF"/>
        </w:rPr>
        <w:lastRenderedPageBreak/>
        <w:t>(BAR_</w:t>
      </w:r>
      <w:r w:rsidRPr="0020599F">
        <w:rPr>
          <w:shd w:val="clear" w:color="auto" w:fill="FFFFFF"/>
          <w:vertAlign w:val="subscript"/>
        </w:rPr>
        <w:t>realiz,t</w:t>
      </w:r>
      <w:r w:rsidRPr="0020599F">
        <w:rPr>
          <w:shd w:val="clear" w:color="auto" w:fill="FFFFFF"/>
        </w:rPr>
        <w:t xml:space="preserve"> – BAR_</w:t>
      </w:r>
      <w:r w:rsidRPr="0020599F">
        <w:rPr>
          <w:shd w:val="clear" w:color="auto" w:fill="FFFFFF"/>
          <w:vertAlign w:val="subscript"/>
        </w:rPr>
        <w:t>prognoz,t</w:t>
      </w:r>
      <w:r w:rsidRPr="0020599F">
        <w:rPr>
          <w:shd w:val="clear" w:color="auto" w:fill="FFFFFF"/>
        </w:rPr>
        <w:t xml:space="preserve">) = diferenţa valorică dintre baza reglementată a activelor realizată ce conţine investiţiile realizate în anul t şi baza reglementată a activelor prognozată ce conţine investiţiile prognozate a fi realizate în anul t, </w:t>
      </w:r>
      <w:bookmarkStart w:id="156" w:name="_Hlk171507999"/>
      <w:r w:rsidRPr="0020599F">
        <w:rPr>
          <w:shd w:val="clear" w:color="auto" w:fill="FFFFFF"/>
        </w:rPr>
        <w:t>exprimată în termeni nominali ai anului t</w:t>
      </w:r>
      <w:bookmarkEnd w:id="156"/>
      <w:r w:rsidRPr="0020599F">
        <w:rPr>
          <w:shd w:val="clear" w:color="auto" w:fill="FFFFFF"/>
        </w:rPr>
        <w:t>;</w:t>
      </w:r>
    </w:p>
    <w:p w14:paraId="35F7540A" w14:textId="69FA8B5A" w:rsidR="00513BAF" w:rsidRPr="0020599F" w:rsidRDefault="00513BAF">
      <w:pPr>
        <w:pStyle w:val="spar"/>
        <w:spacing w:line="276" w:lineRule="auto"/>
        <w:ind w:left="0"/>
        <w:jc w:val="both"/>
        <w:rPr>
          <w:shd w:val="clear" w:color="auto" w:fill="FFFFFF"/>
        </w:rPr>
      </w:pPr>
      <w:r w:rsidRPr="0020599F">
        <w:rPr>
          <w:shd w:val="clear" w:color="auto" w:fill="FFFFFF"/>
        </w:rPr>
        <w:t>(AM_</w:t>
      </w:r>
      <w:r w:rsidRPr="0020599F">
        <w:rPr>
          <w:shd w:val="clear" w:color="auto" w:fill="FFFFFF"/>
          <w:vertAlign w:val="subscript"/>
        </w:rPr>
        <w:t>realiz,t</w:t>
      </w:r>
      <w:r w:rsidRPr="0020599F">
        <w:rPr>
          <w:shd w:val="clear" w:color="auto" w:fill="FFFFFF"/>
        </w:rPr>
        <w:t xml:space="preserve"> – AM_</w:t>
      </w:r>
      <w:r w:rsidRPr="0020599F">
        <w:rPr>
          <w:shd w:val="clear" w:color="auto" w:fill="FFFFFF"/>
          <w:vertAlign w:val="subscript"/>
        </w:rPr>
        <w:t>prognoz,t</w:t>
      </w:r>
      <w:r w:rsidRPr="0020599F">
        <w:rPr>
          <w:shd w:val="clear" w:color="auto" w:fill="FFFFFF"/>
        </w:rPr>
        <w:t xml:space="preserve">) = diferenţa dintre valoarea reglementată a amortizării realizate în anul t şi valoarea reglementată a amortizării prognozate pentru anul t, exprimată în termeni nominali ai anului t; </w:t>
      </w:r>
    </w:p>
    <w:p w14:paraId="6C5FD920" w14:textId="28889A96" w:rsidR="00513BAF" w:rsidRPr="0020599F" w:rsidRDefault="00513BAF">
      <w:pPr>
        <w:pStyle w:val="spar"/>
        <w:spacing w:line="276" w:lineRule="auto"/>
        <w:ind w:left="0"/>
        <w:jc w:val="both"/>
        <w:rPr>
          <w:shd w:val="clear" w:color="auto" w:fill="FFFFFF"/>
        </w:rPr>
      </w:pPr>
      <w:r w:rsidRPr="0020599F">
        <w:rPr>
          <w:shd w:val="clear" w:color="auto" w:fill="FFFFFF"/>
        </w:rPr>
        <w:t>RTS</w:t>
      </w:r>
      <w:r w:rsidRPr="0020599F">
        <w:rPr>
          <w:shd w:val="clear" w:color="auto" w:fill="FFFFFF"/>
          <w:vertAlign w:val="subscript"/>
        </w:rPr>
        <w:t>t</w:t>
      </w:r>
      <w:r w:rsidRPr="0020599F">
        <w:rPr>
          <w:shd w:val="clear" w:color="auto" w:fill="FFFFFF"/>
        </w:rPr>
        <w:t xml:space="preserve"> = rata dobânzii titlurilor de stat considerată pentru anul t, în termeni reali</w:t>
      </w:r>
      <w:r w:rsidR="001024E3">
        <w:rPr>
          <w:shd w:val="clear" w:color="auto" w:fill="FFFFFF"/>
        </w:rPr>
        <w:t>.</w:t>
      </w:r>
    </w:p>
    <w:p w14:paraId="51EEC838" w14:textId="77777777" w:rsidR="00513BAF" w:rsidRPr="0020599F" w:rsidRDefault="00513BAF">
      <w:pPr>
        <w:spacing w:line="276" w:lineRule="auto"/>
        <w:jc w:val="both"/>
        <w:rPr>
          <w:rStyle w:val="spctbdy"/>
          <w:rFonts w:ascii="Times New Roman" w:eastAsia="Times New Roman" w:hAnsi="Times New Roman"/>
          <w:b/>
          <w:color w:val="auto"/>
          <w:sz w:val="24"/>
          <w:szCs w:val="24"/>
        </w:rPr>
      </w:pPr>
    </w:p>
    <w:p w14:paraId="5083EB34" w14:textId="77777777" w:rsidR="00513BAF" w:rsidRPr="0020599F" w:rsidRDefault="00513BAF">
      <w:pPr>
        <w:pStyle w:val="ListParagraph"/>
        <w:numPr>
          <w:ilvl w:val="1"/>
          <w:numId w:val="1"/>
        </w:numPr>
        <w:spacing w:line="276" w:lineRule="auto"/>
        <w:jc w:val="both"/>
        <w:rPr>
          <w:rStyle w:val="spctbdy"/>
          <w:rFonts w:ascii="Times New Roman" w:eastAsiaTheme="minorEastAsia" w:hAnsi="Times New Roman" w:cs="Times New Roman"/>
          <w:b/>
          <w:noProof w:val="0"/>
          <w:color w:val="auto"/>
          <w:sz w:val="24"/>
          <w:szCs w:val="24"/>
          <w:u w:val="single"/>
        </w:rPr>
      </w:pPr>
      <w:bookmarkStart w:id="157" w:name="_Hlk171767469"/>
      <w:bookmarkEnd w:id="119"/>
      <w:r w:rsidRPr="0020599F">
        <w:rPr>
          <w:rStyle w:val="spctbdy"/>
          <w:rFonts w:ascii="Times New Roman" w:eastAsia="Times New Roman" w:hAnsi="Times New Roman" w:cs="Times New Roman"/>
          <w:b/>
          <w:color w:val="auto"/>
          <w:sz w:val="24"/>
          <w:szCs w:val="24"/>
          <w:u w:val="single"/>
        </w:rPr>
        <w:t>Stabilirea v</w:t>
      </w:r>
      <w:r w:rsidRPr="0020599F">
        <w:rPr>
          <w:rStyle w:val="spctbdy"/>
          <w:rFonts w:ascii="Times New Roman" w:eastAsiaTheme="minorEastAsia" w:hAnsi="Times New Roman" w:cs="Times New Roman"/>
          <w:b/>
          <w:noProof w:val="0"/>
          <w:color w:val="auto"/>
          <w:sz w:val="24"/>
          <w:szCs w:val="24"/>
          <w:u w:val="single"/>
        </w:rPr>
        <w:t>enitului</w:t>
      </w:r>
      <w:r w:rsidRPr="0020599F">
        <w:rPr>
          <w:rStyle w:val="spctbdy"/>
          <w:rFonts w:ascii="Times New Roman" w:eastAsia="Times New Roman" w:hAnsi="Times New Roman" w:cs="Times New Roman"/>
          <w:b/>
          <w:color w:val="auto"/>
          <w:sz w:val="24"/>
          <w:szCs w:val="24"/>
          <w:u w:val="single"/>
        </w:rPr>
        <w:t xml:space="preserve"> reglementat CPT (VR_CPT_total)</w:t>
      </w:r>
    </w:p>
    <w:p w14:paraId="6FE30214" w14:textId="77777777" w:rsidR="00513BAF" w:rsidRPr="0020599F" w:rsidRDefault="00513BAF">
      <w:pPr>
        <w:pStyle w:val="ListParagraph"/>
        <w:numPr>
          <w:ilvl w:val="2"/>
          <w:numId w:val="1"/>
        </w:numPr>
        <w:spacing w:line="276" w:lineRule="auto"/>
        <w:jc w:val="both"/>
        <w:rPr>
          <w:rStyle w:val="spctbdy"/>
          <w:rFonts w:ascii="Times New Roman" w:eastAsiaTheme="minorEastAsia" w:hAnsi="Times New Roman" w:cs="Times New Roman"/>
          <w:b/>
          <w:noProof w:val="0"/>
          <w:color w:val="auto"/>
          <w:sz w:val="24"/>
          <w:szCs w:val="24"/>
          <w:u w:val="single"/>
        </w:rPr>
      </w:pPr>
      <w:bookmarkStart w:id="158" w:name="_Hlk170283097"/>
      <w:bookmarkStart w:id="159" w:name="_Hlk171767622"/>
      <w:bookmarkEnd w:id="157"/>
      <w:r w:rsidRPr="0020599F">
        <w:rPr>
          <w:rStyle w:val="spctbdy"/>
          <w:rFonts w:ascii="Times New Roman" w:eastAsiaTheme="minorEastAsia" w:hAnsi="Times New Roman" w:cs="Times New Roman"/>
          <w:b/>
          <w:noProof w:val="0"/>
          <w:color w:val="auto"/>
          <w:sz w:val="24"/>
          <w:szCs w:val="24"/>
          <w:u w:val="single"/>
        </w:rPr>
        <w:t>Venitul reglementat CPTutil (VR_CPTutil)</w:t>
      </w:r>
    </w:p>
    <w:bookmarkEnd w:id="158"/>
    <w:bookmarkEnd w:id="159"/>
    <w:p w14:paraId="3E4B701B"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113 </w:t>
      </w:r>
    </w:p>
    <w:p w14:paraId="6F1881DD" w14:textId="70FDFD06" w:rsidR="00513BAF" w:rsidRPr="0020599F" w:rsidRDefault="00513BAF" w:rsidP="0020599F">
      <w:pPr>
        <w:pStyle w:val="spar"/>
        <w:spacing w:line="276" w:lineRule="auto"/>
        <w:ind w:left="0"/>
        <w:jc w:val="both"/>
        <w:rPr>
          <w:rStyle w:val="spctbdy"/>
          <w:rFonts w:ascii="Times New Roman" w:hAnsi="Times New Roman"/>
          <w:b/>
          <w:bCs/>
          <w:color w:val="auto"/>
          <w:sz w:val="24"/>
          <w:szCs w:val="24"/>
        </w:rPr>
      </w:pPr>
      <w:bookmarkStart w:id="160" w:name="_Hlk163488485"/>
      <w:r w:rsidRPr="0020599F">
        <w:rPr>
          <w:shd w:val="clear" w:color="auto" w:fill="FFFFFF"/>
        </w:rPr>
        <w:t xml:space="preserve">Pentru determinarea venitului reglementat </w:t>
      </w:r>
      <w:r w:rsidRPr="0020599F">
        <w:rPr>
          <w:rStyle w:val="salnbdy"/>
          <w:rFonts w:ascii="Times New Roman" w:eastAsia="Times New Roman" w:hAnsi="Times New Roman"/>
          <w:color w:val="auto"/>
          <w:sz w:val="24"/>
          <w:szCs w:val="24"/>
        </w:rPr>
        <w:t>aferent CPTutil</w:t>
      </w:r>
      <w:r w:rsidRPr="0020599F">
        <w:rPr>
          <w:rStyle w:val="salnbdy"/>
          <w:rFonts w:ascii="Times New Roman" w:eastAsia="Times New Roman" w:hAnsi="Times New Roman"/>
          <w:b/>
          <w:color w:val="auto"/>
          <w:sz w:val="24"/>
          <w:szCs w:val="24"/>
        </w:rPr>
        <w:t xml:space="preserve"> </w:t>
      </w:r>
      <w:r w:rsidRPr="0020599F">
        <w:rPr>
          <w:rStyle w:val="spar3"/>
          <w:rFonts w:ascii="Times New Roman" w:eastAsia="Times New Roman" w:hAnsi="Times New Roman"/>
          <w:bCs/>
          <w:color w:val="auto"/>
          <w:sz w:val="24"/>
          <w:szCs w:val="24"/>
          <w:specVanish w:val="0"/>
        </w:rPr>
        <w:t xml:space="preserve">(VR_CPTutil) </w:t>
      </w:r>
      <w:r w:rsidRPr="0020599F">
        <w:rPr>
          <w:shd w:val="clear" w:color="auto" w:fill="FFFFFF"/>
        </w:rPr>
        <w:t xml:space="preserve">al anului t+1 se utilizează </w:t>
      </w:r>
      <w:r w:rsidRPr="0020599F">
        <w:rPr>
          <w:rStyle w:val="spar3"/>
          <w:rFonts w:ascii="Times New Roman" w:eastAsia="Times New Roman" w:hAnsi="Times New Roman"/>
          <w:bCs/>
          <w:color w:val="auto"/>
          <w:sz w:val="24"/>
          <w:szCs w:val="24"/>
          <w:specVanish w:val="0"/>
        </w:rPr>
        <w:t xml:space="preserve">costurile cu achiziția energiei electrice pentru acoperirea CPTutil prognozate pentru anul t+1 și costurile eliminării congestiilor recunoscute pentru anul t-1, </w:t>
      </w:r>
      <w:r w:rsidRPr="0020599F">
        <w:rPr>
          <w:shd w:val="clear" w:color="auto" w:fill="FFFFFF"/>
        </w:rPr>
        <w:t xml:space="preserve">exprimate în termenii anului t+1 cu luarea în considerare a valorii RI prevăzute la art. 144 alin. (1) lit. b) precum și </w:t>
      </w:r>
      <w:r w:rsidRPr="0020599F">
        <w:rPr>
          <w:rStyle w:val="spar3"/>
          <w:rFonts w:ascii="Times New Roman" w:eastAsia="Times New Roman" w:hAnsi="Times New Roman"/>
          <w:color w:val="auto"/>
          <w:sz w:val="24"/>
          <w:szCs w:val="24"/>
          <w:specVanish w:val="0"/>
        </w:rPr>
        <w:t xml:space="preserve">diferenţa de venit formată din </w:t>
      </w:r>
      <w:r w:rsidRPr="0020599F">
        <w:rPr>
          <w:shd w:val="clear" w:color="auto" w:fill="FFFFFF"/>
        </w:rPr>
        <w:t>corecțiile anuale aferente venitului reglementat CPTutil</w:t>
      </w:r>
      <w:r w:rsidR="00115878" w:rsidRPr="0020599F">
        <w:rPr>
          <w:rStyle w:val="slitbdy"/>
          <w:rFonts w:ascii="Times New Roman" w:eastAsia="Times New Roman" w:hAnsi="Times New Roman"/>
          <w:color w:val="auto"/>
          <w:sz w:val="24"/>
          <w:szCs w:val="24"/>
        </w:rPr>
        <w:t xml:space="preserve">, </w:t>
      </w:r>
      <w:r w:rsidR="00115878" w:rsidRPr="0020599F">
        <w:rPr>
          <w:shd w:val="clear" w:color="auto" w:fill="FFFFFF"/>
        </w:rPr>
        <w:t xml:space="preserve">exprimată în termenii anului t+1 </w:t>
      </w:r>
      <w:r w:rsidRPr="0020599F">
        <w:rPr>
          <w:shd w:val="clear" w:color="auto" w:fill="FFFFFF"/>
        </w:rPr>
        <w:t xml:space="preserve">și </w:t>
      </w:r>
      <w:r w:rsidRPr="0020599F">
        <w:rPr>
          <w:rStyle w:val="slitbdy"/>
          <w:rFonts w:ascii="Times New Roman" w:eastAsia="Times New Roman" w:hAnsi="Times New Roman"/>
          <w:color w:val="auto"/>
          <w:sz w:val="24"/>
          <w:szCs w:val="24"/>
        </w:rPr>
        <w:t>diferenţa de venituri din anul t-1 rezultată ca urmare a aplicării limitării valorii componentelor tarifare CPTutil</w:t>
      </w:r>
      <w:r w:rsidR="00E0428C" w:rsidRPr="00E0428C">
        <w:rPr>
          <w:shd w:val="clear" w:color="auto" w:fill="FFFFFF"/>
        </w:rPr>
        <w:t xml:space="preserve"> </w:t>
      </w:r>
      <w:r w:rsidR="00E0428C" w:rsidRPr="0020599F">
        <w:rPr>
          <w:shd w:val="clear" w:color="auto" w:fill="FFFFFF"/>
        </w:rPr>
        <w:t>dacă este cazul, inclusiv ajustări ale venitului reglementat CPTutil</w:t>
      </w:r>
      <w:r w:rsidRPr="0020599F">
        <w:rPr>
          <w:rStyle w:val="slitbdy"/>
          <w:rFonts w:ascii="Times New Roman" w:eastAsia="Times New Roman" w:hAnsi="Times New Roman"/>
          <w:color w:val="auto"/>
          <w:sz w:val="24"/>
          <w:szCs w:val="24"/>
        </w:rPr>
        <w:t>,</w:t>
      </w:r>
      <w:r w:rsidRPr="0020599F">
        <w:rPr>
          <w:rStyle w:val="spar3"/>
          <w:rFonts w:ascii="Times New Roman" w:eastAsia="Times New Roman" w:hAnsi="Times New Roman"/>
          <w:bCs/>
          <w:color w:val="auto"/>
          <w:sz w:val="24"/>
          <w:szCs w:val="24"/>
          <w:specVanish w:val="0"/>
        </w:rPr>
        <w:t xml:space="preserve"> </w:t>
      </w:r>
      <w:r w:rsidR="00115878" w:rsidRPr="0020599F">
        <w:rPr>
          <w:rStyle w:val="spar3"/>
          <w:rFonts w:ascii="Times New Roman" w:eastAsia="Times New Roman" w:hAnsi="Times New Roman"/>
          <w:bCs/>
          <w:color w:val="auto"/>
          <w:sz w:val="24"/>
          <w:szCs w:val="24"/>
          <w:specVanish w:val="0"/>
        </w:rPr>
        <w:t xml:space="preserve"> </w:t>
      </w:r>
      <w:r w:rsidR="00115878" w:rsidRPr="0020599F">
        <w:rPr>
          <w:shd w:val="clear" w:color="auto" w:fill="FFFFFF"/>
        </w:rPr>
        <w:t>exprimat</w:t>
      </w:r>
      <w:r w:rsidR="00C2296E">
        <w:rPr>
          <w:shd w:val="clear" w:color="auto" w:fill="FFFFFF"/>
        </w:rPr>
        <w:t>e</w:t>
      </w:r>
      <w:r w:rsidR="00115878" w:rsidRPr="0020599F">
        <w:rPr>
          <w:shd w:val="clear" w:color="auto" w:fill="FFFFFF"/>
        </w:rPr>
        <w:t xml:space="preserve"> în termenii anului t+1, </w:t>
      </w:r>
      <w:r w:rsidRPr="0020599F">
        <w:rPr>
          <w:rStyle w:val="spar3"/>
          <w:rFonts w:ascii="Times New Roman" w:eastAsia="Times New Roman" w:hAnsi="Times New Roman"/>
          <w:bCs/>
          <w:color w:val="auto"/>
          <w:sz w:val="24"/>
          <w:szCs w:val="24"/>
          <w:specVanish w:val="0"/>
        </w:rPr>
        <w:t>cu formul</w:t>
      </w:r>
      <w:r w:rsidR="00A67759" w:rsidRPr="0020599F">
        <w:rPr>
          <w:rStyle w:val="spar3"/>
          <w:rFonts w:ascii="Times New Roman" w:eastAsia="Times New Roman" w:hAnsi="Times New Roman"/>
          <w:bCs/>
          <w:color w:val="auto"/>
          <w:sz w:val="24"/>
          <w:szCs w:val="24"/>
          <w:specVanish w:val="0"/>
        </w:rPr>
        <w:t>a</w:t>
      </w:r>
      <w:r w:rsidRPr="0020599F">
        <w:rPr>
          <w:rStyle w:val="spar3"/>
          <w:rFonts w:ascii="Times New Roman" w:eastAsia="Times New Roman" w:hAnsi="Times New Roman"/>
          <w:bCs/>
          <w:color w:val="auto"/>
          <w:sz w:val="24"/>
          <w:szCs w:val="24"/>
          <w:specVanish w:val="0"/>
        </w:rPr>
        <w:t>:</w:t>
      </w:r>
    </w:p>
    <w:p w14:paraId="1A3AF51F" w14:textId="50A9A863" w:rsidR="00513BAF" w:rsidRPr="0020599F" w:rsidRDefault="00513BAF">
      <w:pPr>
        <w:pStyle w:val="spar"/>
        <w:spacing w:line="276" w:lineRule="auto"/>
        <w:ind w:left="0" w:firstLine="720"/>
        <w:jc w:val="both"/>
      </w:pPr>
      <w:r w:rsidRPr="0020599F">
        <w:rPr>
          <w:shd w:val="clear" w:color="auto" w:fill="FFFFFF"/>
        </w:rPr>
        <w:t>VR_CPTutil</w:t>
      </w:r>
      <w:r w:rsidRPr="0020599F">
        <w:rPr>
          <w:shd w:val="clear" w:color="auto" w:fill="FFFFFF"/>
          <w:vertAlign w:val="subscript"/>
        </w:rPr>
        <w:t>(t+1)</w:t>
      </w:r>
      <w:r w:rsidRPr="0020599F">
        <w:rPr>
          <w:shd w:val="clear" w:color="auto" w:fill="FFFFFF"/>
        </w:rPr>
        <w:t xml:space="preserve"> = C_CPTutil</w:t>
      </w:r>
      <w:r w:rsidRPr="0020599F">
        <w:rPr>
          <w:shd w:val="clear" w:color="auto" w:fill="FFFFFF"/>
          <w:vertAlign w:val="subscript"/>
        </w:rPr>
        <w:t>(t+1</w:t>
      </w:r>
      <w:r w:rsidRPr="0020599F">
        <w:rPr>
          <w:shd w:val="clear" w:color="auto" w:fill="FFFFFF"/>
        </w:rPr>
        <w:t>) + KV_CPTutil</w:t>
      </w:r>
      <w:r w:rsidRPr="0020599F">
        <w:rPr>
          <w:shd w:val="clear" w:color="auto" w:fill="FFFFFF"/>
          <w:vertAlign w:val="subscript"/>
        </w:rPr>
        <w:t xml:space="preserve">(t-1) </w:t>
      </w:r>
      <w:r w:rsidRPr="0020599F">
        <w:rPr>
          <w:shd w:val="clear" w:color="auto" w:fill="FFFFFF"/>
        </w:rPr>
        <w:t>+ C_con</w:t>
      </w:r>
      <w:r w:rsidRPr="0020599F">
        <w:rPr>
          <w:shd w:val="clear" w:color="auto" w:fill="FFFFFF"/>
          <w:vertAlign w:val="subscript"/>
        </w:rPr>
        <w:t>(t-1)</w:t>
      </w:r>
      <w:r w:rsidRPr="0020599F">
        <w:rPr>
          <w:shd w:val="clear" w:color="auto" w:fill="FFFFFF"/>
        </w:rPr>
        <w:t xml:space="preserve"> </w:t>
      </w:r>
      <w:r w:rsidR="00C77B3B" w:rsidRPr="0020599F">
        <w:rPr>
          <w:shd w:val="clear" w:color="auto" w:fill="FFFFFF"/>
        </w:rPr>
        <w:tab/>
      </w:r>
      <w:r w:rsidRPr="0020599F">
        <w:rPr>
          <w:shd w:val="clear" w:color="auto" w:fill="FFFFFF"/>
        </w:rPr>
        <w:t>(lei)</w:t>
      </w:r>
    </w:p>
    <w:p w14:paraId="62DA6739" w14:textId="77777777"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unde:</w:t>
      </w:r>
    </w:p>
    <w:p w14:paraId="6FB6E20D" w14:textId="2B1B5850" w:rsidR="00513BAF" w:rsidRPr="0020599F" w:rsidRDefault="00513BAF">
      <w:pPr>
        <w:pStyle w:val="ListParagraph"/>
        <w:spacing w:before="72" w:after="72" w:line="276" w:lineRule="auto"/>
        <w:ind w:left="0"/>
        <w:jc w:val="both"/>
        <w:rPr>
          <w:rFonts w:ascii="Times New Roman" w:hAnsi="Times New Roman" w:cs="Times New Roman"/>
          <w:sz w:val="24"/>
          <w:szCs w:val="24"/>
          <w:shd w:val="clear" w:color="auto" w:fill="FFFFFF"/>
        </w:rPr>
      </w:pPr>
      <w:r w:rsidRPr="0020599F">
        <w:rPr>
          <w:rFonts w:ascii="Times New Roman" w:hAnsi="Times New Roman" w:cs="Times New Roman"/>
          <w:sz w:val="24"/>
          <w:szCs w:val="24"/>
          <w:shd w:val="clear" w:color="auto" w:fill="FFFFFF"/>
        </w:rPr>
        <w:t>VR_CPTutil</w:t>
      </w:r>
      <w:r w:rsidRPr="0020599F">
        <w:rPr>
          <w:rFonts w:ascii="Times New Roman" w:hAnsi="Times New Roman" w:cs="Times New Roman"/>
          <w:sz w:val="24"/>
          <w:szCs w:val="24"/>
          <w:shd w:val="clear" w:color="auto" w:fill="FFFFFF"/>
          <w:vertAlign w:val="subscript"/>
        </w:rPr>
        <w:t>(t+1)</w:t>
      </w:r>
      <w:r w:rsidRPr="0020599F">
        <w:rPr>
          <w:rFonts w:ascii="Times New Roman" w:hAnsi="Times New Roman" w:cs="Times New Roman"/>
          <w:sz w:val="24"/>
          <w:szCs w:val="24"/>
          <w:shd w:val="clear" w:color="auto" w:fill="FFFFFF"/>
        </w:rPr>
        <w:t xml:space="preserve">  = </w:t>
      </w:r>
      <w:r w:rsidR="00A67759" w:rsidRPr="0020599F">
        <w:rPr>
          <w:rStyle w:val="spar3"/>
          <w:rFonts w:ascii="Times New Roman" w:eastAsia="Times New Roman" w:hAnsi="Times New Roman" w:cs="Times New Roman"/>
          <w:bCs/>
          <w:color w:val="auto"/>
          <w:sz w:val="24"/>
          <w:szCs w:val="24"/>
          <w:specVanish w:val="0"/>
        </w:rPr>
        <w:t>valoarea v</w:t>
      </w:r>
      <w:r w:rsidRPr="0020599F">
        <w:rPr>
          <w:rStyle w:val="spar3"/>
          <w:rFonts w:ascii="Times New Roman" w:eastAsia="Times New Roman" w:hAnsi="Times New Roman" w:cs="Times New Roman"/>
          <w:bCs/>
          <w:color w:val="auto"/>
          <w:sz w:val="24"/>
          <w:szCs w:val="24"/>
          <w:specVanish w:val="0"/>
        </w:rPr>
        <w:t>enit</w:t>
      </w:r>
      <w:r w:rsidR="00A67759" w:rsidRPr="0020599F">
        <w:rPr>
          <w:rStyle w:val="spar3"/>
          <w:rFonts w:ascii="Times New Roman" w:eastAsia="Times New Roman" w:hAnsi="Times New Roman" w:cs="Times New Roman"/>
          <w:bCs/>
          <w:color w:val="auto"/>
          <w:sz w:val="24"/>
          <w:szCs w:val="24"/>
          <w:specVanish w:val="0"/>
        </w:rPr>
        <w:t>ului</w:t>
      </w:r>
      <w:r w:rsidRPr="0020599F">
        <w:rPr>
          <w:rStyle w:val="spar3"/>
          <w:rFonts w:ascii="Times New Roman" w:eastAsia="Times New Roman" w:hAnsi="Times New Roman" w:cs="Times New Roman"/>
          <w:bCs/>
          <w:color w:val="auto"/>
          <w:sz w:val="24"/>
          <w:szCs w:val="24"/>
          <w:specVanish w:val="0"/>
        </w:rPr>
        <w:t xml:space="preserve"> reglementat CPTutil </w:t>
      </w:r>
      <w:r w:rsidR="00A67759" w:rsidRPr="0020599F">
        <w:rPr>
          <w:rStyle w:val="spar3"/>
          <w:rFonts w:ascii="Times New Roman" w:eastAsia="Times New Roman" w:hAnsi="Times New Roman" w:cs="Times New Roman"/>
          <w:bCs/>
          <w:color w:val="auto"/>
          <w:sz w:val="24"/>
          <w:szCs w:val="24"/>
          <w:specVanish w:val="0"/>
        </w:rPr>
        <w:t xml:space="preserve">determinată </w:t>
      </w:r>
      <w:r w:rsidRPr="0020599F">
        <w:rPr>
          <w:rStyle w:val="spar3"/>
          <w:rFonts w:ascii="Times New Roman" w:eastAsia="Times New Roman" w:hAnsi="Times New Roman" w:cs="Times New Roman"/>
          <w:bCs/>
          <w:color w:val="auto"/>
          <w:sz w:val="24"/>
          <w:szCs w:val="24"/>
          <w:specVanish w:val="0"/>
        </w:rPr>
        <w:t>pentru anul t+1</w:t>
      </w:r>
      <w:r w:rsidR="00A67759" w:rsidRPr="0020599F">
        <w:rPr>
          <w:rStyle w:val="spar3"/>
          <w:rFonts w:ascii="Times New Roman" w:eastAsia="Times New Roman" w:hAnsi="Times New Roman" w:cs="Times New Roman"/>
          <w:bCs/>
          <w:color w:val="auto"/>
          <w:sz w:val="24"/>
          <w:szCs w:val="24"/>
          <w:specVanish w:val="0"/>
        </w:rPr>
        <w:t>;</w:t>
      </w:r>
    </w:p>
    <w:p w14:paraId="560AFF96" w14:textId="77777777" w:rsidR="00513BAF" w:rsidRPr="0020599F" w:rsidRDefault="00513BAF">
      <w:pPr>
        <w:spacing w:before="72" w:after="72" w:line="276" w:lineRule="auto"/>
        <w:jc w:val="both"/>
        <w:rPr>
          <w:rStyle w:val="slitttl1"/>
          <w:rFonts w:ascii="Times New Roman" w:eastAsia="Times New Roman" w:hAnsi="Times New Roman"/>
          <w:b w:val="0"/>
          <w:bCs w:val="0"/>
          <w:color w:val="auto"/>
          <w:sz w:val="24"/>
          <w:szCs w:val="24"/>
        </w:rPr>
      </w:pPr>
      <w:r w:rsidRPr="0020599F">
        <w:rPr>
          <w:rFonts w:ascii="Times New Roman" w:hAnsi="Times New Roman"/>
          <w:sz w:val="24"/>
          <w:szCs w:val="24"/>
          <w:shd w:val="clear" w:color="auto" w:fill="FFFFFF"/>
        </w:rPr>
        <w:t>C_CPTutil</w:t>
      </w:r>
      <w:r w:rsidRPr="0020599F">
        <w:rPr>
          <w:rFonts w:ascii="Times New Roman" w:hAnsi="Times New Roman"/>
          <w:sz w:val="24"/>
          <w:szCs w:val="24"/>
          <w:shd w:val="clear" w:color="auto" w:fill="FFFFFF"/>
          <w:vertAlign w:val="subscript"/>
        </w:rPr>
        <w:t>(t+1)</w:t>
      </w:r>
      <w:r w:rsidRPr="0020599F">
        <w:rPr>
          <w:rFonts w:ascii="Times New Roman" w:hAnsi="Times New Roman"/>
          <w:sz w:val="24"/>
          <w:szCs w:val="24"/>
          <w:shd w:val="clear" w:color="auto" w:fill="FFFFFF"/>
        </w:rPr>
        <w:t xml:space="preserve"> = valoarea prognozată a costului </w:t>
      </w:r>
      <w:r w:rsidRPr="0020599F">
        <w:rPr>
          <w:rStyle w:val="spar3"/>
          <w:rFonts w:ascii="Times New Roman" w:eastAsia="Times New Roman" w:hAnsi="Times New Roman"/>
          <w:bCs/>
          <w:color w:val="auto"/>
          <w:sz w:val="24"/>
          <w:szCs w:val="24"/>
          <w:specVanish w:val="0"/>
        </w:rPr>
        <w:t>cu achiziția energiei electrice pentru acoperirea CPTutil</w:t>
      </w:r>
      <w:r w:rsidRPr="0020599F">
        <w:rPr>
          <w:rStyle w:val="spar3"/>
          <w:rFonts w:ascii="Times New Roman" w:hAnsi="Times New Roman"/>
          <w:bCs/>
          <w:color w:val="auto"/>
          <w:sz w:val="24"/>
          <w:szCs w:val="24"/>
          <w:specVanish w:val="0"/>
        </w:rPr>
        <w:t xml:space="preserve"> aprobată de ANRE pentru anul t+1;</w:t>
      </w:r>
    </w:p>
    <w:p w14:paraId="0B38FC8E" w14:textId="24E03AA1" w:rsidR="000D7E31" w:rsidRPr="0020599F" w:rsidRDefault="00513BAF">
      <w:pPr>
        <w:pStyle w:val="spar"/>
        <w:spacing w:line="276" w:lineRule="auto"/>
        <w:ind w:left="0"/>
        <w:jc w:val="both"/>
        <w:rPr>
          <w:shd w:val="clear" w:color="auto" w:fill="FFFFFF"/>
        </w:rPr>
      </w:pPr>
      <w:r w:rsidRPr="0020599F">
        <w:rPr>
          <w:shd w:val="clear" w:color="auto" w:fill="FFFFFF"/>
        </w:rPr>
        <w:t>KV_CPTutil</w:t>
      </w:r>
      <w:r w:rsidRPr="0020599F">
        <w:rPr>
          <w:shd w:val="clear" w:color="auto" w:fill="FFFFFF"/>
          <w:vertAlign w:val="subscript"/>
        </w:rPr>
        <w:t>(t-1)</w:t>
      </w:r>
      <w:r w:rsidRPr="0020599F">
        <w:rPr>
          <w:shd w:val="clear" w:color="auto" w:fill="FFFFFF"/>
        </w:rPr>
        <w:t xml:space="preserve"> = valoarea corecțiilor anuale aferente venitului reglementat CPTutil pentru anul t-1, la care se adaugă diferența</w:t>
      </w:r>
      <w:r w:rsidRPr="0020599F">
        <w:rPr>
          <w:rStyle w:val="slitbdy"/>
          <w:rFonts w:ascii="Times New Roman" w:eastAsia="Times New Roman" w:hAnsi="Times New Roman"/>
          <w:color w:val="auto"/>
          <w:sz w:val="24"/>
          <w:szCs w:val="24"/>
        </w:rPr>
        <w:t xml:space="preserve"> de venituri rezultată ca urmare a aplicării limitării valorii componentelor tarifare CPTutil</w:t>
      </w:r>
      <w:r w:rsidRPr="0020599F">
        <w:rPr>
          <w:shd w:val="clear" w:color="auto" w:fill="FFFFFF"/>
        </w:rPr>
        <w:t xml:space="preserve"> conform art. 162, dacă este cazul</w:t>
      </w:r>
      <w:r w:rsidR="00057D42" w:rsidRPr="0020599F">
        <w:rPr>
          <w:shd w:val="clear" w:color="auto" w:fill="FFFFFF"/>
        </w:rPr>
        <w:t>,</w:t>
      </w:r>
      <w:bookmarkStart w:id="161" w:name="_Hlk176441303"/>
      <w:r w:rsidR="00057D42" w:rsidRPr="0020599F">
        <w:rPr>
          <w:shd w:val="clear" w:color="auto" w:fill="FFFFFF"/>
        </w:rPr>
        <w:t xml:space="preserve"> inclusiv ajustări ale venitului reglementat CPT</w:t>
      </w:r>
      <w:bookmarkEnd w:id="161"/>
      <w:r w:rsidR="00057D42" w:rsidRPr="0020599F">
        <w:rPr>
          <w:shd w:val="clear" w:color="auto" w:fill="FFFFFF"/>
        </w:rPr>
        <w:t>util</w:t>
      </w:r>
      <w:r w:rsidR="000D7E31" w:rsidRPr="0020599F">
        <w:rPr>
          <w:shd w:val="clear" w:color="auto" w:fill="FFFFFF"/>
        </w:rPr>
        <w:t>;</w:t>
      </w:r>
    </w:p>
    <w:p w14:paraId="38463297" w14:textId="5DC6FAC8" w:rsidR="000D7E31" w:rsidRPr="0020599F" w:rsidRDefault="000D7E31">
      <w:pPr>
        <w:pStyle w:val="spar"/>
        <w:spacing w:line="276" w:lineRule="auto"/>
        <w:ind w:left="0"/>
        <w:jc w:val="both"/>
        <w:rPr>
          <w:vertAlign w:val="subscript"/>
        </w:rPr>
      </w:pPr>
      <w:r w:rsidRPr="0020599F">
        <w:rPr>
          <w:shd w:val="clear" w:color="auto" w:fill="FFFFFF"/>
        </w:rPr>
        <w:t>C_con</w:t>
      </w:r>
      <w:r w:rsidRPr="0020599F">
        <w:rPr>
          <w:shd w:val="clear" w:color="auto" w:fill="FFFFFF"/>
          <w:vertAlign w:val="subscript"/>
        </w:rPr>
        <w:t>(t-1</w:t>
      </w:r>
      <w:r w:rsidRPr="0020599F">
        <w:rPr>
          <w:shd w:val="clear" w:color="auto" w:fill="FFFFFF"/>
        </w:rPr>
        <w:t xml:space="preserve"> =</w:t>
      </w:r>
      <w:r w:rsidRPr="0020599F">
        <w:rPr>
          <w:shd w:val="clear" w:color="auto" w:fill="FFFFFF"/>
          <w:vertAlign w:val="subscript"/>
        </w:rPr>
        <w:t xml:space="preserve"> </w:t>
      </w:r>
      <w:r w:rsidRPr="0020599F">
        <w:rPr>
          <w:shd w:val="clear" w:color="auto" w:fill="FFFFFF"/>
        </w:rPr>
        <w:t xml:space="preserve">valoarea realizată  recunoscută a costului </w:t>
      </w:r>
      <w:r w:rsidRPr="0020599F">
        <w:rPr>
          <w:rStyle w:val="spar3"/>
          <w:rFonts w:ascii="Times New Roman" w:hAnsi="Times New Roman"/>
          <w:bCs/>
          <w:color w:val="auto"/>
          <w:sz w:val="24"/>
          <w:szCs w:val="24"/>
          <w:specVanish w:val="0"/>
        </w:rPr>
        <w:t>cu eliminarea congestiilor aprobată de ANRE pentru anul t-1</w:t>
      </w:r>
      <w:r w:rsidRPr="0020599F">
        <w:rPr>
          <w:rStyle w:val="slitttl1"/>
          <w:rFonts w:ascii="Times New Roman" w:hAnsi="Times New Roman"/>
          <w:color w:val="auto"/>
          <w:sz w:val="24"/>
          <w:szCs w:val="24"/>
          <w:specVanish w:val="0"/>
        </w:rPr>
        <w:t>.</w:t>
      </w:r>
    </w:p>
    <w:p w14:paraId="0D0B4A08" w14:textId="138A36A2" w:rsidR="00513BAF" w:rsidRPr="0020599F" w:rsidRDefault="00513BAF">
      <w:pPr>
        <w:pStyle w:val="spar"/>
        <w:spacing w:before="240" w:line="276" w:lineRule="auto"/>
        <w:ind w:left="0"/>
        <w:jc w:val="both"/>
        <w:rPr>
          <w:rStyle w:val="spar3"/>
          <w:rFonts w:ascii="Times New Roman" w:eastAsia="Times New Roman" w:hAnsi="Times New Roman"/>
          <w:b/>
          <w:bCs/>
          <w:color w:val="auto"/>
          <w:sz w:val="24"/>
          <w:szCs w:val="24"/>
        </w:rPr>
      </w:pPr>
      <w:bookmarkStart w:id="162" w:name="_Hlk174104432"/>
      <w:r w:rsidRPr="0020599F">
        <w:rPr>
          <w:b/>
          <w:shd w:val="clear" w:color="auto" w:fill="FFFFFF"/>
        </w:rPr>
        <w:t xml:space="preserve">Articolul 114 </w:t>
      </w:r>
    </w:p>
    <w:p w14:paraId="0523C7B6" w14:textId="77777777" w:rsidR="00513BAF" w:rsidRPr="0020599F" w:rsidRDefault="00513BAF" w:rsidP="00385B31">
      <w:pPr>
        <w:pStyle w:val="spar"/>
        <w:numPr>
          <w:ilvl w:val="0"/>
          <w:numId w:val="108"/>
        </w:numPr>
        <w:spacing w:line="276" w:lineRule="auto"/>
        <w:ind w:left="0" w:firstLine="0"/>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bCs/>
          <w:color w:val="auto"/>
          <w:sz w:val="24"/>
          <w:szCs w:val="24"/>
          <w:specVanish w:val="0"/>
        </w:rPr>
        <w:t>Venitul reglementat prevăzut la art. 113 se recuperează de la clienții finali ai rețelei de distribuție și de la producătorii care introduc energie electrică în RED.</w:t>
      </w:r>
    </w:p>
    <w:p w14:paraId="48B14A70" w14:textId="5317C9E1" w:rsidR="00513BAF" w:rsidRPr="0020599F" w:rsidRDefault="00513BAF">
      <w:pPr>
        <w:spacing w:after="72" w:line="276" w:lineRule="auto"/>
        <w:ind w:firstLine="720"/>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VR_CPTutil</w:t>
      </w:r>
      <w:r w:rsidRPr="0020599F">
        <w:rPr>
          <w:rStyle w:val="spar3"/>
          <w:rFonts w:ascii="Times New Roman" w:eastAsia="Times New Roman" w:hAnsi="Times New Roman"/>
          <w:color w:val="auto"/>
          <w:sz w:val="24"/>
          <w:szCs w:val="24"/>
          <w:vertAlign w:val="subscript"/>
          <w:specVanish w:val="0"/>
        </w:rPr>
        <w:t xml:space="preserve">(t+1) </w:t>
      </w:r>
      <w:r w:rsidRPr="0020599F">
        <w:rPr>
          <w:rStyle w:val="spar3"/>
          <w:rFonts w:ascii="Times New Roman" w:eastAsia="Times New Roman" w:hAnsi="Times New Roman"/>
          <w:color w:val="auto"/>
          <w:sz w:val="24"/>
          <w:szCs w:val="24"/>
          <w:specVanish w:val="0"/>
        </w:rPr>
        <w:t>= VR_CPTutil_c</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 VR_CPTutil_p</w:t>
      </w:r>
      <w:r w:rsidRPr="0020599F">
        <w:rPr>
          <w:rStyle w:val="spar3"/>
          <w:rFonts w:ascii="Times New Roman" w:eastAsia="Times New Roman" w:hAnsi="Times New Roman"/>
          <w:color w:val="auto"/>
          <w:sz w:val="24"/>
          <w:szCs w:val="24"/>
          <w:vertAlign w:val="subscript"/>
          <w:specVanish w:val="0"/>
        </w:rPr>
        <w:t>(t+1)</w:t>
      </w:r>
      <w:r w:rsidR="000147B0" w:rsidRPr="0020599F">
        <w:rPr>
          <w:rStyle w:val="spar3"/>
          <w:rFonts w:ascii="Times New Roman" w:eastAsia="Times New Roman" w:hAnsi="Times New Roman"/>
          <w:color w:val="auto"/>
          <w:sz w:val="24"/>
          <w:szCs w:val="24"/>
          <w:specVanish w:val="0"/>
        </w:rPr>
        <w:tab/>
      </w:r>
      <w:r w:rsidRPr="0020599F">
        <w:rPr>
          <w:rStyle w:val="spar3"/>
          <w:rFonts w:ascii="Times New Roman" w:eastAsia="Times New Roman" w:hAnsi="Times New Roman"/>
          <w:color w:val="auto"/>
          <w:sz w:val="24"/>
          <w:szCs w:val="24"/>
          <w:specVanish w:val="0"/>
        </w:rPr>
        <w:t xml:space="preserve"> (lei) </w:t>
      </w:r>
    </w:p>
    <w:p w14:paraId="6F975557" w14:textId="52D3E8AD" w:rsidR="00327ED6" w:rsidRPr="0020599F" w:rsidRDefault="00327ED6" w:rsidP="00385B31">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1D92B10D" w14:textId="25526ADB" w:rsidR="00327ED6" w:rsidRPr="0020599F" w:rsidRDefault="00327ED6">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VR_CPTutil</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 Venitul reglementat CPTutil pentru anul t+1</w:t>
      </w:r>
      <w:r w:rsidR="001024E3">
        <w:rPr>
          <w:rStyle w:val="spar3"/>
          <w:rFonts w:ascii="Times New Roman" w:eastAsia="Times New Roman" w:hAnsi="Times New Roman"/>
          <w:color w:val="auto"/>
          <w:sz w:val="24"/>
          <w:szCs w:val="24"/>
          <w:specVanish w:val="0"/>
        </w:rPr>
        <w:t>;</w:t>
      </w:r>
    </w:p>
    <w:p w14:paraId="6636830C" w14:textId="65DA2035" w:rsidR="00327ED6" w:rsidRPr="0020599F" w:rsidRDefault="00327ED6">
      <w:pPr>
        <w:spacing w:after="72" w:line="276" w:lineRule="auto"/>
        <w:jc w:val="both"/>
        <w:rPr>
          <w:rStyle w:val="spar3"/>
          <w:rFonts w:ascii="Times New Roman" w:eastAsia="Times New Roman" w:hAnsi="Times New Roman"/>
          <w:color w:val="auto"/>
          <w:sz w:val="24"/>
          <w:szCs w:val="24"/>
          <w:vertAlign w:val="subscript"/>
        </w:rPr>
      </w:pPr>
      <w:r w:rsidRPr="0020599F">
        <w:rPr>
          <w:rStyle w:val="spar3"/>
          <w:rFonts w:ascii="Times New Roman" w:eastAsia="Times New Roman" w:hAnsi="Times New Roman"/>
          <w:color w:val="auto"/>
          <w:sz w:val="24"/>
          <w:szCs w:val="24"/>
          <w:specVanish w:val="0"/>
        </w:rPr>
        <w:t>VR_CPTutil_c</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Venitul reglementat CPTutil care se recuperează de OD de la </w:t>
      </w:r>
      <w:r w:rsidRPr="0020599F">
        <w:rPr>
          <w:rStyle w:val="spar3"/>
          <w:rFonts w:ascii="Times New Roman" w:eastAsia="Times New Roman" w:hAnsi="Times New Roman"/>
          <w:bCs/>
          <w:color w:val="auto"/>
          <w:sz w:val="24"/>
          <w:szCs w:val="24"/>
          <w:specVanish w:val="0"/>
        </w:rPr>
        <w:t xml:space="preserve">clienții finali ai </w:t>
      </w:r>
      <w:r w:rsidRPr="0020599F">
        <w:rPr>
          <w:rStyle w:val="spar3"/>
          <w:rFonts w:ascii="Times New Roman" w:eastAsia="Times New Roman" w:hAnsi="Times New Roman"/>
          <w:color w:val="auto"/>
          <w:sz w:val="24"/>
          <w:szCs w:val="24"/>
          <w:specVanish w:val="0"/>
        </w:rPr>
        <w:t>rețelei de distribuție pentru anul t+1</w:t>
      </w:r>
      <w:r w:rsidR="001024E3">
        <w:rPr>
          <w:rStyle w:val="spar3"/>
          <w:rFonts w:ascii="Times New Roman" w:eastAsia="Times New Roman" w:hAnsi="Times New Roman"/>
          <w:color w:val="auto"/>
          <w:sz w:val="24"/>
          <w:szCs w:val="24"/>
          <w:specVanish w:val="0"/>
        </w:rPr>
        <w:t>;</w:t>
      </w:r>
    </w:p>
    <w:p w14:paraId="290F5611" w14:textId="7C128A7C" w:rsidR="00327ED6" w:rsidRPr="0020599F" w:rsidRDefault="00327ED6" w:rsidP="00385B31">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VR_CPTutil_p</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Venitul reglementat CPTutil care se recuperează de OD de la </w:t>
      </w:r>
      <w:r w:rsidRPr="0020599F">
        <w:rPr>
          <w:rStyle w:val="spar3"/>
          <w:rFonts w:ascii="Times New Roman" w:eastAsia="Times New Roman" w:hAnsi="Times New Roman"/>
          <w:bCs/>
          <w:color w:val="auto"/>
          <w:sz w:val="24"/>
          <w:szCs w:val="24"/>
          <w:specVanish w:val="0"/>
        </w:rPr>
        <w:t>producători</w:t>
      </w:r>
      <w:r w:rsidRPr="0020599F">
        <w:rPr>
          <w:rStyle w:val="spar3"/>
          <w:rFonts w:ascii="Times New Roman" w:eastAsia="Times New Roman" w:hAnsi="Times New Roman"/>
          <w:color w:val="auto"/>
          <w:sz w:val="24"/>
          <w:szCs w:val="24"/>
          <w:specVanish w:val="0"/>
        </w:rPr>
        <w:t xml:space="preserve"> pentru anul t+1</w:t>
      </w:r>
      <w:r w:rsidR="001024E3">
        <w:rPr>
          <w:rStyle w:val="spar3"/>
          <w:rFonts w:ascii="Times New Roman" w:eastAsia="Times New Roman" w:hAnsi="Times New Roman"/>
          <w:color w:val="auto"/>
          <w:sz w:val="24"/>
          <w:szCs w:val="24"/>
          <w:specVanish w:val="0"/>
        </w:rPr>
        <w:t>.</w:t>
      </w:r>
    </w:p>
    <w:p w14:paraId="548182CD" w14:textId="6755288D" w:rsidR="00513BAF" w:rsidRPr="0020599F" w:rsidRDefault="00513BAF" w:rsidP="00385B31">
      <w:pPr>
        <w:pStyle w:val="spar"/>
        <w:numPr>
          <w:ilvl w:val="0"/>
          <w:numId w:val="108"/>
        </w:numPr>
        <w:spacing w:line="276" w:lineRule="auto"/>
        <w:ind w:left="0" w:firstLine="0"/>
        <w:jc w:val="both"/>
        <w:rPr>
          <w:rStyle w:val="spar3"/>
          <w:rFonts w:ascii="Times New Roman" w:eastAsia="Times New Roman" w:hAnsi="Times New Roman"/>
          <w:color w:val="auto"/>
          <w:sz w:val="24"/>
          <w:szCs w:val="24"/>
        </w:rPr>
      </w:pPr>
      <w:bookmarkStart w:id="163" w:name="_Hlk163642809"/>
      <w:bookmarkStart w:id="164" w:name="_Hlk170284829"/>
      <w:r w:rsidRPr="0020599F">
        <w:rPr>
          <w:rStyle w:val="spar3"/>
          <w:rFonts w:ascii="Times New Roman" w:eastAsia="Times New Roman" w:hAnsi="Times New Roman"/>
          <w:color w:val="auto"/>
          <w:sz w:val="24"/>
          <w:szCs w:val="24"/>
          <w:specVanish w:val="0"/>
        </w:rPr>
        <w:lastRenderedPageBreak/>
        <w:t xml:space="preserve">Venitul reglementat CPTutil care se recuperează de OD de la </w:t>
      </w:r>
      <w:r w:rsidRPr="0020599F">
        <w:rPr>
          <w:rStyle w:val="spar3"/>
          <w:rFonts w:ascii="Times New Roman" w:eastAsia="Times New Roman" w:hAnsi="Times New Roman"/>
          <w:bCs/>
          <w:color w:val="auto"/>
          <w:sz w:val="24"/>
          <w:szCs w:val="24"/>
          <w:specVanish w:val="0"/>
        </w:rPr>
        <w:t xml:space="preserve">clienții finali ai </w:t>
      </w:r>
      <w:r w:rsidRPr="0020599F">
        <w:rPr>
          <w:rStyle w:val="spar3"/>
          <w:rFonts w:ascii="Times New Roman" w:eastAsia="Times New Roman" w:hAnsi="Times New Roman"/>
          <w:color w:val="auto"/>
          <w:sz w:val="24"/>
          <w:szCs w:val="24"/>
          <w:specVanish w:val="0"/>
        </w:rPr>
        <w:t xml:space="preserve">rețelei de distribuție se determină cu formula: </w:t>
      </w:r>
    </w:p>
    <w:bookmarkEnd w:id="163"/>
    <w:p w14:paraId="0783E3B1" w14:textId="34283B3A" w:rsidR="00513BAF" w:rsidRPr="0020599F" w:rsidRDefault="00513BAF">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VR_CPTutil_c</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 C_CPTutil_c</w:t>
      </w:r>
      <w:r w:rsidRPr="0020599F">
        <w:rPr>
          <w:rStyle w:val="spar3"/>
          <w:rFonts w:ascii="Times New Roman" w:eastAsia="Times New Roman" w:hAnsi="Times New Roman"/>
          <w:color w:val="auto"/>
          <w:sz w:val="24"/>
          <w:szCs w:val="24"/>
          <w:vertAlign w:val="subscript"/>
          <w:specVanish w:val="0"/>
        </w:rPr>
        <w:t xml:space="preserve">(t+1) </w:t>
      </w:r>
      <w:r w:rsidRPr="0020599F">
        <w:rPr>
          <w:rStyle w:val="spar3"/>
          <w:rFonts w:ascii="Times New Roman" w:eastAsia="Times New Roman" w:hAnsi="Times New Roman"/>
          <w:color w:val="auto"/>
          <w:sz w:val="24"/>
          <w:szCs w:val="24"/>
          <w:specVanish w:val="0"/>
        </w:rPr>
        <w:t>+ KV_CPTutil_c</w:t>
      </w:r>
      <w:r w:rsidRPr="0020599F">
        <w:rPr>
          <w:rStyle w:val="spar3"/>
          <w:rFonts w:ascii="Times New Roman" w:eastAsia="Times New Roman" w:hAnsi="Times New Roman"/>
          <w:color w:val="auto"/>
          <w:sz w:val="24"/>
          <w:szCs w:val="24"/>
          <w:vertAlign w:val="subscript"/>
          <w:specVanish w:val="0"/>
        </w:rPr>
        <w:t xml:space="preserve">(t-1) </w:t>
      </w:r>
      <w:r w:rsidR="000147B0" w:rsidRPr="0020599F">
        <w:rPr>
          <w:rStyle w:val="spar3"/>
          <w:rFonts w:ascii="Times New Roman" w:eastAsia="Times New Roman" w:hAnsi="Times New Roman"/>
          <w:color w:val="auto"/>
          <w:sz w:val="24"/>
          <w:szCs w:val="24"/>
          <w:vertAlign w:val="subscript"/>
          <w:specVanish w:val="0"/>
        </w:rPr>
        <w:tab/>
      </w:r>
      <w:r w:rsidRPr="0020599F">
        <w:rPr>
          <w:rStyle w:val="spar3"/>
          <w:rFonts w:ascii="Times New Roman" w:eastAsia="Times New Roman" w:hAnsi="Times New Roman"/>
          <w:color w:val="auto"/>
          <w:sz w:val="24"/>
          <w:szCs w:val="24"/>
          <w:specVanish w:val="0"/>
        </w:rPr>
        <w:t>(lei)</w:t>
      </w:r>
    </w:p>
    <w:p w14:paraId="4E0C2F31" w14:textId="77777777" w:rsidR="00327ED6" w:rsidRPr="0020599F" w:rsidRDefault="00327ED6">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46E2C650" w14:textId="6E57B333" w:rsidR="00327ED6" w:rsidRPr="0020599F" w:rsidRDefault="00327ED6">
      <w:pPr>
        <w:spacing w:after="72" w:line="276" w:lineRule="auto"/>
        <w:jc w:val="both"/>
        <w:rPr>
          <w:rStyle w:val="spar3"/>
          <w:rFonts w:ascii="Times New Roman" w:eastAsia="Times New Roman" w:hAnsi="Times New Roman"/>
          <w:color w:val="auto"/>
          <w:sz w:val="24"/>
          <w:szCs w:val="24"/>
          <w:vertAlign w:val="subscript"/>
        </w:rPr>
      </w:pPr>
      <w:r w:rsidRPr="0020599F">
        <w:rPr>
          <w:rStyle w:val="spar3"/>
          <w:rFonts w:ascii="Times New Roman" w:eastAsia="Times New Roman" w:hAnsi="Times New Roman"/>
          <w:color w:val="auto"/>
          <w:sz w:val="24"/>
          <w:szCs w:val="24"/>
          <w:specVanish w:val="0"/>
        </w:rPr>
        <w:t>VR_CPTutil_c</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Venitul reglementat CPTutil care se recuperează de OD de la </w:t>
      </w:r>
      <w:r w:rsidRPr="0020599F">
        <w:rPr>
          <w:rStyle w:val="spar3"/>
          <w:rFonts w:ascii="Times New Roman" w:eastAsia="Times New Roman" w:hAnsi="Times New Roman"/>
          <w:bCs/>
          <w:color w:val="auto"/>
          <w:sz w:val="24"/>
          <w:szCs w:val="24"/>
          <w:specVanish w:val="0"/>
        </w:rPr>
        <w:t xml:space="preserve">clienții finali ai </w:t>
      </w:r>
      <w:r w:rsidRPr="0020599F">
        <w:rPr>
          <w:rStyle w:val="spar3"/>
          <w:rFonts w:ascii="Times New Roman" w:eastAsia="Times New Roman" w:hAnsi="Times New Roman"/>
          <w:color w:val="auto"/>
          <w:sz w:val="24"/>
          <w:szCs w:val="24"/>
          <w:specVanish w:val="0"/>
        </w:rPr>
        <w:t>rețelei de distribuție pentru anul t+1</w:t>
      </w:r>
      <w:r w:rsidR="001024E3">
        <w:rPr>
          <w:rStyle w:val="spar3"/>
          <w:rFonts w:ascii="Times New Roman" w:eastAsia="Times New Roman" w:hAnsi="Times New Roman"/>
          <w:color w:val="auto"/>
          <w:sz w:val="24"/>
          <w:szCs w:val="24"/>
          <w:specVanish w:val="0"/>
        </w:rPr>
        <w:t>;</w:t>
      </w:r>
    </w:p>
    <w:p w14:paraId="04DEBEB0" w14:textId="3582AAFB" w:rsidR="00327ED6" w:rsidRPr="0020599F" w:rsidRDefault="00327ED6">
      <w:pPr>
        <w:spacing w:after="72" w:line="276" w:lineRule="auto"/>
        <w:jc w:val="both"/>
        <w:rPr>
          <w:rStyle w:val="spar3"/>
          <w:rFonts w:ascii="Times New Roman" w:eastAsia="Times New Roman" w:hAnsi="Times New Roman"/>
          <w:color w:val="auto"/>
          <w:sz w:val="24"/>
          <w:szCs w:val="24"/>
          <w:vertAlign w:val="subscript"/>
        </w:rPr>
      </w:pPr>
      <w:r w:rsidRPr="0020599F">
        <w:rPr>
          <w:rStyle w:val="spar3"/>
          <w:rFonts w:ascii="Times New Roman" w:eastAsia="Times New Roman" w:hAnsi="Times New Roman"/>
          <w:color w:val="auto"/>
          <w:sz w:val="24"/>
          <w:szCs w:val="24"/>
          <w:specVanish w:val="0"/>
        </w:rPr>
        <w:t>C_CPTutil_c</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Costul aferent CPTutil care se recuperează de OD de la </w:t>
      </w:r>
      <w:r w:rsidRPr="0020599F">
        <w:rPr>
          <w:rStyle w:val="spar3"/>
          <w:rFonts w:ascii="Times New Roman" w:eastAsia="Times New Roman" w:hAnsi="Times New Roman"/>
          <w:bCs/>
          <w:color w:val="auto"/>
          <w:sz w:val="24"/>
          <w:szCs w:val="24"/>
          <w:specVanish w:val="0"/>
        </w:rPr>
        <w:t>clienții finali prognozat pentru anul t+1</w:t>
      </w:r>
      <w:r w:rsidR="001024E3">
        <w:rPr>
          <w:rStyle w:val="spar3"/>
          <w:rFonts w:ascii="Times New Roman" w:eastAsia="Times New Roman" w:hAnsi="Times New Roman"/>
          <w:bCs/>
          <w:color w:val="auto"/>
          <w:sz w:val="24"/>
          <w:szCs w:val="24"/>
          <w:specVanish w:val="0"/>
        </w:rPr>
        <w:t>;</w:t>
      </w:r>
    </w:p>
    <w:p w14:paraId="0B3C53AB" w14:textId="70E637F9" w:rsidR="00327ED6" w:rsidRPr="0020599F" w:rsidRDefault="00327ED6">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KV_CPTutil_c</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Valoarea corecției aferente venitului reglementat CPTutil care se recuperează de OD de la </w:t>
      </w:r>
      <w:r w:rsidRPr="0020599F">
        <w:rPr>
          <w:rStyle w:val="spar3"/>
          <w:rFonts w:ascii="Times New Roman" w:eastAsia="Times New Roman" w:hAnsi="Times New Roman"/>
          <w:bCs/>
          <w:color w:val="auto"/>
          <w:sz w:val="24"/>
          <w:szCs w:val="24"/>
          <w:specVanish w:val="0"/>
        </w:rPr>
        <w:t>clienții finali pentru anul t-1</w:t>
      </w:r>
      <w:r w:rsidR="001024E3">
        <w:rPr>
          <w:rStyle w:val="spar3"/>
          <w:rFonts w:ascii="Times New Roman" w:eastAsia="Times New Roman" w:hAnsi="Times New Roman"/>
          <w:bCs/>
          <w:color w:val="auto"/>
          <w:sz w:val="24"/>
          <w:szCs w:val="24"/>
          <w:specVanish w:val="0"/>
        </w:rPr>
        <w:t>.</w:t>
      </w:r>
    </w:p>
    <w:p w14:paraId="69C2C262" w14:textId="41664A7A" w:rsidR="00513BAF" w:rsidRPr="0020599F" w:rsidRDefault="00513BAF" w:rsidP="00385B31">
      <w:pPr>
        <w:pStyle w:val="spar"/>
        <w:numPr>
          <w:ilvl w:val="0"/>
          <w:numId w:val="108"/>
        </w:numPr>
        <w:spacing w:line="276" w:lineRule="auto"/>
        <w:ind w:left="0" w:firstLine="0"/>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Venitul reglementat CPTutil care se recuperează de OD de la producătorii de energie electrică se determină cu formula:</w:t>
      </w:r>
    </w:p>
    <w:p w14:paraId="6FA81592" w14:textId="0C43F7E0" w:rsidR="00513BAF" w:rsidRPr="0020599F" w:rsidRDefault="00513BAF">
      <w:pPr>
        <w:autoSpaceDE/>
        <w:spacing w:after="72" w:line="276" w:lineRule="auto"/>
        <w:ind w:firstLine="720"/>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VR_CPTutil_p</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 C_CPTutil_p</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 KV_CPTutil_p</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 C_con</w:t>
      </w:r>
      <w:r w:rsidRPr="0020599F">
        <w:rPr>
          <w:rStyle w:val="spar3"/>
          <w:rFonts w:ascii="Times New Roman" w:eastAsia="Times New Roman" w:hAnsi="Times New Roman"/>
          <w:color w:val="auto"/>
          <w:sz w:val="24"/>
          <w:szCs w:val="24"/>
          <w:vertAlign w:val="subscript"/>
          <w:specVanish w:val="0"/>
        </w:rPr>
        <w:t>(t-1)</w:t>
      </w:r>
      <w:r w:rsidR="000147B0" w:rsidRPr="0020599F">
        <w:rPr>
          <w:rStyle w:val="spar3"/>
          <w:rFonts w:ascii="Times New Roman" w:eastAsia="Times New Roman" w:hAnsi="Times New Roman"/>
          <w:color w:val="auto"/>
          <w:sz w:val="24"/>
          <w:szCs w:val="24"/>
          <w:vertAlign w:val="subscript"/>
          <w:specVanish w:val="0"/>
        </w:rPr>
        <w:tab/>
      </w:r>
      <w:r w:rsidRPr="0020599F">
        <w:rPr>
          <w:rStyle w:val="spar3"/>
          <w:rFonts w:ascii="Times New Roman" w:eastAsia="Times New Roman" w:hAnsi="Times New Roman"/>
          <w:color w:val="auto"/>
          <w:sz w:val="24"/>
          <w:szCs w:val="24"/>
          <w:specVanish w:val="0"/>
        </w:rPr>
        <w:t xml:space="preserve"> (lei)</w:t>
      </w:r>
    </w:p>
    <w:p w14:paraId="4E3A3917" w14:textId="77777777" w:rsidR="002D1ADA" w:rsidRPr="0020599F" w:rsidRDefault="002D1ADA">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0C4A92EE" w14:textId="584DDF59" w:rsidR="002D1ADA" w:rsidRPr="0020599F" w:rsidRDefault="002D1ADA">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VR_CPTutil_p</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Venitul reglementat CPTutil care se recuperează de OD de la </w:t>
      </w:r>
      <w:r w:rsidRPr="0020599F">
        <w:rPr>
          <w:rStyle w:val="spar3"/>
          <w:rFonts w:ascii="Times New Roman" w:eastAsia="Times New Roman" w:hAnsi="Times New Roman"/>
          <w:bCs/>
          <w:color w:val="auto"/>
          <w:sz w:val="24"/>
          <w:szCs w:val="24"/>
          <w:specVanish w:val="0"/>
        </w:rPr>
        <w:t>producători</w:t>
      </w:r>
      <w:r w:rsidRPr="0020599F">
        <w:rPr>
          <w:rStyle w:val="spar3"/>
          <w:rFonts w:ascii="Times New Roman" w:eastAsia="Times New Roman" w:hAnsi="Times New Roman"/>
          <w:color w:val="auto"/>
          <w:sz w:val="24"/>
          <w:szCs w:val="24"/>
          <w:specVanish w:val="0"/>
        </w:rPr>
        <w:t xml:space="preserve"> pentru anul t+1</w:t>
      </w:r>
      <w:r w:rsidR="00C77B3B" w:rsidRPr="0020599F">
        <w:rPr>
          <w:rStyle w:val="spar3"/>
          <w:rFonts w:ascii="Times New Roman" w:eastAsia="Times New Roman" w:hAnsi="Times New Roman"/>
          <w:color w:val="auto"/>
          <w:sz w:val="24"/>
          <w:szCs w:val="24"/>
          <w:specVanish w:val="0"/>
        </w:rPr>
        <w:t>;</w:t>
      </w:r>
    </w:p>
    <w:p w14:paraId="3AEBDF05" w14:textId="01ACABF7" w:rsidR="002D1ADA" w:rsidRPr="0020599F" w:rsidRDefault="002D1ADA">
      <w:pPr>
        <w:spacing w:after="72" w:line="276" w:lineRule="auto"/>
        <w:jc w:val="both"/>
        <w:rPr>
          <w:rStyle w:val="spar3"/>
          <w:rFonts w:ascii="Times New Roman" w:eastAsia="Times New Roman" w:hAnsi="Times New Roman"/>
          <w:color w:val="auto"/>
          <w:sz w:val="24"/>
          <w:szCs w:val="24"/>
          <w:vertAlign w:val="subscript"/>
        </w:rPr>
      </w:pPr>
      <w:r w:rsidRPr="0020599F">
        <w:rPr>
          <w:rStyle w:val="spar3"/>
          <w:rFonts w:ascii="Times New Roman" w:eastAsia="Times New Roman" w:hAnsi="Times New Roman"/>
          <w:color w:val="auto"/>
          <w:sz w:val="24"/>
          <w:szCs w:val="24"/>
          <w:specVanish w:val="0"/>
        </w:rPr>
        <w:t>C_CPTutil_p</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Costul aferent CPTutil care se recuperează de OD de la </w:t>
      </w:r>
      <w:r w:rsidRPr="0020599F">
        <w:rPr>
          <w:rStyle w:val="spar3"/>
          <w:rFonts w:ascii="Times New Roman" w:eastAsia="Times New Roman" w:hAnsi="Times New Roman"/>
          <w:bCs/>
          <w:color w:val="auto"/>
          <w:sz w:val="24"/>
          <w:szCs w:val="24"/>
          <w:specVanish w:val="0"/>
        </w:rPr>
        <w:t>producători prognozat pentru anul t+1</w:t>
      </w:r>
      <w:r w:rsidR="00C77B3B" w:rsidRPr="0020599F">
        <w:rPr>
          <w:rStyle w:val="spar3"/>
          <w:rFonts w:ascii="Times New Roman" w:eastAsia="Times New Roman" w:hAnsi="Times New Roman"/>
          <w:bCs/>
          <w:color w:val="auto"/>
          <w:sz w:val="24"/>
          <w:szCs w:val="24"/>
          <w:specVanish w:val="0"/>
        </w:rPr>
        <w:t>;</w:t>
      </w:r>
    </w:p>
    <w:p w14:paraId="05D787D4" w14:textId="24704250" w:rsidR="002D1ADA" w:rsidRPr="0020599F" w:rsidRDefault="002D1ADA">
      <w:pPr>
        <w:spacing w:after="72" w:line="276" w:lineRule="auto"/>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color w:val="auto"/>
          <w:sz w:val="24"/>
          <w:szCs w:val="24"/>
          <w:specVanish w:val="0"/>
        </w:rPr>
        <w:t>KV_CPTutil_p</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Valoarea corecției aferente venitului reglementat CPTutil care se recuperează de OD de la </w:t>
      </w:r>
      <w:r w:rsidRPr="0020599F">
        <w:rPr>
          <w:rStyle w:val="spar3"/>
          <w:rFonts w:ascii="Times New Roman" w:eastAsia="Times New Roman" w:hAnsi="Times New Roman"/>
          <w:bCs/>
          <w:color w:val="auto"/>
          <w:sz w:val="24"/>
          <w:szCs w:val="24"/>
          <w:specVanish w:val="0"/>
        </w:rPr>
        <w:t>producători pentru anul t-1</w:t>
      </w:r>
      <w:r w:rsidR="00C77B3B" w:rsidRPr="0020599F">
        <w:rPr>
          <w:rStyle w:val="spar3"/>
          <w:rFonts w:ascii="Times New Roman" w:eastAsia="Times New Roman" w:hAnsi="Times New Roman"/>
          <w:bCs/>
          <w:color w:val="auto"/>
          <w:sz w:val="24"/>
          <w:szCs w:val="24"/>
          <w:specVanish w:val="0"/>
        </w:rPr>
        <w:t>;</w:t>
      </w:r>
    </w:p>
    <w:p w14:paraId="2688FFC7" w14:textId="1BC30A56" w:rsidR="00327ED6" w:rsidRPr="0020599F" w:rsidRDefault="002D1ADA" w:rsidP="00385B31">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C_con</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Valoarea costurilor </w:t>
      </w:r>
      <w:r w:rsidRPr="0020599F">
        <w:rPr>
          <w:rStyle w:val="spar3"/>
          <w:rFonts w:ascii="Times New Roman" w:hAnsi="Times New Roman"/>
          <w:bCs/>
          <w:color w:val="auto"/>
          <w:sz w:val="24"/>
          <w:szCs w:val="24"/>
          <w:specVanish w:val="0"/>
        </w:rPr>
        <w:t>necesare eliminării congestiilor aferente anului t-1</w:t>
      </w:r>
      <w:r w:rsidR="00C77B3B" w:rsidRPr="0020599F">
        <w:rPr>
          <w:rStyle w:val="spar3"/>
          <w:rFonts w:ascii="Times New Roman" w:hAnsi="Times New Roman"/>
          <w:bCs/>
          <w:color w:val="auto"/>
          <w:sz w:val="24"/>
          <w:szCs w:val="24"/>
          <w:specVanish w:val="0"/>
        </w:rPr>
        <w:t>.</w:t>
      </w:r>
    </w:p>
    <w:bookmarkEnd w:id="160"/>
    <w:bookmarkEnd w:id="164"/>
    <w:p w14:paraId="1E50786E" w14:textId="77777777" w:rsidR="00513BAF" w:rsidRPr="0020599F" w:rsidRDefault="00513BAF" w:rsidP="00385B31">
      <w:pPr>
        <w:pStyle w:val="spar"/>
        <w:numPr>
          <w:ilvl w:val="0"/>
          <w:numId w:val="108"/>
        </w:numPr>
        <w:spacing w:line="276" w:lineRule="auto"/>
        <w:ind w:left="0" w:firstLine="0"/>
        <w:jc w:val="both"/>
        <w:rPr>
          <w:shd w:val="clear" w:color="auto" w:fill="FFFFFF"/>
        </w:rPr>
      </w:pPr>
      <w:r w:rsidRPr="0020599F">
        <w:rPr>
          <w:shd w:val="clear" w:color="auto" w:fill="FFFFFF"/>
        </w:rPr>
        <w:t>Valoarea costurilor cu achiziția de energie electrică pentru acoperirea CPTutil incluse în venitul reglementat CPTutil prevăzut la alin. (3)  se determină prin înmulțirea valorii costurilor cu achiziția de energie electrică pentru acoperirea CPTutil cu un coeficient de alocare (i), astfel:</w:t>
      </w:r>
    </w:p>
    <w:p w14:paraId="1028C724" w14:textId="2B032272" w:rsidR="00513BAF" w:rsidRPr="0020599F" w:rsidRDefault="00513BAF">
      <w:pPr>
        <w:pStyle w:val="ssecttl"/>
        <w:spacing w:line="276" w:lineRule="auto"/>
        <w:ind w:firstLine="72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(i) x C_CPTutil</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w:t>
      </w:r>
      <w:r w:rsidR="000147B0" w:rsidRPr="0020599F">
        <w:rPr>
          <w:rFonts w:ascii="Times New Roman" w:hAnsi="Times New Roman"/>
          <w:b w:val="0"/>
          <w:bCs w:val="0"/>
          <w:color w:val="auto"/>
          <w:sz w:val="24"/>
          <w:szCs w:val="24"/>
          <w:shd w:val="clear" w:color="auto" w:fill="FFFFFF"/>
        </w:rPr>
        <w:tab/>
      </w:r>
      <w:r w:rsidRPr="0020599F">
        <w:rPr>
          <w:rFonts w:ascii="Times New Roman" w:hAnsi="Times New Roman"/>
          <w:b w:val="0"/>
          <w:bCs w:val="0"/>
          <w:color w:val="auto"/>
          <w:sz w:val="24"/>
          <w:szCs w:val="24"/>
          <w:shd w:val="clear" w:color="auto" w:fill="FFFFFF"/>
        </w:rPr>
        <w:t xml:space="preserve">(lei)                                                                             </w:t>
      </w:r>
    </w:p>
    <w:p w14:paraId="43D0321D" w14:textId="3EA495DE" w:rsidR="002D1ADA" w:rsidRPr="0020599F" w:rsidRDefault="00513BAF">
      <w:pPr>
        <w:spacing w:after="72" w:line="276" w:lineRule="auto"/>
        <w:jc w:val="both"/>
        <w:rPr>
          <w:rStyle w:val="spar3"/>
          <w:rFonts w:ascii="Times New Roman" w:eastAsia="Times New Roman" w:hAnsi="Times New Roman"/>
          <w:color w:val="auto"/>
          <w:sz w:val="24"/>
          <w:szCs w:val="24"/>
        </w:rPr>
      </w:pPr>
      <w:r w:rsidRPr="0020599F">
        <w:rPr>
          <w:rFonts w:ascii="Times New Roman" w:hAnsi="Times New Roman"/>
          <w:b/>
          <w:bCs/>
          <w:sz w:val="24"/>
          <w:szCs w:val="24"/>
          <w:shd w:val="clear" w:color="auto" w:fill="FFFFFF"/>
        </w:rPr>
        <w:t xml:space="preserve"> </w:t>
      </w:r>
      <w:r w:rsidR="002D1ADA" w:rsidRPr="0020599F">
        <w:rPr>
          <w:rStyle w:val="spar3"/>
          <w:rFonts w:ascii="Times New Roman" w:eastAsia="Times New Roman" w:hAnsi="Times New Roman"/>
          <w:color w:val="auto"/>
          <w:sz w:val="24"/>
          <w:szCs w:val="24"/>
          <w:specVanish w:val="0"/>
        </w:rPr>
        <w:t>unde:</w:t>
      </w:r>
    </w:p>
    <w:p w14:paraId="1CB70681" w14:textId="77777777" w:rsidR="00A67759" w:rsidRPr="0020599F" w:rsidRDefault="00A67759">
      <w:pPr>
        <w:spacing w:before="72" w:after="72" w:line="276" w:lineRule="auto"/>
        <w:jc w:val="both"/>
        <w:rPr>
          <w:rStyle w:val="slitttl1"/>
          <w:rFonts w:ascii="Times New Roman" w:eastAsia="Times New Roman" w:hAnsi="Times New Roman"/>
          <w:b w:val="0"/>
          <w:bCs w:val="0"/>
          <w:color w:val="auto"/>
          <w:sz w:val="24"/>
          <w:szCs w:val="24"/>
        </w:rPr>
      </w:pPr>
      <w:r w:rsidRPr="0020599F">
        <w:rPr>
          <w:rFonts w:ascii="Times New Roman" w:hAnsi="Times New Roman"/>
          <w:sz w:val="24"/>
          <w:szCs w:val="24"/>
          <w:shd w:val="clear" w:color="auto" w:fill="FFFFFF"/>
        </w:rPr>
        <w:t>C_CPTutil</w:t>
      </w:r>
      <w:r w:rsidRPr="0020599F">
        <w:rPr>
          <w:rFonts w:ascii="Times New Roman" w:hAnsi="Times New Roman"/>
          <w:sz w:val="24"/>
          <w:szCs w:val="24"/>
          <w:shd w:val="clear" w:color="auto" w:fill="FFFFFF"/>
          <w:vertAlign w:val="subscript"/>
        </w:rPr>
        <w:t>(t+1)</w:t>
      </w:r>
      <w:r w:rsidRPr="0020599F">
        <w:rPr>
          <w:rFonts w:ascii="Times New Roman" w:hAnsi="Times New Roman"/>
          <w:sz w:val="24"/>
          <w:szCs w:val="24"/>
          <w:shd w:val="clear" w:color="auto" w:fill="FFFFFF"/>
        </w:rPr>
        <w:t xml:space="preserve"> = valoarea prognozată a costului </w:t>
      </w:r>
      <w:r w:rsidRPr="0020599F">
        <w:rPr>
          <w:rStyle w:val="spar3"/>
          <w:rFonts w:ascii="Times New Roman" w:eastAsia="Times New Roman" w:hAnsi="Times New Roman"/>
          <w:bCs/>
          <w:color w:val="auto"/>
          <w:sz w:val="24"/>
          <w:szCs w:val="24"/>
          <w:specVanish w:val="0"/>
        </w:rPr>
        <w:t>cu achiziția energiei electrice pentru acoperirea CPTutil</w:t>
      </w:r>
      <w:r w:rsidRPr="0020599F">
        <w:rPr>
          <w:rStyle w:val="spar3"/>
          <w:rFonts w:ascii="Times New Roman" w:hAnsi="Times New Roman"/>
          <w:bCs/>
          <w:color w:val="auto"/>
          <w:sz w:val="24"/>
          <w:szCs w:val="24"/>
          <w:specVanish w:val="0"/>
        </w:rPr>
        <w:t xml:space="preserve"> aprobată de ANRE pentru anul t+1;</w:t>
      </w:r>
    </w:p>
    <w:p w14:paraId="5788087E" w14:textId="2EFCB977" w:rsidR="002D1ADA" w:rsidRPr="0020599F" w:rsidRDefault="002D1ADA" w:rsidP="00A62DBA">
      <w:pPr>
        <w:spacing w:after="72" w:line="276" w:lineRule="auto"/>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color w:val="auto"/>
          <w:sz w:val="24"/>
          <w:szCs w:val="24"/>
          <w:specVanish w:val="0"/>
        </w:rPr>
        <w:t>C_CPTutil_p</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w:t>
      </w:r>
      <w:r w:rsidRPr="0020599F">
        <w:rPr>
          <w:rStyle w:val="spar3"/>
          <w:rFonts w:ascii="Times New Roman" w:eastAsia="Times New Roman" w:hAnsi="Times New Roman"/>
          <w:color w:val="auto"/>
          <w:sz w:val="24"/>
          <w:szCs w:val="24"/>
          <w:vertAlign w:val="subscript"/>
          <w:specVanish w:val="0"/>
        </w:rPr>
        <w:t xml:space="preserve"> </w:t>
      </w:r>
      <w:r w:rsidR="00A67759" w:rsidRPr="0020599F">
        <w:rPr>
          <w:rStyle w:val="spar3"/>
          <w:rFonts w:ascii="Times New Roman" w:eastAsia="Times New Roman" w:hAnsi="Times New Roman"/>
          <w:color w:val="auto"/>
          <w:sz w:val="24"/>
          <w:szCs w:val="24"/>
          <w:vertAlign w:val="subscript"/>
          <w:specVanish w:val="0"/>
        </w:rPr>
        <w:t xml:space="preserve"> </w:t>
      </w:r>
      <w:r w:rsidR="00A67759" w:rsidRPr="0020599F">
        <w:rPr>
          <w:rStyle w:val="spar3"/>
          <w:rFonts w:ascii="Times New Roman" w:eastAsia="Times New Roman" w:hAnsi="Times New Roman"/>
          <w:color w:val="auto"/>
          <w:sz w:val="24"/>
          <w:szCs w:val="24"/>
          <w:specVanish w:val="0"/>
        </w:rPr>
        <w:t>valoarea c</w:t>
      </w:r>
      <w:r w:rsidRPr="0020599F">
        <w:rPr>
          <w:rStyle w:val="spar3"/>
          <w:rFonts w:ascii="Times New Roman" w:eastAsia="Times New Roman" w:hAnsi="Times New Roman"/>
          <w:color w:val="auto"/>
          <w:sz w:val="24"/>
          <w:szCs w:val="24"/>
          <w:specVanish w:val="0"/>
        </w:rPr>
        <w:t>ostul</w:t>
      </w:r>
      <w:r w:rsidR="00A67759" w:rsidRPr="0020599F">
        <w:rPr>
          <w:rStyle w:val="spar3"/>
          <w:rFonts w:ascii="Times New Roman" w:eastAsia="Times New Roman" w:hAnsi="Times New Roman"/>
          <w:color w:val="auto"/>
          <w:sz w:val="24"/>
          <w:szCs w:val="24"/>
          <w:specVanish w:val="0"/>
        </w:rPr>
        <w:t>ui</w:t>
      </w:r>
      <w:r w:rsidRPr="0020599F">
        <w:rPr>
          <w:rStyle w:val="spar3"/>
          <w:rFonts w:ascii="Times New Roman" w:eastAsia="Times New Roman" w:hAnsi="Times New Roman"/>
          <w:color w:val="auto"/>
          <w:sz w:val="24"/>
          <w:szCs w:val="24"/>
          <w:specVanish w:val="0"/>
        </w:rPr>
        <w:t xml:space="preserve"> aferent CPTutil care se recuperează de OD de la </w:t>
      </w:r>
      <w:r w:rsidRPr="0020599F">
        <w:rPr>
          <w:rStyle w:val="spar3"/>
          <w:rFonts w:ascii="Times New Roman" w:eastAsia="Times New Roman" w:hAnsi="Times New Roman"/>
          <w:bCs/>
          <w:color w:val="auto"/>
          <w:sz w:val="24"/>
          <w:szCs w:val="24"/>
          <w:specVanish w:val="0"/>
        </w:rPr>
        <w:t>producători prognozat pentru anul t+1</w:t>
      </w:r>
      <w:r w:rsidR="00A67759" w:rsidRPr="0020599F">
        <w:rPr>
          <w:rStyle w:val="spar3"/>
          <w:rFonts w:ascii="Times New Roman" w:eastAsia="Times New Roman" w:hAnsi="Times New Roman"/>
          <w:bCs/>
          <w:color w:val="auto"/>
          <w:sz w:val="24"/>
          <w:szCs w:val="24"/>
          <w:specVanish w:val="0"/>
        </w:rPr>
        <w:t>;</w:t>
      </w:r>
    </w:p>
    <w:p w14:paraId="3063DE27" w14:textId="53F4F1DA" w:rsidR="00D558DC" w:rsidRPr="0020599F" w:rsidRDefault="00D558DC">
      <w:pPr>
        <w:spacing w:after="72" w:line="276" w:lineRule="auto"/>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bCs/>
          <w:color w:val="auto"/>
          <w:sz w:val="24"/>
          <w:szCs w:val="24"/>
          <w:specVanish w:val="0"/>
        </w:rPr>
        <w:t>(i) = coeficient de alocare.</w:t>
      </w:r>
    </w:p>
    <w:p w14:paraId="648D2C3F" w14:textId="765B99BD" w:rsidR="00513BAF" w:rsidRPr="0020599F" w:rsidRDefault="00513BAF" w:rsidP="00385B31">
      <w:pPr>
        <w:pStyle w:val="spar"/>
        <w:numPr>
          <w:ilvl w:val="0"/>
          <w:numId w:val="108"/>
        </w:numPr>
        <w:spacing w:line="276" w:lineRule="auto"/>
        <w:ind w:left="0" w:firstLine="0"/>
        <w:jc w:val="both"/>
        <w:rPr>
          <w:bCs/>
          <w:shd w:val="clear" w:color="auto" w:fill="FFFFFF"/>
        </w:rPr>
      </w:pPr>
      <w:r w:rsidRPr="0020599F">
        <w:rPr>
          <w:shd w:val="clear" w:color="auto" w:fill="FFFFFF"/>
        </w:rPr>
        <w:t>Valoarea</w:t>
      </w:r>
      <w:r w:rsidRPr="0020599F">
        <w:rPr>
          <w:bCs/>
          <w:shd w:val="clear" w:color="auto" w:fill="FFFFFF"/>
        </w:rPr>
        <w:t xml:space="preserve"> coeficientului </w:t>
      </w:r>
      <w:r w:rsidR="00A67759" w:rsidRPr="0020599F">
        <w:rPr>
          <w:bCs/>
          <w:shd w:val="clear" w:color="auto" w:fill="FFFFFF"/>
        </w:rPr>
        <w:t>de alocare (</w:t>
      </w:r>
      <w:r w:rsidRPr="0020599F">
        <w:rPr>
          <w:bCs/>
          <w:shd w:val="clear" w:color="auto" w:fill="FFFFFF"/>
        </w:rPr>
        <w:t>i</w:t>
      </w:r>
      <w:r w:rsidR="00A67759" w:rsidRPr="0020599F">
        <w:rPr>
          <w:bCs/>
          <w:shd w:val="clear" w:color="auto" w:fill="FFFFFF"/>
        </w:rPr>
        <w:t>)</w:t>
      </w:r>
      <w:r w:rsidRPr="0020599F">
        <w:rPr>
          <w:bCs/>
          <w:shd w:val="clear" w:color="auto" w:fill="FFFFFF"/>
        </w:rPr>
        <w:t xml:space="preserve"> prevăzut la alin. (4) se determină conform studiului prevăzut la art. 185.</w:t>
      </w:r>
    </w:p>
    <w:p w14:paraId="16E75FFB" w14:textId="24FF222D" w:rsidR="00513BAF" w:rsidRPr="0020599F" w:rsidRDefault="00513BAF" w:rsidP="00385B31">
      <w:pPr>
        <w:pStyle w:val="spar"/>
        <w:numPr>
          <w:ilvl w:val="0"/>
          <w:numId w:val="108"/>
        </w:numPr>
        <w:spacing w:line="276" w:lineRule="auto"/>
        <w:ind w:left="0" w:firstLine="0"/>
        <w:jc w:val="both"/>
        <w:rPr>
          <w:shd w:val="clear" w:color="auto" w:fill="FFFFFF"/>
        </w:rPr>
      </w:pPr>
      <w:bookmarkStart w:id="165" w:name="_Hlk171590097"/>
      <w:r w:rsidRPr="0020599F">
        <w:rPr>
          <w:shd w:val="clear" w:color="auto" w:fill="FFFFFF"/>
        </w:rPr>
        <w:t>Coeficientul de alocare (i) prevăzut la alin. (4) se utilizează atât la alocarea costului cu CPTutil cât și la alocarea valorii corecției anuale ale venitului reglementat CPTutil</w:t>
      </w:r>
      <w:r w:rsidR="00FA0131" w:rsidRPr="0020599F">
        <w:rPr>
          <w:shd w:val="clear" w:color="auto" w:fill="FFFFFF"/>
        </w:rPr>
        <w:t xml:space="preserve">. </w:t>
      </w:r>
      <w:r w:rsidR="00FA0131" w:rsidRPr="0020599F">
        <w:rPr>
          <w:rStyle w:val="spar3"/>
          <w:rFonts w:ascii="Times New Roman" w:eastAsia="Times New Roman" w:hAnsi="Times New Roman"/>
          <w:color w:val="auto"/>
          <w:sz w:val="24"/>
          <w:szCs w:val="24"/>
          <w:specVanish w:val="0"/>
        </w:rPr>
        <w:t xml:space="preserve">Valoarea corecției aferente venitului reglementat CPTutil care se recuperează de OD de la </w:t>
      </w:r>
      <w:r w:rsidR="00FA0131" w:rsidRPr="0020599F">
        <w:rPr>
          <w:rStyle w:val="spar3"/>
          <w:rFonts w:ascii="Times New Roman" w:eastAsia="Times New Roman" w:hAnsi="Times New Roman"/>
          <w:bCs/>
          <w:color w:val="auto"/>
          <w:sz w:val="24"/>
          <w:szCs w:val="24"/>
          <w:specVanish w:val="0"/>
        </w:rPr>
        <w:t>producători pentru anul t-1 se determină cu formula</w:t>
      </w:r>
      <w:r w:rsidRPr="0020599F">
        <w:rPr>
          <w:shd w:val="clear" w:color="auto" w:fill="FFFFFF"/>
        </w:rPr>
        <w:t>:</w:t>
      </w:r>
    </w:p>
    <w:p w14:paraId="4559D3A9" w14:textId="1CE3EEE6" w:rsidR="00513BAF" w:rsidRPr="0020599F" w:rsidRDefault="00513BAF">
      <w:pPr>
        <w:pStyle w:val="ssecttl"/>
        <w:spacing w:line="276" w:lineRule="auto"/>
        <w:ind w:firstLine="72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KV_CPTutil_p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w:t>
      </w:r>
      <w:r w:rsidR="00D558DC" w:rsidRPr="0020599F">
        <w:rPr>
          <w:rFonts w:ascii="Times New Roman" w:hAnsi="Times New Roman"/>
          <w:b w:val="0"/>
          <w:bCs w:val="0"/>
          <w:color w:val="auto"/>
          <w:sz w:val="24"/>
          <w:szCs w:val="24"/>
          <w:shd w:val="clear" w:color="auto" w:fill="FFFFFF"/>
        </w:rPr>
        <w:t>(</w:t>
      </w:r>
      <w:r w:rsidRPr="0020599F">
        <w:rPr>
          <w:rFonts w:ascii="Times New Roman" w:hAnsi="Times New Roman"/>
          <w:b w:val="0"/>
          <w:bCs w:val="0"/>
          <w:color w:val="auto"/>
          <w:sz w:val="24"/>
          <w:szCs w:val="24"/>
          <w:shd w:val="clear" w:color="auto" w:fill="FFFFFF"/>
        </w:rPr>
        <w:t>i</w:t>
      </w:r>
      <w:r w:rsidR="00D558DC" w:rsidRPr="0020599F">
        <w:rPr>
          <w:rFonts w:ascii="Times New Roman" w:hAnsi="Times New Roman"/>
          <w:b w:val="0"/>
          <w:bCs w:val="0"/>
          <w:color w:val="auto"/>
          <w:sz w:val="24"/>
          <w:szCs w:val="24"/>
          <w:shd w:val="clear" w:color="auto" w:fill="FFFFFF"/>
        </w:rPr>
        <w:t>)</w:t>
      </w:r>
      <w:r w:rsidRPr="0020599F">
        <w:rPr>
          <w:rFonts w:ascii="Times New Roman" w:hAnsi="Times New Roman"/>
          <w:b w:val="0"/>
          <w:bCs w:val="0"/>
          <w:color w:val="auto"/>
          <w:sz w:val="24"/>
          <w:szCs w:val="24"/>
          <w:shd w:val="clear" w:color="auto" w:fill="FFFFFF"/>
        </w:rPr>
        <w:t xml:space="preserve"> x KV_CPTutil</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w:t>
      </w:r>
      <w:r w:rsidR="000147B0" w:rsidRPr="0020599F">
        <w:rPr>
          <w:rFonts w:ascii="Times New Roman" w:hAnsi="Times New Roman"/>
          <w:b w:val="0"/>
          <w:bCs w:val="0"/>
          <w:color w:val="auto"/>
          <w:sz w:val="24"/>
          <w:szCs w:val="24"/>
          <w:shd w:val="clear" w:color="auto" w:fill="FFFFFF"/>
        </w:rPr>
        <w:tab/>
      </w:r>
      <w:r w:rsidRPr="0020599F">
        <w:rPr>
          <w:rFonts w:ascii="Times New Roman" w:hAnsi="Times New Roman"/>
          <w:b w:val="0"/>
          <w:bCs w:val="0"/>
          <w:color w:val="auto"/>
          <w:sz w:val="24"/>
          <w:szCs w:val="24"/>
          <w:shd w:val="clear" w:color="auto" w:fill="FFFFFF"/>
        </w:rPr>
        <w:t>(lei)</w:t>
      </w:r>
    </w:p>
    <w:p w14:paraId="251F654B" w14:textId="58E4637A" w:rsidR="002D1ADA" w:rsidRPr="0020599F" w:rsidRDefault="002D1ADA">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13FF8B41" w14:textId="433AC13A" w:rsidR="002D1ADA" w:rsidRPr="0020599F" w:rsidRDefault="002D1ADA">
      <w:pPr>
        <w:spacing w:after="72" w:line="276" w:lineRule="auto"/>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color w:val="auto"/>
          <w:sz w:val="24"/>
          <w:szCs w:val="24"/>
          <w:specVanish w:val="0"/>
        </w:rPr>
        <w:lastRenderedPageBreak/>
        <w:t>KV_CPTutil_p</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Valoarea corecției aferente venitului reglementat CPTutil care se recuperează de OD de la </w:t>
      </w:r>
      <w:r w:rsidRPr="0020599F">
        <w:rPr>
          <w:rStyle w:val="spar3"/>
          <w:rFonts w:ascii="Times New Roman" w:eastAsia="Times New Roman" w:hAnsi="Times New Roman"/>
          <w:bCs/>
          <w:color w:val="auto"/>
          <w:sz w:val="24"/>
          <w:szCs w:val="24"/>
          <w:specVanish w:val="0"/>
        </w:rPr>
        <w:t>producători pentru anul t-1</w:t>
      </w:r>
      <w:r w:rsidR="00A67759" w:rsidRPr="0020599F">
        <w:rPr>
          <w:rStyle w:val="spar3"/>
          <w:rFonts w:ascii="Times New Roman" w:eastAsia="Times New Roman" w:hAnsi="Times New Roman"/>
          <w:bCs/>
          <w:color w:val="auto"/>
          <w:sz w:val="24"/>
          <w:szCs w:val="24"/>
          <w:specVanish w:val="0"/>
        </w:rPr>
        <w:t>;</w:t>
      </w:r>
    </w:p>
    <w:p w14:paraId="57FBA2A4" w14:textId="5AE0B202" w:rsidR="002D1ADA" w:rsidRPr="0020599F" w:rsidRDefault="002D1ADA" w:rsidP="00A62DBA">
      <w:pPr>
        <w:pStyle w:val="spar"/>
        <w:spacing w:line="276" w:lineRule="auto"/>
        <w:ind w:left="0"/>
        <w:jc w:val="both"/>
        <w:rPr>
          <w:shd w:val="clear" w:color="auto" w:fill="FFFFFF"/>
        </w:rPr>
      </w:pPr>
      <w:r w:rsidRPr="0020599F">
        <w:rPr>
          <w:shd w:val="clear" w:color="auto" w:fill="FFFFFF"/>
        </w:rPr>
        <w:t>KV_CPTutil</w:t>
      </w:r>
      <w:r w:rsidRPr="0020599F">
        <w:rPr>
          <w:shd w:val="clear" w:color="auto" w:fill="FFFFFF"/>
          <w:vertAlign w:val="subscript"/>
        </w:rPr>
        <w:t>(t-1)</w:t>
      </w:r>
      <w:r w:rsidRPr="0020599F">
        <w:rPr>
          <w:shd w:val="clear" w:color="auto" w:fill="FFFFFF"/>
        </w:rPr>
        <w:t xml:space="preserve"> = valoarea corecțiilor anuale aferente venitului reglementat CPTutil pentru anul t-1, la care se adaugă diferența</w:t>
      </w:r>
      <w:r w:rsidRPr="0020599F">
        <w:rPr>
          <w:rStyle w:val="slitbdy"/>
          <w:rFonts w:ascii="Times New Roman" w:eastAsia="Times New Roman" w:hAnsi="Times New Roman"/>
          <w:color w:val="auto"/>
          <w:sz w:val="24"/>
          <w:szCs w:val="24"/>
        </w:rPr>
        <w:t xml:space="preserve"> de venituri rezultată ca urmare a aplicării limitării valorii componentelor tarifare CPTutil</w:t>
      </w:r>
      <w:r w:rsidRPr="0020599F">
        <w:rPr>
          <w:shd w:val="clear" w:color="auto" w:fill="FFFFFF"/>
        </w:rPr>
        <w:t xml:space="preserve"> conform art. 162, dacă este cazul</w:t>
      </w:r>
      <w:r w:rsidR="00057D42" w:rsidRPr="0020599F">
        <w:rPr>
          <w:shd w:val="clear" w:color="auto" w:fill="FFFFFF"/>
        </w:rPr>
        <w:t>, inclusiv ajustări ale venitului reglementat CPTutil</w:t>
      </w:r>
      <w:r w:rsidR="00D558DC" w:rsidRPr="0020599F">
        <w:rPr>
          <w:shd w:val="clear" w:color="auto" w:fill="FFFFFF"/>
        </w:rPr>
        <w:t>;</w:t>
      </w:r>
    </w:p>
    <w:p w14:paraId="7B229A32" w14:textId="77777777" w:rsidR="00D558DC" w:rsidRPr="0020599F" w:rsidRDefault="00D558DC" w:rsidP="00D558DC">
      <w:pPr>
        <w:spacing w:after="72" w:line="276" w:lineRule="auto"/>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bCs/>
          <w:color w:val="auto"/>
          <w:sz w:val="24"/>
          <w:szCs w:val="24"/>
          <w:specVanish w:val="0"/>
        </w:rPr>
        <w:t>(i) = coeficient de alocare.</w:t>
      </w:r>
    </w:p>
    <w:p w14:paraId="51B56A2A" w14:textId="0F8E0609" w:rsidR="00A67759" w:rsidRPr="0020599F" w:rsidRDefault="00A67759" w:rsidP="00385B31">
      <w:pPr>
        <w:pStyle w:val="ListParagraph"/>
        <w:numPr>
          <w:ilvl w:val="0"/>
          <w:numId w:val="108"/>
        </w:numPr>
        <w:spacing w:after="72" w:line="276" w:lineRule="auto"/>
        <w:ind w:left="0" w:firstLine="0"/>
        <w:jc w:val="both"/>
        <w:rPr>
          <w:rStyle w:val="spar3"/>
          <w:rFonts w:ascii="Times New Roman" w:eastAsia="Times New Roman" w:hAnsi="Times New Roman" w:cs="Times New Roman"/>
          <w:color w:val="auto"/>
          <w:sz w:val="24"/>
          <w:szCs w:val="24"/>
        </w:rPr>
      </w:pPr>
      <w:r w:rsidRPr="0020599F">
        <w:rPr>
          <w:rStyle w:val="spar3"/>
          <w:rFonts w:ascii="Times New Roman" w:eastAsia="Times New Roman" w:hAnsi="Times New Roman" w:cs="Times New Roman"/>
          <w:color w:val="auto"/>
          <w:sz w:val="24"/>
          <w:szCs w:val="24"/>
          <w:specVanish w:val="0"/>
        </w:rPr>
        <w:t>Valoar</w:t>
      </w:r>
      <w:r w:rsidR="00F33636" w:rsidRPr="0020599F">
        <w:rPr>
          <w:rStyle w:val="spar3"/>
          <w:rFonts w:ascii="Times New Roman" w:eastAsia="Times New Roman" w:hAnsi="Times New Roman" w:cs="Times New Roman"/>
          <w:color w:val="auto"/>
          <w:sz w:val="24"/>
          <w:szCs w:val="24"/>
          <w:specVanish w:val="0"/>
        </w:rPr>
        <w:t>e</w:t>
      </w:r>
      <w:r w:rsidRPr="0020599F">
        <w:rPr>
          <w:rStyle w:val="spar3"/>
          <w:rFonts w:ascii="Times New Roman" w:eastAsia="Times New Roman" w:hAnsi="Times New Roman" w:cs="Times New Roman"/>
          <w:color w:val="auto"/>
          <w:sz w:val="24"/>
          <w:szCs w:val="24"/>
          <w:specVanish w:val="0"/>
        </w:rPr>
        <w:t xml:space="preserve">a costului aferent CPTutil care se recuperează de OD de la </w:t>
      </w:r>
      <w:r w:rsidRPr="0020599F">
        <w:rPr>
          <w:rStyle w:val="spar3"/>
          <w:rFonts w:ascii="Times New Roman" w:eastAsia="Times New Roman" w:hAnsi="Times New Roman" w:cs="Times New Roman"/>
          <w:bCs/>
          <w:color w:val="auto"/>
          <w:sz w:val="24"/>
          <w:szCs w:val="24"/>
          <w:specVanish w:val="0"/>
        </w:rPr>
        <w:t>clienții finali prognozat pentru anul t+1 se determină cu formula:</w:t>
      </w:r>
    </w:p>
    <w:p w14:paraId="191E50E5" w14:textId="77777777" w:rsidR="00A67759" w:rsidRPr="0020599F" w:rsidRDefault="00A67759" w:rsidP="00385B31">
      <w:pPr>
        <w:pStyle w:val="ssecttl"/>
        <w:spacing w:line="276" w:lineRule="auto"/>
        <w:ind w:left="360" w:firstLine="36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C_CPTutil_c</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C_CPTutil</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C_CPTutil_p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w:t>
      </w:r>
      <w:r w:rsidRPr="0020599F">
        <w:rPr>
          <w:rFonts w:ascii="Times New Roman" w:hAnsi="Times New Roman"/>
          <w:b w:val="0"/>
          <w:bCs w:val="0"/>
          <w:color w:val="auto"/>
          <w:sz w:val="24"/>
          <w:szCs w:val="24"/>
          <w:shd w:val="clear" w:color="auto" w:fill="FFFFFF"/>
        </w:rPr>
        <w:tab/>
        <w:t xml:space="preserve">(lei)       </w:t>
      </w:r>
    </w:p>
    <w:p w14:paraId="3B122860" w14:textId="72B8724D" w:rsidR="00A67759" w:rsidRPr="0020599F" w:rsidRDefault="00A67759" w:rsidP="00385B31">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59ACCBB8" w14:textId="77777777" w:rsidR="00F33636" w:rsidRPr="0020599F" w:rsidRDefault="00F33636">
      <w:pPr>
        <w:spacing w:before="72" w:after="72" w:line="276" w:lineRule="auto"/>
        <w:jc w:val="both"/>
        <w:rPr>
          <w:rStyle w:val="slitttl1"/>
          <w:rFonts w:ascii="Times New Roman" w:eastAsia="Times New Roman" w:hAnsi="Times New Roman"/>
          <w:b w:val="0"/>
          <w:bCs w:val="0"/>
          <w:color w:val="auto"/>
          <w:sz w:val="24"/>
          <w:szCs w:val="24"/>
        </w:rPr>
      </w:pPr>
      <w:r w:rsidRPr="0020599F">
        <w:rPr>
          <w:rFonts w:ascii="Times New Roman" w:hAnsi="Times New Roman"/>
          <w:sz w:val="24"/>
          <w:szCs w:val="24"/>
          <w:shd w:val="clear" w:color="auto" w:fill="FFFFFF"/>
        </w:rPr>
        <w:t>C_CPTutil</w:t>
      </w:r>
      <w:r w:rsidRPr="0020599F">
        <w:rPr>
          <w:rFonts w:ascii="Times New Roman" w:hAnsi="Times New Roman"/>
          <w:sz w:val="24"/>
          <w:szCs w:val="24"/>
          <w:shd w:val="clear" w:color="auto" w:fill="FFFFFF"/>
          <w:vertAlign w:val="subscript"/>
        </w:rPr>
        <w:t>(t+1)</w:t>
      </w:r>
      <w:r w:rsidRPr="0020599F">
        <w:rPr>
          <w:rFonts w:ascii="Times New Roman" w:hAnsi="Times New Roman"/>
          <w:sz w:val="24"/>
          <w:szCs w:val="24"/>
          <w:shd w:val="clear" w:color="auto" w:fill="FFFFFF"/>
        </w:rPr>
        <w:t xml:space="preserve"> = valoarea prognozată a costului </w:t>
      </w:r>
      <w:r w:rsidRPr="0020599F">
        <w:rPr>
          <w:rStyle w:val="spar3"/>
          <w:rFonts w:ascii="Times New Roman" w:eastAsia="Times New Roman" w:hAnsi="Times New Roman"/>
          <w:bCs/>
          <w:color w:val="auto"/>
          <w:sz w:val="24"/>
          <w:szCs w:val="24"/>
          <w:specVanish w:val="0"/>
        </w:rPr>
        <w:t>cu achiziția energiei electrice pentru acoperirea CPTutil</w:t>
      </w:r>
      <w:r w:rsidRPr="0020599F">
        <w:rPr>
          <w:rStyle w:val="spar3"/>
          <w:rFonts w:ascii="Times New Roman" w:hAnsi="Times New Roman"/>
          <w:bCs/>
          <w:color w:val="auto"/>
          <w:sz w:val="24"/>
          <w:szCs w:val="24"/>
          <w:specVanish w:val="0"/>
        </w:rPr>
        <w:t xml:space="preserve"> aprobată de ANRE pentru anul t+1;</w:t>
      </w:r>
    </w:p>
    <w:p w14:paraId="551029A9" w14:textId="77777777" w:rsidR="00F33636" w:rsidRPr="0020599F" w:rsidRDefault="00F33636">
      <w:pPr>
        <w:spacing w:after="72" w:line="276" w:lineRule="auto"/>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color w:val="auto"/>
          <w:sz w:val="24"/>
          <w:szCs w:val="24"/>
          <w:specVanish w:val="0"/>
        </w:rPr>
        <w:t>C_CPTutil_p</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w:t>
      </w:r>
      <w:r w:rsidRPr="0020599F">
        <w:rPr>
          <w:rStyle w:val="spar3"/>
          <w:rFonts w:ascii="Times New Roman" w:eastAsia="Times New Roman" w:hAnsi="Times New Roman"/>
          <w:color w:val="auto"/>
          <w:sz w:val="24"/>
          <w:szCs w:val="24"/>
          <w:vertAlign w:val="subscript"/>
          <w:specVanish w:val="0"/>
        </w:rPr>
        <w:t xml:space="preserve">  </w:t>
      </w:r>
      <w:r w:rsidRPr="0020599F">
        <w:rPr>
          <w:rStyle w:val="spar3"/>
          <w:rFonts w:ascii="Times New Roman" w:eastAsia="Times New Roman" w:hAnsi="Times New Roman"/>
          <w:color w:val="auto"/>
          <w:sz w:val="24"/>
          <w:szCs w:val="24"/>
          <w:specVanish w:val="0"/>
        </w:rPr>
        <w:t xml:space="preserve">valoarea costului aferent CPTutil care se recuperează de OD de la </w:t>
      </w:r>
      <w:r w:rsidRPr="0020599F">
        <w:rPr>
          <w:rStyle w:val="spar3"/>
          <w:rFonts w:ascii="Times New Roman" w:eastAsia="Times New Roman" w:hAnsi="Times New Roman"/>
          <w:bCs/>
          <w:color w:val="auto"/>
          <w:sz w:val="24"/>
          <w:szCs w:val="24"/>
          <w:specVanish w:val="0"/>
        </w:rPr>
        <w:t>producători prognozat pentru anul t+1;</w:t>
      </w:r>
    </w:p>
    <w:p w14:paraId="681B0DBC" w14:textId="77777777" w:rsidR="00F33636" w:rsidRPr="0020599F" w:rsidRDefault="00F33636">
      <w:pPr>
        <w:spacing w:line="276" w:lineRule="auto"/>
        <w:jc w:val="both"/>
        <w:rPr>
          <w:rFonts w:ascii="Times New Roman" w:eastAsia="Times New Roman" w:hAnsi="Times New Roman"/>
          <w:b/>
          <w:bCs/>
          <w:sz w:val="24"/>
          <w:szCs w:val="24"/>
          <w:shd w:val="clear" w:color="auto" w:fill="FFFFFF"/>
          <w:vertAlign w:val="subscript"/>
        </w:rPr>
      </w:pPr>
      <w:r w:rsidRPr="0020599F">
        <w:rPr>
          <w:rStyle w:val="spar3"/>
          <w:rFonts w:ascii="Times New Roman" w:eastAsia="Times New Roman" w:hAnsi="Times New Roman"/>
          <w:color w:val="auto"/>
          <w:sz w:val="24"/>
          <w:szCs w:val="24"/>
          <w:specVanish w:val="0"/>
        </w:rPr>
        <w:t>C_CPTutil_c</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w:t>
      </w:r>
      <w:r w:rsidRPr="0020599F">
        <w:rPr>
          <w:rStyle w:val="spar3"/>
          <w:rFonts w:ascii="Times New Roman" w:eastAsia="Times New Roman" w:hAnsi="Times New Roman"/>
          <w:color w:val="auto"/>
          <w:sz w:val="24"/>
          <w:szCs w:val="24"/>
          <w:vertAlign w:val="subscript"/>
          <w:specVanish w:val="0"/>
        </w:rPr>
        <w:t xml:space="preserve"> </w:t>
      </w:r>
      <w:r w:rsidRPr="0020599F">
        <w:rPr>
          <w:rStyle w:val="spar3"/>
          <w:rFonts w:ascii="Times New Roman" w:eastAsia="Times New Roman" w:hAnsi="Times New Roman"/>
          <w:color w:val="auto"/>
          <w:sz w:val="24"/>
          <w:szCs w:val="24"/>
          <w:specVanish w:val="0"/>
        </w:rPr>
        <w:t xml:space="preserve">valoarea costului aferent CPTutil care se recuperează de OD de la </w:t>
      </w:r>
      <w:r w:rsidRPr="0020599F">
        <w:rPr>
          <w:rStyle w:val="spar3"/>
          <w:rFonts w:ascii="Times New Roman" w:eastAsia="Times New Roman" w:hAnsi="Times New Roman"/>
          <w:bCs/>
          <w:color w:val="auto"/>
          <w:sz w:val="24"/>
          <w:szCs w:val="24"/>
          <w:specVanish w:val="0"/>
        </w:rPr>
        <w:t>clienții finali prognozat pentru anul t+1;</w:t>
      </w:r>
      <w:r w:rsidRPr="0020599F">
        <w:rPr>
          <w:rFonts w:ascii="Times New Roman" w:hAnsi="Times New Roman"/>
          <w:b/>
          <w:bCs/>
          <w:sz w:val="24"/>
          <w:szCs w:val="24"/>
          <w:shd w:val="clear" w:color="auto" w:fill="FFFFFF"/>
        </w:rPr>
        <w:t xml:space="preserve">                                       </w:t>
      </w:r>
    </w:p>
    <w:p w14:paraId="207B1EDA" w14:textId="0D52C465" w:rsidR="00A67759" w:rsidRPr="0020599F" w:rsidRDefault="00F33636" w:rsidP="00385B31">
      <w:pPr>
        <w:pStyle w:val="ListParagraph"/>
        <w:numPr>
          <w:ilvl w:val="0"/>
          <w:numId w:val="108"/>
        </w:numPr>
        <w:spacing w:after="72" w:line="276" w:lineRule="auto"/>
        <w:ind w:left="0" w:firstLine="0"/>
        <w:jc w:val="both"/>
        <w:rPr>
          <w:rStyle w:val="spar3"/>
          <w:rFonts w:ascii="Times New Roman" w:eastAsia="Times New Roman" w:hAnsi="Times New Roman" w:cs="Times New Roman"/>
          <w:color w:val="auto"/>
          <w:sz w:val="24"/>
          <w:szCs w:val="24"/>
        </w:rPr>
      </w:pPr>
      <w:r w:rsidRPr="0020599F">
        <w:rPr>
          <w:rStyle w:val="spar3"/>
          <w:rFonts w:ascii="Times New Roman" w:eastAsia="Times New Roman" w:hAnsi="Times New Roman" w:cs="Times New Roman"/>
          <w:color w:val="auto"/>
          <w:sz w:val="24"/>
          <w:szCs w:val="24"/>
          <w:specVanish w:val="0"/>
        </w:rPr>
        <w:t xml:space="preserve">Valoarea corecției aferente venitului reglementat CPTutil care se recuperează de OD de la </w:t>
      </w:r>
      <w:r w:rsidRPr="0020599F">
        <w:rPr>
          <w:rStyle w:val="spar3"/>
          <w:rFonts w:ascii="Times New Roman" w:eastAsia="Times New Roman" w:hAnsi="Times New Roman" w:cs="Times New Roman"/>
          <w:bCs/>
          <w:color w:val="auto"/>
          <w:sz w:val="24"/>
          <w:szCs w:val="24"/>
          <w:specVanish w:val="0"/>
        </w:rPr>
        <w:t>clienții finali pentru anul t-1 se determină cu formula:</w:t>
      </w:r>
    </w:p>
    <w:p w14:paraId="2713A4DC" w14:textId="116853F2" w:rsidR="00F33636" w:rsidRPr="0020599F" w:rsidRDefault="00F33636" w:rsidP="00385B31">
      <w:pPr>
        <w:pStyle w:val="ssecttl"/>
        <w:spacing w:line="276" w:lineRule="auto"/>
        <w:ind w:left="72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KV_CPTutil_c</w:t>
      </w:r>
      <w:r w:rsidRPr="0020599F">
        <w:rPr>
          <w:rFonts w:ascii="Times New Roman" w:hAnsi="Times New Roman"/>
          <w:b w:val="0"/>
          <w:bCs w:val="0"/>
          <w:color w:val="auto"/>
          <w:sz w:val="24"/>
          <w:szCs w:val="24"/>
          <w:shd w:val="clear" w:color="auto" w:fill="FFFFFF"/>
          <w:vertAlign w:val="subscript"/>
        </w:rPr>
        <w:t>(t-1)</w:t>
      </w:r>
      <w:r w:rsidR="00D558DC" w:rsidRPr="0020599F">
        <w:rPr>
          <w:rFonts w:ascii="Times New Roman" w:hAnsi="Times New Roman"/>
          <w:b w:val="0"/>
          <w:bCs w:val="0"/>
          <w:color w:val="auto"/>
          <w:sz w:val="24"/>
          <w:szCs w:val="24"/>
          <w:shd w:val="clear" w:color="auto" w:fill="FFFFFF"/>
          <w:vertAlign w:val="subscript"/>
        </w:rPr>
        <w:t xml:space="preserve"> </w:t>
      </w:r>
      <w:r w:rsidRPr="0020599F">
        <w:rPr>
          <w:rFonts w:ascii="Times New Roman" w:hAnsi="Times New Roman"/>
          <w:b w:val="0"/>
          <w:bCs w:val="0"/>
          <w:color w:val="auto"/>
          <w:sz w:val="24"/>
          <w:szCs w:val="24"/>
          <w:shd w:val="clear" w:color="auto" w:fill="FFFFFF"/>
        </w:rPr>
        <w:t>= KV_CPTutil</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KV_CPTutil_p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(lei)</w:t>
      </w:r>
    </w:p>
    <w:p w14:paraId="37A85B7F" w14:textId="77777777" w:rsidR="00F33636" w:rsidRPr="0020599F" w:rsidRDefault="00F33636" w:rsidP="00385B31">
      <w:pPr>
        <w:spacing w:after="72"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0806708B" w14:textId="0FA94BCD" w:rsidR="00F33636" w:rsidRPr="0020599F" w:rsidRDefault="00F33636">
      <w:pPr>
        <w:spacing w:after="72" w:line="276" w:lineRule="auto"/>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color w:val="auto"/>
          <w:sz w:val="24"/>
          <w:szCs w:val="24"/>
          <w:specVanish w:val="0"/>
        </w:rPr>
        <w:t>KV_CPTutil_c</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Valoarea corecției aferente venitului reglementat CPTutil care se recuperează de OD de la </w:t>
      </w:r>
      <w:r w:rsidRPr="0020599F">
        <w:rPr>
          <w:rStyle w:val="spar3"/>
          <w:rFonts w:ascii="Times New Roman" w:eastAsia="Times New Roman" w:hAnsi="Times New Roman"/>
          <w:bCs/>
          <w:color w:val="auto"/>
          <w:sz w:val="24"/>
          <w:szCs w:val="24"/>
          <w:specVanish w:val="0"/>
        </w:rPr>
        <w:t>clienții finali pentru anul t-1;</w:t>
      </w:r>
    </w:p>
    <w:p w14:paraId="13FBBEF6" w14:textId="7919E70A" w:rsidR="00F33636" w:rsidRPr="0020599F" w:rsidRDefault="00F33636" w:rsidP="00385B31">
      <w:pPr>
        <w:pStyle w:val="spar"/>
        <w:spacing w:line="276" w:lineRule="auto"/>
        <w:ind w:left="0"/>
        <w:jc w:val="both"/>
        <w:rPr>
          <w:shd w:val="clear" w:color="auto" w:fill="FFFFFF"/>
        </w:rPr>
      </w:pPr>
      <w:r w:rsidRPr="0020599F">
        <w:rPr>
          <w:shd w:val="clear" w:color="auto" w:fill="FFFFFF"/>
        </w:rPr>
        <w:t>KV_CPTutil</w:t>
      </w:r>
      <w:r w:rsidRPr="0020599F">
        <w:rPr>
          <w:shd w:val="clear" w:color="auto" w:fill="FFFFFF"/>
          <w:vertAlign w:val="subscript"/>
        </w:rPr>
        <w:t>(t-1)</w:t>
      </w:r>
      <w:r w:rsidRPr="0020599F">
        <w:rPr>
          <w:shd w:val="clear" w:color="auto" w:fill="FFFFFF"/>
        </w:rPr>
        <w:t xml:space="preserve"> = valoarea corecțiilor anuale aferente venitului reglementat CPTutil pentru anul t-1, la care se adaugă diferența</w:t>
      </w:r>
      <w:r w:rsidRPr="0020599F">
        <w:rPr>
          <w:rStyle w:val="slitbdy"/>
          <w:rFonts w:ascii="Times New Roman" w:eastAsia="Times New Roman" w:hAnsi="Times New Roman"/>
          <w:color w:val="auto"/>
          <w:sz w:val="24"/>
          <w:szCs w:val="24"/>
        </w:rPr>
        <w:t xml:space="preserve"> de venituri rezultată ca urmare a aplicării limitării valorii componentelor tarifare CPTutil</w:t>
      </w:r>
      <w:r w:rsidRPr="0020599F">
        <w:rPr>
          <w:shd w:val="clear" w:color="auto" w:fill="FFFFFF"/>
        </w:rPr>
        <w:t xml:space="preserve"> conform art. 162, dacă este cazul</w:t>
      </w:r>
      <w:r w:rsidR="007908BD" w:rsidRPr="0020599F">
        <w:rPr>
          <w:shd w:val="clear" w:color="auto" w:fill="FFFFFF"/>
        </w:rPr>
        <w:t>, inclusiv ajustări ale venitului reglementat CPTutil</w:t>
      </w:r>
      <w:r w:rsidRPr="0020599F">
        <w:rPr>
          <w:shd w:val="clear" w:color="auto" w:fill="FFFFFF"/>
        </w:rPr>
        <w:t>;</w:t>
      </w:r>
    </w:p>
    <w:p w14:paraId="223D0D47" w14:textId="2C8DD6A3" w:rsidR="00F33636" w:rsidRPr="0020599F" w:rsidRDefault="00F33636">
      <w:pPr>
        <w:spacing w:after="72" w:line="276" w:lineRule="auto"/>
        <w:jc w:val="both"/>
        <w:rPr>
          <w:rStyle w:val="spar3"/>
          <w:rFonts w:ascii="Times New Roman" w:eastAsia="Times New Roman" w:hAnsi="Times New Roman"/>
          <w:bCs/>
          <w:color w:val="auto"/>
          <w:sz w:val="24"/>
          <w:szCs w:val="24"/>
        </w:rPr>
      </w:pPr>
      <w:r w:rsidRPr="0020599F">
        <w:rPr>
          <w:rStyle w:val="spar3"/>
          <w:rFonts w:ascii="Times New Roman" w:eastAsia="Times New Roman" w:hAnsi="Times New Roman"/>
          <w:color w:val="auto"/>
          <w:sz w:val="24"/>
          <w:szCs w:val="24"/>
          <w:specVanish w:val="0"/>
        </w:rPr>
        <w:t>KV_CPTutil_p</w:t>
      </w:r>
      <w:r w:rsidRPr="0020599F">
        <w:rPr>
          <w:rStyle w:val="spar3"/>
          <w:rFonts w:ascii="Times New Roman" w:eastAsia="Times New Roman" w:hAnsi="Times New Roman"/>
          <w:color w:val="auto"/>
          <w:sz w:val="24"/>
          <w:szCs w:val="24"/>
          <w:vertAlign w:val="subscript"/>
          <w:specVanish w:val="0"/>
        </w:rPr>
        <w:t xml:space="preserve">(t-1) = </w:t>
      </w:r>
      <w:r w:rsidRPr="0020599F">
        <w:rPr>
          <w:rStyle w:val="spar3"/>
          <w:rFonts w:ascii="Times New Roman" w:eastAsia="Times New Roman" w:hAnsi="Times New Roman"/>
          <w:color w:val="auto"/>
          <w:sz w:val="24"/>
          <w:szCs w:val="24"/>
          <w:specVanish w:val="0"/>
        </w:rPr>
        <w:t xml:space="preserve">Valoarea corecției aferente venitului reglementat CPTutil care se recuperează de OD de la </w:t>
      </w:r>
      <w:r w:rsidRPr="0020599F">
        <w:rPr>
          <w:rStyle w:val="spar3"/>
          <w:rFonts w:ascii="Times New Roman" w:eastAsia="Times New Roman" w:hAnsi="Times New Roman"/>
          <w:bCs/>
          <w:color w:val="auto"/>
          <w:sz w:val="24"/>
          <w:szCs w:val="24"/>
          <w:specVanish w:val="0"/>
        </w:rPr>
        <w:t>producători pentru anul t-1.</w:t>
      </w:r>
    </w:p>
    <w:bookmarkEnd w:id="162"/>
    <w:bookmarkEnd w:id="165"/>
    <w:p w14:paraId="52B68190" w14:textId="77777777" w:rsidR="00513BAF" w:rsidRPr="0020599F" w:rsidRDefault="00513BAF">
      <w:pPr>
        <w:pStyle w:val="ssecttl"/>
        <w:spacing w:line="276" w:lineRule="auto"/>
        <w:jc w:val="both"/>
        <w:rPr>
          <w:rFonts w:ascii="Times New Roman" w:hAnsi="Times New Roman"/>
          <w:b w:val="0"/>
          <w:bCs w:val="0"/>
          <w:color w:val="auto"/>
          <w:sz w:val="24"/>
          <w:szCs w:val="24"/>
          <w:shd w:val="clear" w:color="auto" w:fill="FFFFFF"/>
        </w:rPr>
      </w:pPr>
    </w:p>
    <w:p w14:paraId="3E9565E7" w14:textId="77777777" w:rsidR="00513BAF" w:rsidRPr="0020599F" w:rsidRDefault="00513BAF">
      <w:pPr>
        <w:pStyle w:val="ListParagraph"/>
        <w:numPr>
          <w:ilvl w:val="3"/>
          <w:numId w:val="1"/>
        </w:numPr>
        <w:spacing w:line="276" w:lineRule="auto"/>
        <w:jc w:val="both"/>
        <w:rPr>
          <w:rStyle w:val="spctbdy"/>
          <w:rFonts w:ascii="Times New Roman" w:eastAsia="Times New Roman" w:hAnsi="Times New Roman" w:cs="Times New Roman"/>
          <w:b/>
          <w:color w:val="auto"/>
          <w:sz w:val="24"/>
          <w:szCs w:val="24"/>
          <w:u w:val="single"/>
        </w:rPr>
      </w:pPr>
      <w:bookmarkStart w:id="166" w:name="_Hlk171767634"/>
      <w:r w:rsidRPr="0020599F">
        <w:rPr>
          <w:rStyle w:val="spctbdy"/>
          <w:rFonts w:ascii="Times New Roman" w:eastAsia="Times New Roman" w:hAnsi="Times New Roman" w:cs="Times New Roman"/>
          <w:b/>
          <w:color w:val="auto"/>
          <w:sz w:val="24"/>
          <w:szCs w:val="24"/>
          <w:u w:val="single"/>
        </w:rPr>
        <w:t>Costul cu energia electrică pentru acoperirea CPTutil</w:t>
      </w:r>
    </w:p>
    <w:p w14:paraId="04731AAD"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167" w:name="_Hlk171416132"/>
      <w:bookmarkEnd w:id="166"/>
      <w:r w:rsidRPr="0020599F">
        <w:rPr>
          <w:rFonts w:ascii="Times New Roman" w:hAnsi="Times New Roman"/>
          <w:color w:val="auto"/>
          <w:sz w:val="24"/>
          <w:szCs w:val="24"/>
          <w:shd w:val="clear" w:color="auto" w:fill="FFFFFF"/>
        </w:rPr>
        <w:t xml:space="preserve">Articolul 115 </w:t>
      </w:r>
    </w:p>
    <w:p w14:paraId="4ED30476" w14:textId="37DEF858" w:rsidR="00513BAF" w:rsidRPr="0020599F" w:rsidRDefault="00513BAF" w:rsidP="00385B31">
      <w:pPr>
        <w:pStyle w:val="ListParagraph"/>
        <w:numPr>
          <w:ilvl w:val="0"/>
          <w:numId w:val="91"/>
        </w:numPr>
        <w:autoSpaceDN w:val="0"/>
        <w:spacing w:before="72" w:after="72" w:line="276" w:lineRule="auto"/>
        <w:ind w:left="0" w:firstLine="0"/>
        <w:jc w:val="both"/>
        <w:rPr>
          <w:rStyle w:val="spar3"/>
          <w:rFonts w:ascii="Times New Roman" w:eastAsia="Times New Roman" w:hAnsi="Times New Roman" w:cs="Times New Roman"/>
          <w:bCs/>
          <w:color w:val="auto"/>
          <w:sz w:val="24"/>
          <w:szCs w:val="24"/>
        </w:rPr>
      </w:pPr>
      <w:r w:rsidRPr="0020599F">
        <w:rPr>
          <w:rFonts w:ascii="Times New Roman" w:hAnsi="Times New Roman" w:cs="Times New Roman"/>
          <w:sz w:val="24"/>
          <w:szCs w:val="24"/>
          <w:shd w:val="clear" w:color="auto" w:fill="FFFFFF"/>
        </w:rPr>
        <w:t xml:space="preserve">În anul de referință al perioadei de reglementare p+1 ANRE stabilește valoarea prognozată a costului </w:t>
      </w:r>
      <w:r w:rsidRPr="0020599F">
        <w:rPr>
          <w:rStyle w:val="spar3"/>
          <w:rFonts w:ascii="Times New Roman" w:eastAsia="Times New Roman" w:hAnsi="Times New Roman" w:cs="Times New Roman"/>
          <w:bCs/>
          <w:color w:val="auto"/>
          <w:sz w:val="24"/>
          <w:szCs w:val="24"/>
          <w:specVanish w:val="0"/>
        </w:rPr>
        <w:t>cu achiziția energiei electrice pentru acoperirea CPTutil</w:t>
      </w:r>
      <w:r w:rsidRPr="0020599F">
        <w:rPr>
          <w:rStyle w:val="spar3"/>
          <w:rFonts w:ascii="Times New Roman" w:hAnsi="Times New Roman" w:cs="Times New Roman"/>
          <w:bCs/>
          <w:color w:val="auto"/>
          <w:sz w:val="24"/>
          <w:szCs w:val="24"/>
          <w:specVanish w:val="0"/>
        </w:rPr>
        <w:t xml:space="preserve"> pentru fiecare an al perioadei, luând în considerare cantitatea de CPTutil reglementată </w:t>
      </w:r>
      <w:r w:rsidR="00CD7F10">
        <w:rPr>
          <w:rStyle w:val="spar3"/>
          <w:rFonts w:ascii="Times New Roman" w:hAnsi="Times New Roman" w:cs="Times New Roman"/>
          <w:bCs/>
          <w:color w:val="auto"/>
          <w:sz w:val="24"/>
          <w:szCs w:val="24"/>
          <w:specVanish w:val="0"/>
        </w:rPr>
        <w:t xml:space="preserve">prognozată </w:t>
      </w:r>
      <w:r w:rsidRPr="0020599F">
        <w:rPr>
          <w:rStyle w:val="spar3"/>
          <w:rFonts w:ascii="Times New Roman" w:hAnsi="Times New Roman" w:cs="Times New Roman"/>
          <w:bCs/>
          <w:color w:val="auto"/>
          <w:sz w:val="24"/>
          <w:szCs w:val="24"/>
          <w:specVanish w:val="0"/>
        </w:rPr>
        <w:t xml:space="preserve">și prețul prognozat stabilit conform art. 121.  </w:t>
      </w:r>
    </w:p>
    <w:p w14:paraId="105F03C1" w14:textId="7C9BB4F8" w:rsidR="00513BAF" w:rsidRPr="00C2296E" w:rsidRDefault="00513BAF" w:rsidP="00385B31">
      <w:pPr>
        <w:pStyle w:val="ListParagraph"/>
        <w:numPr>
          <w:ilvl w:val="0"/>
          <w:numId w:val="91"/>
        </w:numPr>
        <w:autoSpaceDN w:val="0"/>
        <w:spacing w:before="72" w:after="72" w:line="276" w:lineRule="auto"/>
        <w:ind w:left="0" w:firstLine="0"/>
        <w:jc w:val="both"/>
        <w:rPr>
          <w:rFonts w:ascii="Times New Roman" w:eastAsia="Times New Roman" w:hAnsi="Times New Roman" w:cs="Times New Roman"/>
          <w:bCs/>
          <w:sz w:val="24"/>
          <w:szCs w:val="24"/>
          <w:shd w:val="clear" w:color="auto" w:fill="FFFFFF"/>
        </w:rPr>
      </w:pPr>
      <w:r w:rsidRPr="0020599F">
        <w:rPr>
          <w:rStyle w:val="spar3"/>
          <w:rFonts w:ascii="Times New Roman" w:eastAsia="Times New Roman" w:hAnsi="Times New Roman" w:cs="Times New Roman"/>
          <w:bCs/>
          <w:color w:val="auto"/>
          <w:sz w:val="24"/>
          <w:szCs w:val="24"/>
          <w:specVanish w:val="0"/>
        </w:rPr>
        <w:t xml:space="preserve">În primul an al </w:t>
      </w:r>
      <w:r w:rsidRPr="0020599F">
        <w:rPr>
          <w:rFonts w:ascii="Times New Roman" w:hAnsi="Times New Roman" w:cs="Times New Roman"/>
          <w:sz w:val="24"/>
          <w:szCs w:val="24"/>
          <w:shd w:val="clear" w:color="auto" w:fill="FFFFFF"/>
        </w:rPr>
        <w:t>perioadei de reglementare p+1 valoarea costului prevăzut la alin. (1) se recalculează prin reconsiderarea valorilor țintelor CPTutil pe baza datelor realizate aferente anului de referință.</w:t>
      </w:r>
    </w:p>
    <w:p w14:paraId="7C7A7976" w14:textId="79736EC7" w:rsidR="006A75EB" w:rsidRPr="0020599F" w:rsidRDefault="006A75EB" w:rsidP="00385B31">
      <w:pPr>
        <w:pStyle w:val="ListParagraph"/>
        <w:numPr>
          <w:ilvl w:val="0"/>
          <w:numId w:val="91"/>
        </w:numPr>
        <w:autoSpaceDN w:val="0"/>
        <w:spacing w:before="72" w:after="72" w:line="276" w:lineRule="auto"/>
        <w:ind w:left="0" w:firstLine="0"/>
        <w:jc w:val="both"/>
        <w:rPr>
          <w:rStyle w:val="spar3"/>
          <w:rFonts w:ascii="Times New Roman" w:eastAsia="Times New Roman" w:hAnsi="Times New Roman" w:cs="Times New Roman"/>
          <w:bCs/>
          <w:color w:val="auto"/>
          <w:sz w:val="24"/>
          <w:szCs w:val="24"/>
        </w:rPr>
      </w:pPr>
      <w:bookmarkStart w:id="168" w:name="_Hlk176779069"/>
      <w:r>
        <w:rPr>
          <w:rStyle w:val="spar3"/>
          <w:rFonts w:ascii="Times New Roman" w:eastAsia="Times New Roman" w:hAnsi="Times New Roman" w:cs="Times New Roman"/>
          <w:bCs/>
          <w:color w:val="auto"/>
          <w:sz w:val="24"/>
          <w:szCs w:val="24"/>
          <w:specVanish w:val="0"/>
        </w:rPr>
        <w:t xml:space="preserve">Cantitatea </w:t>
      </w:r>
      <w:r w:rsidRPr="0020599F">
        <w:rPr>
          <w:rStyle w:val="spar3"/>
          <w:rFonts w:ascii="Times New Roman" w:hAnsi="Times New Roman" w:cs="Times New Roman"/>
          <w:bCs/>
          <w:color w:val="auto"/>
          <w:sz w:val="24"/>
          <w:szCs w:val="24"/>
          <w:specVanish w:val="0"/>
        </w:rPr>
        <w:t>de CPTutil reglementată</w:t>
      </w:r>
      <w:r>
        <w:rPr>
          <w:rStyle w:val="spar3"/>
          <w:rFonts w:ascii="Times New Roman" w:hAnsi="Times New Roman" w:cs="Times New Roman"/>
          <w:bCs/>
          <w:color w:val="auto"/>
          <w:sz w:val="24"/>
          <w:szCs w:val="24"/>
          <w:specVanish w:val="0"/>
        </w:rPr>
        <w:t xml:space="preserve"> </w:t>
      </w:r>
      <w:r w:rsidR="00CD7F10">
        <w:rPr>
          <w:rStyle w:val="spar3"/>
          <w:rFonts w:ascii="Times New Roman" w:hAnsi="Times New Roman" w:cs="Times New Roman"/>
          <w:bCs/>
          <w:color w:val="auto"/>
          <w:sz w:val="24"/>
          <w:szCs w:val="24"/>
          <w:specVanish w:val="0"/>
        </w:rPr>
        <w:t xml:space="preserve">prognozată </w:t>
      </w:r>
      <w:r>
        <w:rPr>
          <w:rStyle w:val="spar3"/>
          <w:rFonts w:ascii="Times New Roman" w:hAnsi="Times New Roman" w:cs="Times New Roman"/>
          <w:bCs/>
          <w:color w:val="auto"/>
          <w:sz w:val="24"/>
          <w:szCs w:val="24"/>
          <w:specVanish w:val="0"/>
        </w:rPr>
        <w:t xml:space="preserve">pentru </w:t>
      </w:r>
      <w:r w:rsidR="00CD7F10">
        <w:rPr>
          <w:rStyle w:val="spar3"/>
          <w:rFonts w:ascii="Times New Roman" w:hAnsi="Times New Roman" w:cs="Times New Roman"/>
          <w:bCs/>
          <w:color w:val="auto"/>
          <w:sz w:val="24"/>
          <w:szCs w:val="24"/>
          <w:specVanish w:val="0"/>
        </w:rPr>
        <w:t xml:space="preserve">un </w:t>
      </w:r>
      <w:r>
        <w:rPr>
          <w:rStyle w:val="spar3"/>
          <w:rFonts w:ascii="Times New Roman" w:hAnsi="Times New Roman" w:cs="Times New Roman"/>
          <w:bCs/>
          <w:color w:val="auto"/>
          <w:sz w:val="24"/>
          <w:szCs w:val="24"/>
          <w:specVanish w:val="0"/>
        </w:rPr>
        <w:t xml:space="preserve">an t se determină ca </w:t>
      </w:r>
      <w:r w:rsidRPr="00C2296E">
        <w:rPr>
          <w:rFonts w:ascii="Times New Roman" w:hAnsi="Times New Roman"/>
          <w:bCs/>
          <w:sz w:val="24"/>
          <w:szCs w:val="24"/>
          <w:shd w:val="clear" w:color="auto" w:fill="FFFFFF"/>
        </w:rPr>
        <w:t xml:space="preserve">produs între cantitatea </w:t>
      </w:r>
      <w:r w:rsidR="00CD7F10">
        <w:rPr>
          <w:rFonts w:ascii="Times New Roman" w:hAnsi="Times New Roman"/>
          <w:bCs/>
          <w:sz w:val="24"/>
          <w:szCs w:val="24"/>
          <w:shd w:val="clear" w:color="auto" w:fill="FFFFFF"/>
        </w:rPr>
        <w:t xml:space="preserve">prognozată </w:t>
      </w:r>
      <w:r w:rsidRPr="00C2296E">
        <w:rPr>
          <w:rFonts w:ascii="Times New Roman" w:hAnsi="Times New Roman"/>
          <w:bCs/>
          <w:sz w:val="24"/>
          <w:szCs w:val="24"/>
          <w:shd w:val="clear" w:color="auto" w:fill="FFFFFF"/>
        </w:rPr>
        <w:t xml:space="preserve">de energie electrică intrată în RED utilă şi ținta de CPTutil reglementat (%) pentru </w:t>
      </w:r>
      <w:r w:rsidR="00CD7F10" w:rsidRPr="00C2296E">
        <w:rPr>
          <w:rFonts w:ascii="Times New Roman" w:hAnsi="Times New Roman"/>
          <w:bCs/>
          <w:sz w:val="24"/>
          <w:szCs w:val="24"/>
          <w:shd w:val="clear" w:color="auto" w:fill="FFFFFF"/>
        </w:rPr>
        <w:t>anul respectiv</w:t>
      </w:r>
      <w:r w:rsidRPr="00C2296E">
        <w:rPr>
          <w:rFonts w:ascii="Times New Roman" w:hAnsi="Times New Roman"/>
          <w:bCs/>
          <w:sz w:val="24"/>
          <w:szCs w:val="24"/>
          <w:shd w:val="clear" w:color="auto" w:fill="FFFFFF"/>
        </w:rPr>
        <w:t>.</w:t>
      </w:r>
    </w:p>
    <w:bookmarkEnd w:id="167"/>
    <w:bookmarkEnd w:id="168"/>
    <w:p w14:paraId="281FB145"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lastRenderedPageBreak/>
        <w:t xml:space="preserve">Articolul 116 </w:t>
      </w:r>
    </w:p>
    <w:p w14:paraId="62E079B5" w14:textId="40EC1B38" w:rsidR="00513BAF" w:rsidRPr="0020599F" w:rsidRDefault="00513BAF" w:rsidP="00385B31">
      <w:pPr>
        <w:pStyle w:val="ListParagraph"/>
        <w:numPr>
          <w:ilvl w:val="0"/>
          <w:numId w:val="73"/>
        </w:numPr>
        <w:autoSpaceDN w:val="0"/>
        <w:spacing w:before="72" w:after="72" w:line="276" w:lineRule="auto"/>
        <w:ind w:left="0" w:firstLine="0"/>
        <w:jc w:val="both"/>
        <w:rPr>
          <w:rFonts w:ascii="Times New Roman" w:hAnsi="Times New Roman" w:cs="Times New Roman"/>
          <w:sz w:val="24"/>
          <w:szCs w:val="24"/>
          <w:shd w:val="clear" w:color="auto" w:fill="FFFFFF"/>
        </w:rPr>
      </w:pPr>
      <w:r w:rsidRPr="0020599F">
        <w:rPr>
          <w:rFonts w:ascii="Times New Roman" w:hAnsi="Times New Roman" w:cs="Times New Roman"/>
          <w:sz w:val="24"/>
          <w:szCs w:val="24"/>
        </w:rPr>
        <w:t>În anul de referinţă al perioadei de reglementare p+1, până la data de 1 iulie, OD transmit la ANRE programul de reducere anuală a CPTutil pe niveluri de tensiune.</w:t>
      </w:r>
    </w:p>
    <w:p w14:paraId="58AA0632" w14:textId="1576EB19" w:rsidR="00513BAF" w:rsidRPr="0020599F" w:rsidRDefault="00513BAF" w:rsidP="00385B31">
      <w:pPr>
        <w:pStyle w:val="ListParagraph"/>
        <w:numPr>
          <w:ilvl w:val="0"/>
          <w:numId w:val="73"/>
        </w:numPr>
        <w:autoSpaceDN w:val="0"/>
        <w:spacing w:before="72" w:after="72" w:line="276" w:lineRule="auto"/>
        <w:ind w:left="0" w:firstLine="0"/>
        <w:jc w:val="both"/>
        <w:rPr>
          <w:rStyle w:val="salnbdy"/>
          <w:rFonts w:ascii="Times New Roman" w:eastAsia="Times New Roman" w:hAnsi="Times New Roman" w:cs="Times New Roman"/>
          <w:color w:val="auto"/>
          <w:sz w:val="24"/>
          <w:szCs w:val="24"/>
        </w:rPr>
      </w:pPr>
      <w:r w:rsidRPr="0020599F">
        <w:rPr>
          <w:rFonts w:ascii="Times New Roman" w:hAnsi="Times New Roman" w:cs="Times New Roman"/>
          <w:sz w:val="24"/>
          <w:szCs w:val="24"/>
        </w:rPr>
        <w:t>Programul prevăzut la alin. (1) conţine, pentru fiecare an al perioadei de reglementare p+1 şi fiecare nivel de tensiune, procentele de CPT</w:t>
      </w:r>
      <w:r w:rsidR="002A2B7D">
        <w:rPr>
          <w:rFonts w:ascii="Times New Roman" w:hAnsi="Times New Roman" w:cs="Times New Roman"/>
          <w:sz w:val="24"/>
          <w:szCs w:val="24"/>
        </w:rPr>
        <w:t>util</w:t>
      </w:r>
      <w:r w:rsidRPr="0020599F">
        <w:rPr>
          <w:rFonts w:ascii="Times New Roman" w:hAnsi="Times New Roman" w:cs="Times New Roman"/>
          <w:sz w:val="24"/>
          <w:szCs w:val="24"/>
        </w:rPr>
        <w:t xml:space="preserve"> pe care OD se obligă să le atingă, denumite ţinte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color w:val="auto"/>
          <w:sz w:val="24"/>
          <w:szCs w:val="24"/>
        </w:rPr>
        <w:t xml:space="preserve"> propuse.</w:t>
      </w:r>
    </w:p>
    <w:p w14:paraId="6341FF64" w14:textId="77777777" w:rsidR="00A62DBA" w:rsidRPr="0020599F" w:rsidRDefault="00A62DBA" w:rsidP="00A62DBA">
      <w:pPr>
        <w:pStyle w:val="sartttl"/>
        <w:spacing w:line="276" w:lineRule="auto"/>
        <w:jc w:val="both"/>
        <w:rPr>
          <w:rFonts w:ascii="Times New Roman" w:hAnsi="Times New Roman"/>
          <w:color w:val="auto"/>
          <w:sz w:val="24"/>
          <w:szCs w:val="24"/>
          <w:shd w:val="clear" w:color="auto" w:fill="FFFFFF"/>
        </w:rPr>
      </w:pPr>
    </w:p>
    <w:p w14:paraId="0DBC8628" w14:textId="058F3DC9"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117 </w:t>
      </w:r>
    </w:p>
    <w:p w14:paraId="147365C8" w14:textId="77777777" w:rsidR="00513BAF" w:rsidRPr="0020599F" w:rsidRDefault="00513BAF">
      <w:pPr>
        <w:pStyle w:val="spar"/>
        <w:spacing w:line="276" w:lineRule="auto"/>
        <w:ind w:left="0"/>
        <w:jc w:val="both"/>
        <w:rPr>
          <w:shd w:val="clear" w:color="auto" w:fill="FFFFFF"/>
        </w:rPr>
      </w:pPr>
      <w:r w:rsidRPr="0020599F">
        <w:rPr>
          <w:shd w:val="clear" w:color="auto" w:fill="FFFFFF"/>
        </w:rPr>
        <w:t xml:space="preserve">Programul de reducere a CPTutil propus de OD se fundamentează pe baza următoarelor elemente: </w:t>
      </w:r>
    </w:p>
    <w:p w14:paraId="2A145471" w14:textId="77777777" w:rsidR="00513BAF" w:rsidRPr="0020599F" w:rsidRDefault="00513BAF">
      <w:pPr>
        <w:pStyle w:val="spar"/>
        <w:numPr>
          <w:ilvl w:val="0"/>
          <w:numId w:val="116"/>
        </w:numPr>
        <w:spacing w:line="276" w:lineRule="auto"/>
        <w:jc w:val="both"/>
        <w:rPr>
          <w:shd w:val="clear" w:color="auto" w:fill="FFFFFF"/>
        </w:rPr>
      </w:pPr>
      <w:r w:rsidRPr="0020599F">
        <w:rPr>
          <w:shd w:val="clear" w:color="auto" w:fill="FFFFFF"/>
        </w:rPr>
        <w:t>structura reţelelor electrice de distribuţie;</w:t>
      </w:r>
    </w:p>
    <w:p w14:paraId="68F84206" w14:textId="77777777" w:rsidR="00513BAF" w:rsidRPr="0020599F" w:rsidRDefault="00513BAF">
      <w:pPr>
        <w:pStyle w:val="spar"/>
        <w:numPr>
          <w:ilvl w:val="0"/>
          <w:numId w:val="116"/>
        </w:numPr>
        <w:spacing w:line="276" w:lineRule="auto"/>
        <w:jc w:val="both"/>
        <w:rPr>
          <w:shd w:val="clear" w:color="auto" w:fill="FFFFFF"/>
        </w:rPr>
      </w:pPr>
      <w:r w:rsidRPr="0020599F">
        <w:rPr>
          <w:shd w:val="clear" w:color="auto" w:fill="FFFFFF"/>
        </w:rPr>
        <w:t>volumul de instalaţii;</w:t>
      </w:r>
    </w:p>
    <w:p w14:paraId="1709CB41" w14:textId="77777777" w:rsidR="00513BAF" w:rsidRPr="0020599F" w:rsidRDefault="00513BAF">
      <w:pPr>
        <w:pStyle w:val="spar"/>
        <w:numPr>
          <w:ilvl w:val="0"/>
          <w:numId w:val="116"/>
        </w:numPr>
        <w:spacing w:line="276" w:lineRule="auto"/>
        <w:jc w:val="both"/>
        <w:rPr>
          <w:shd w:val="clear" w:color="auto" w:fill="FFFFFF"/>
        </w:rPr>
      </w:pPr>
      <w:r w:rsidRPr="0020599F">
        <w:rPr>
          <w:shd w:val="clear" w:color="auto" w:fill="FFFFFF"/>
        </w:rPr>
        <w:t xml:space="preserve"> structura energiei electrice distribuite pe niveluri de tensiune;</w:t>
      </w:r>
    </w:p>
    <w:p w14:paraId="6DC745BE" w14:textId="77777777" w:rsidR="00513BAF" w:rsidRPr="0020599F" w:rsidRDefault="00513BAF">
      <w:pPr>
        <w:pStyle w:val="spar"/>
        <w:numPr>
          <w:ilvl w:val="0"/>
          <w:numId w:val="116"/>
        </w:numPr>
        <w:spacing w:line="276" w:lineRule="auto"/>
        <w:jc w:val="both"/>
        <w:rPr>
          <w:shd w:val="clear" w:color="auto" w:fill="FFFFFF"/>
        </w:rPr>
      </w:pPr>
      <w:r w:rsidRPr="0020599F">
        <w:rPr>
          <w:shd w:val="clear" w:color="auto" w:fill="FFFFFF"/>
        </w:rPr>
        <w:t xml:space="preserve"> tranzitul de energie electrică prin reţelele de distribuţie;</w:t>
      </w:r>
    </w:p>
    <w:p w14:paraId="10CB6EA8" w14:textId="77777777" w:rsidR="00513BAF" w:rsidRPr="0020599F" w:rsidRDefault="00513BAF">
      <w:pPr>
        <w:pStyle w:val="spar"/>
        <w:numPr>
          <w:ilvl w:val="0"/>
          <w:numId w:val="116"/>
        </w:numPr>
        <w:spacing w:line="276" w:lineRule="auto"/>
        <w:jc w:val="both"/>
        <w:rPr>
          <w:shd w:val="clear" w:color="auto" w:fill="FFFFFF"/>
        </w:rPr>
      </w:pPr>
      <w:r w:rsidRPr="0020599F">
        <w:rPr>
          <w:shd w:val="clear" w:color="auto" w:fill="FFFFFF"/>
        </w:rPr>
        <w:t xml:space="preserve"> costul şi volumul investiţiilor realizate în perioadele anterioare şi al celor prognozate pentru perioada p + 1;</w:t>
      </w:r>
    </w:p>
    <w:p w14:paraId="6760D468" w14:textId="77777777" w:rsidR="00513BAF" w:rsidRPr="0020599F" w:rsidRDefault="00513BAF">
      <w:pPr>
        <w:pStyle w:val="spar"/>
        <w:numPr>
          <w:ilvl w:val="0"/>
          <w:numId w:val="116"/>
        </w:numPr>
        <w:spacing w:line="276" w:lineRule="auto"/>
        <w:jc w:val="both"/>
        <w:rPr>
          <w:shd w:val="clear" w:color="auto" w:fill="FFFFFF"/>
        </w:rPr>
      </w:pPr>
      <w:r w:rsidRPr="0020599F">
        <w:rPr>
          <w:shd w:val="clear" w:color="auto" w:fill="FFFFFF"/>
        </w:rPr>
        <w:t xml:space="preserve"> alte date relevante.</w:t>
      </w:r>
    </w:p>
    <w:p w14:paraId="08C18E86" w14:textId="0CB3C364"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118 </w:t>
      </w:r>
    </w:p>
    <w:p w14:paraId="46362D0C" w14:textId="4C3E7D19" w:rsidR="004B60D6" w:rsidRPr="0020599F" w:rsidRDefault="004B60D6" w:rsidP="00385B31">
      <w:pPr>
        <w:pStyle w:val="ListParagraph"/>
        <w:numPr>
          <w:ilvl w:val="0"/>
          <w:numId w:val="74"/>
        </w:numPr>
        <w:autoSpaceDN w:val="0"/>
        <w:spacing w:before="72" w:after="72" w:line="276" w:lineRule="auto"/>
        <w:ind w:left="0" w:right="432" w:firstLine="0"/>
        <w:jc w:val="both"/>
        <w:rPr>
          <w:rFonts w:ascii="Times New Roman" w:hAnsi="Times New Roman" w:cs="Times New Roman"/>
          <w:sz w:val="24"/>
          <w:szCs w:val="24"/>
          <w:shd w:val="clear" w:color="auto" w:fill="FFFFFF"/>
        </w:rPr>
      </w:pPr>
      <w:r w:rsidRPr="0020599F">
        <w:rPr>
          <w:rFonts w:ascii="Times New Roman" w:hAnsi="Times New Roman" w:cs="Times New Roman"/>
          <w:sz w:val="24"/>
          <w:szCs w:val="24"/>
        </w:rPr>
        <w:t>În programul de reducere anuală a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w:t>
      </w:r>
      <w:r w:rsidR="00A935DB" w:rsidRPr="0020599F">
        <w:rPr>
          <w:rFonts w:ascii="Times New Roman" w:hAnsi="Times New Roman" w:cs="Times New Roman"/>
          <w:sz w:val="24"/>
          <w:szCs w:val="24"/>
        </w:rPr>
        <w:t>OD</w:t>
      </w:r>
      <w:r w:rsidRPr="0020599F">
        <w:rPr>
          <w:rFonts w:ascii="Times New Roman" w:hAnsi="Times New Roman" w:cs="Times New Roman"/>
          <w:sz w:val="24"/>
          <w:szCs w:val="24"/>
        </w:rPr>
        <w:t xml:space="preserve"> au în vedere că ţinta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propusă pentru nivelurile de </w:t>
      </w:r>
      <w:r w:rsidR="00A935DB" w:rsidRPr="0020599F">
        <w:rPr>
          <w:rFonts w:ascii="Times New Roman" w:hAnsi="Times New Roman" w:cs="Times New Roman"/>
          <w:sz w:val="24"/>
          <w:szCs w:val="24"/>
        </w:rPr>
        <w:t>MT și JT</w:t>
      </w:r>
      <w:r w:rsidRPr="0020599F">
        <w:rPr>
          <w:rFonts w:ascii="Times New Roman" w:hAnsi="Times New Roman" w:cs="Times New Roman"/>
          <w:sz w:val="24"/>
          <w:szCs w:val="24"/>
        </w:rPr>
        <w:t xml:space="preserve"> pentru primul an al oricărei perioade de reglementare p+1 trebuie să fie mai mică decât procentul de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minim realizat pe nivelul de tensiune respectiv în oricare an al perioadei de reglementare p.</w:t>
      </w:r>
    </w:p>
    <w:p w14:paraId="276AF6CF" w14:textId="270144DA" w:rsidR="004B60D6" w:rsidRPr="0020599F" w:rsidRDefault="004B60D6" w:rsidP="00385B31">
      <w:pPr>
        <w:pStyle w:val="ListParagraph"/>
        <w:numPr>
          <w:ilvl w:val="0"/>
          <w:numId w:val="74"/>
        </w:numPr>
        <w:autoSpaceDN w:val="0"/>
        <w:spacing w:before="72" w:after="72" w:line="276" w:lineRule="auto"/>
        <w:ind w:left="0" w:right="432" w:firstLine="0"/>
        <w:jc w:val="both"/>
        <w:rPr>
          <w:rFonts w:ascii="Times New Roman" w:hAnsi="Times New Roman" w:cs="Times New Roman"/>
          <w:sz w:val="24"/>
          <w:szCs w:val="24"/>
          <w:shd w:val="clear" w:color="auto" w:fill="FFFFFF"/>
        </w:rPr>
      </w:pPr>
      <w:r w:rsidRPr="0020599F">
        <w:rPr>
          <w:rFonts w:ascii="Times New Roman" w:hAnsi="Times New Roman" w:cs="Times New Roman"/>
          <w:sz w:val="24"/>
          <w:szCs w:val="24"/>
          <w:shd w:val="clear" w:color="auto" w:fill="FFFFFF"/>
        </w:rPr>
        <w:t xml:space="preserve">Prin </w:t>
      </w:r>
      <w:r w:rsidR="00EB2670" w:rsidRPr="0020599F">
        <w:rPr>
          <w:rFonts w:ascii="Times New Roman" w:hAnsi="Times New Roman" w:cs="Times New Roman"/>
          <w:sz w:val="24"/>
          <w:szCs w:val="24"/>
          <w:shd w:val="clear" w:color="auto" w:fill="FFFFFF"/>
        </w:rPr>
        <w:t>excepție</w:t>
      </w:r>
      <w:r w:rsidRPr="0020599F">
        <w:rPr>
          <w:rFonts w:ascii="Times New Roman" w:hAnsi="Times New Roman" w:cs="Times New Roman"/>
          <w:sz w:val="24"/>
          <w:szCs w:val="24"/>
          <w:shd w:val="clear" w:color="auto" w:fill="FFFFFF"/>
        </w:rPr>
        <w:t xml:space="preserve"> de la prevederile alin. (1), </w:t>
      </w:r>
      <w:r w:rsidRPr="0020599F">
        <w:rPr>
          <w:rFonts w:ascii="Times New Roman" w:hAnsi="Times New Roman" w:cs="Times New Roman"/>
          <w:sz w:val="24"/>
          <w:szCs w:val="24"/>
        </w:rPr>
        <w:t>ţinta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propusă pentru nivelul de </w:t>
      </w:r>
      <w:r w:rsidR="00A935DB" w:rsidRPr="0020599F">
        <w:rPr>
          <w:rFonts w:ascii="Times New Roman" w:hAnsi="Times New Roman" w:cs="Times New Roman"/>
          <w:sz w:val="24"/>
          <w:szCs w:val="24"/>
        </w:rPr>
        <w:t>JT</w:t>
      </w:r>
      <w:r w:rsidRPr="0020599F">
        <w:rPr>
          <w:rFonts w:ascii="Times New Roman" w:hAnsi="Times New Roman" w:cs="Times New Roman"/>
          <w:sz w:val="24"/>
          <w:szCs w:val="24"/>
        </w:rPr>
        <w:t xml:space="preserve"> pentru primul an al perioadei a V-a de reglementare trebuie să fie mai mică decât media aritmetică a celor două cele mai mici valori realizate pentru procentul de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pe nivelul de tensiune respectiv în oricare an al perioadei a IV-a de reglementare.</w:t>
      </w:r>
    </w:p>
    <w:p w14:paraId="4D8B27AF" w14:textId="24CED3B5" w:rsidR="004B60D6" w:rsidRPr="0020599F" w:rsidRDefault="004B60D6" w:rsidP="00385B31">
      <w:pPr>
        <w:pStyle w:val="ListParagraph"/>
        <w:numPr>
          <w:ilvl w:val="0"/>
          <w:numId w:val="74"/>
        </w:numPr>
        <w:autoSpaceDN w:val="0"/>
        <w:spacing w:before="72" w:after="72" w:line="276" w:lineRule="auto"/>
        <w:ind w:left="0" w:right="432" w:firstLine="0"/>
        <w:jc w:val="both"/>
        <w:rPr>
          <w:rFonts w:ascii="Times New Roman" w:hAnsi="Times New Roman" w:cs="Times New Roman"/>
          <w:sz w:val="24"/>
          <w:szCs w:val="24"/>
          <w:shd w:val="clear" w:color="auto" w:fill="FFFFFF"/>
        </w:rPr>
      </w:pPr>
      <w:r w:rsidRPr="0020599F">
        <w:rPr>
          <w:rFonts w:ascii="Times New Roman" w:hAnsi="Times New Roman" w:cs="Times New Roman"/>
          <w:bCs/>
          <w:sz w:val="24"/>
          <w:szCs w:val="24"/>
          <w:shd w:val="clear" w:color="auto" w:fill="FFFFFF"/>
        </w:rPr>
        <w:t>Ţinta</w:t>
      </w:r>
      <w:r w:rsidR="00A935DB" w:rsidRPr="0020599F">
        <w:rPr>
          <w:rFonts w:ascii="Times New Roman" w:hAnsi="Times New Roman" w:cs="Times New Roman"/>
          <w:bCs/>
          <w:sz w:val="24"/>
          <w:szCs w:val="24"/>
          <w:shd w:val="clear" w:color="auto" w:fill="FFFFFF"/>
        </w:rPr>
        <w:t xml:space="preserve"> CPT</w:t>
      </w:r>
      <w:r w:rsidR="00352EBF">
        <w:rPr>
          <w:rFonts w:ascii="Times New Roman" w:hAnsi="Times New Roman" w:cs="Times New Roman"/>
          <w:sz w:val="24"/>
          <w:szCs w:val="24"/>
        </w:rPr>
        <w:t>util</w:t>
      </w:r>
      <w:r w:rsidRPr="0020599F">
        <w:rPr>
          <w:rFonts w:ascii="Times New Roman" w:hAnsi="Times New Roman" w:cs="Times New Roman"/>
          <w:bCs/>
          <w:sz w:val="24"/>
          <w:szCs w:val="24"/>
          <w:shd w:val="clear" w:color="auto" w:fill="FFFFFF"/>
        </w:rPr>
        <w:t xml:space="preserve"> propusă de un </w:t>
      </w:r>
      <w:r w:rsidR="00A935DB" w:rsidRPr="0020599F">
        <w:rPr>
          <w:rFonts w:ascii="Times New Roman" w:hAnsi="Times New Roman" w:cs="Times New Roman"/>
          <w:bCs/>
          <w:sz w:val="24"/>
          <w:szCs w:val="24"/>
          <w:shd w:val="clear" w:color="auto" w:fill="FFFFFF"/>
        </w:rPr>
        <w:t>OD</w:t>
      </w:r>
      <w:r w:rsidRPr="0020599F">
        <w:rPr>
          <w:rFonts w:ascii="Times New Roman" w:hAnsi="Times New Roman" w:cs="Times New Roman"/>
          <w:bCs/>
          <w:sz w:val="24"/>
          <w:szCs w:val="24"/>
          <w:shd w:val="clear" w:color="auto" w:fill="FFFFFF"/>
        </w:rPr>
        <w:t xml:space="preserve"> î</w:t>
      </w:r>
      <w:r w:rsidRPr="0020599F">
        <w:rPr>
          <w:rFonts w:ascii="Times New Roman" w:hAnsi="Times New Roman" w:cs="Times New Roman"/>
          <w:sz w:val="24"/>
          <w:szCs w:val="24"/>
        </w:rPr>
        <w:t>n programul de reducere anuală a CPT</w:t>
      </w:r>
      <w:r w:rsidR="00352EBF">
        <w:rPr>
          <w:rFonts w:ascii="Times New Roman" w:hAnsi="Times New Roman" w:cs="Times New Roman"/>
          <w:sz w:val="24"/>
          <w:szCs w:val="24"/>
        </w:rPr>
        <w:t>util</w:t>
      </w:r>
      <w:r w:rsidRPr="0020599F">
        <w:rPr>
          <w:rFonts w:ascii="Times New Roman" w:hAnsi="Times New Roman" w:cs="Times New Roman"/>
          <w:bCs/>
          <w:sz w:val="24"/>
          <w:szCs w:val="24"/>
          <w:shd w:val="clear" w:color="auto" w:fill="FFFFFF"/>
        </w:rPr>
        <w:t xml:space="preserve"> pentru nivelul de </w:t>
      </w:r>
      <w:r w:rsidR="00A935DB" w:rsidRPr="0020599F">
        <w:rPr>
          <w:rFonts w:ascii="Times New Roman" w:hAnsi="Times New Roman" w:cs="Times New Roman"/>
          <w:bCs/>
          <w:sz w:val="24"/>
          <w:szCs w:val="24"/>
          <w:shd w:val="clear" w:color="auto" w:fill="FFFFFF"/>
        </w:rPr>
        <w:t>IT</w:t>
      </w:r>
      <w:r w:rsidRPr="0020599F">
        <w:rPr>
          <w:rFonts w:ascii="Times New Roman" w:hAnsi="Times New Roman" w:cs="Times New Roman"/>
          <w:bCs/>
          <w:sz w:val="24"/>
          <w:szCs w:val="24"/>
          <w:shd w:val="clear" w:color="auto" w:fill="FFFFFF"/>
        </w:rPr>
        <w:t xml:space="preserve"> pentru primul an al perioadei de reglementare p+1 trebuie să fie cel mult egală cu media aritmetică a procentelor de CPT</w:t>
      </w:r>
      <w:r w:rsidR="00352EBF">
        <w:rPr>
          <w:rFonts w:ascii="Times New Roman" w:hAnsi="Times New Roman" w:cs="Times New Roman"/>
          <w:sz w:val="24"/>
          <w:szCs w:val="24"/>
        </w:rPr>
        <w:t>util</w:t>
      </w:r>
      <w:r w:rsidRPr="0020599F">
        <w:rPr>
          <w:rFonts w:ascii="Times New Roman" w:hAnsi="Times New Roman" w:cs="Times New Roman"/>
          <w:bCs/>
          <w:sz w:val="24"/>
          <w:szCs w:val="24"/>
          <w:shd w:val="clear" w:color="auto" w:fill="FFFFFF"/>
        </w:rPr>
        <w:t xml:space="preserve"> </w:t>
      </w:r>
      <w:r w:rsidRPr="0020599F">
        <w:rPr>
          <w:rFonts w:ascii="Times New Roman" w:hAnsi="Times New Roman" w:cs="Times New Roman"/>
          <w:sz w:val="24"/>
          <w:szCs w:val="24"/>
        </w:rPr>
        <w:t xml:space="preserve">realizate pe acest nivel de tensiune </w:t>
      </w:r>
      <w:r w:rsidRPr="0020599F">
        <w:rPr>
          <w:rFonts w:ascii="Times New Roman" w:hAnsi="Times New Roman" w:cs="Times New Roman"/>
          <w:bCs/>
          <w:sz w:val="24"/>
          <w:szCs w:val="24"/>
          <w:shd w:val="clear" w:color="auto" w:fill="FFFFFF"/>
        </w:rPr>
        <w:t>în perioada de reglementare p.</w:t>
      </w:r>
    </w:p>
    <w:p w14:paraId="6E7E3F29" w14:textId="68F584FD" w:rsidR="004B60D6" w:rsidRPr="0020599F" w:rsidRDefault="004B60D6" w:rsidP="00385B31">
      <w:pPr>
        <w:pStyle w:val="ListParagraph"/>
        <w:numPr>
          <w:ilvl w:val="0"/>
          <w:numId w:val="74"/>
        </w:numPr>
        <w:autoSpaceDN w:val="0"/>
        <w:spacing w:before="72" w:after="72" w:line="276" w:lineRule="auto"/>
        <w:ind w:left="0" w:right="432" w:firstLine="0"/>
        <w:jc w:val="both"/>
        <w:rPr>
          <w:rFonts w:ascii="Times New Roman" w:hAnsi="Times New Roman" w:cs="Times New Roman"/>
          <w:sz w:val="24"/>
          <w:szCs w:val="24"/>
          <w:shd w:val="clear" w:color="auto" w:fill="FFFFFF"/>
        </w:rPr>
      </w:pPr>
      <w:bookmarkStart w:id="169" w:name="_Hlk175152591"/>
      <w:r w:rsidRPr="0020599F">
        <w:rPr>
          <w:rFonts w:ascii="Times New Roman" w:hAnsi="Times New Roman" w:cs="Times New Roman"/>
          <w:sz w:val="24"/>
          <w:szCs w:val="24"/>
        </w:rPr>
        <w:t>În programul de reducere anuală a CPT</w:t>
      </w:r>
      <w:bookmarkEnd w:id="169"/>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w:t>
      </w:r>
      <w:r w:rsidR="00A935DB" w:rsidRPr="0020599F">
        <w:rPr>
          <w:rFonts w:ascii="Times New Roman" w:hAnsi="Times New Roman" w:cs="Times New Roman"/>
          <w:sz w:val="24"/>
          <w:szCs w:val="24"/>
        </w:rPr>
        <w:t>OD</w:t>
      </w:r>
      <w:r w:rsidRPr="0020599F">
        <w:rPr>
          <w:rFonts w:ascii="Times New Roman" w:hAnsi="Times New Roman" w:cs="Times New Roman"/>
          <w:sz w:val="24"/>
          <w:szCs w:val="24"/>
        </w:rPr>
        <w:t xml:space="preserve"> au în vedere că ţinta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propusă pe niveluri de tensiune pentru fiecare an al oricărei perioade de reglementare, începând cu al doilea an, trebuie să fie mai mică decât cea stabilită pentru anul anterior, cu respectarea prevederilor art. 119 alin. (5)-(7).</w:t>
      </w:r>
    </w:p>
    <w:p w14:paraId="7C49F8E2" w14:textId="0677498B" w:rsidR="004B60D6" w:rsidRPr="0020599F" w:rsidRDefault="004B60D6" w:rsidP="00385B31">
      <w:pPr>
        <w:pStyle w:val="ListParagraph"/>
        <w:numPr>
          <w:ilvl w:val="0"/>
          <w:numId w:val="74"/>
        </w:numPr>
        <w:autoSpaceDN w:val="0"/>
        <w:spacing w:before="72" w:after="72" w:line="276" w:lineRule="auto"/>
        <w:ind w:left="0" w:right="432" w:firstLine="0"/>
        <w:jc w:val="both"/>
        <w:rPr>
          <w:rFonts w:ascii="Times New Roman" w:hAnsi="Times New Roman" w:cs="Times New Roman"/>
          <w:sz w:val="24"/>
          <w:szCs w:val="24"/>
          <w:shd w:val="clear" w:color="auto" w:fill="FFFFFF"/>
        </w:rPr>
      </w:pPr>
      <w:r w:rsidRPr="0020599F">
        <w:rPr>
          <w:rFonts w:ascii="Times New Roman" w:hAnsi="Times New Roman" w:cs="Times New Roman"/>
          <w:bCs/>
          <w:sz w:val="24"/>
          <w:szCs w:val="24"/>
          <w:shd w:val="clear" w:color="auto" w:fill="FFFFFF"/>
        </w:rPr>
        <w:t>În programul de reducere a CPT</w:t>
      </w:r>
      <w:r w:rsidR="00184F56" w:rsidRPr="0020599F">
        <w:rPr>
          <w:rFonts w:ascii="Times New Roman" w:hAnsi="Times New Roman" w:cs="Times New Roman"/>
          <w:bCs/>
          <w:sz w:val="24"/>
          <w:szCs w:val="24"/>
          <w:shd w:val="clear" w:color="auto" w:fill="FFFFFF"/>
        </w:rPr>
        <w:t>util</w:t>
      </w:r>
      <w:r w:rsidRPr="0020599F">
        <w:rPr>
          <w:rFonts w:ascii="Times New Roman" w:hAnsi="Times New Roman" w:cs="Times New Roman"/>
          <w:bCs/>
          <w:sz w:val="24"/>
          <w:szCs w:val="24"/>
          <w:shd w:val="clear" w:color="auto" w:fill="FFFFFF"/>
        </w:rPr>
        <w:t xml:space="preserve"> pentru perioada de reglementare p+1, </w:t>
      </w:r>
      <w:r w:rsidR="00A935DB" w:rsidRPr="0020599F">
        <w:rPr>
          <w:rFonts w:ascii="Times New Roman" w:hAnsi="Times New Roman" w:cs="Times New Roman"/>
          <w:sz w:val="24"/>
          <w:szCs w:val="24"/>
        </w:rPr>
        <w:t>OD</w:t>
      </w:r>
      <w:r w:rsidRPr="0020599F">
        <w:rPr>
          <w:rFonts w:ascii="Times New Roman" w:hAnsi="Times New Roman" w:cs="Times New Roman"/>
          <w:sz w:val="24"/>
          <w:szCs w:val="24"/>
        </w:rPr>
        <w:t xml:space="preserve"> au</w:t>
      </w:r>
      <w:r w:rsidRPr="0020599F">
        <w:rPr>
          <w:rFonts w:ascii="Times New Roman" w:hAnsi="Times New Roman" w:cs="Times New Roman"/>
          <w:bCs/>
          <w:sz w:val="24"/>
          <w:szCs w:val="24"/>
          <w:shd w:val="clear" w:color="auto" w:fill="FFFFFF"/>
        </w:rPr>
        <w:t xml:space="preserve"> în vedere pentru nivelul de </w:t>
      </w:r>
      <w:r w:rsidR="00A935DB" w:rsidRPr="0020599F">
        <w:rPr>
          <w:rFonts w:ascii="Times New Roman" w:hAnsi="Times New Roman" w:cs="Times New Roman"/>
          <w:bCs/>
          <w:sz w:val="24"/>
          <w:szCs w:val="24"/>
          <w:shd w:val="clear" w:color="auto" w:fill="FFFFFF"/>
        </w:rPr>
        <w:t>IT</w:t>
      </w:r>
      <w:r w:rsidRPr="0020599F">
        <w:rPr>
          <w:rFonts w:ascii="Times New Roman" w:hAnsi="Times New Roman" w:cs="Times New Roman"/>
          <w:bCs/>
          <w:sz w:val="24"/>
          <w:szCs w:val="24"/>
          <w:shd w:val="clear" w:color="auto" w:fill="FFFFFF"/>
        </w:rPr>
        <w:t xml:space="preserve"> ca ţinta CPT</w:t>
      </w:r>
      <w:r w:rsidR="00184F56" w:rsidRPr="0020599F">
        <w:rPr>
          <w:rFonts w:ascii="Times New Roman" w:hAnsi="Times New Roman" w:cs="Times New Roman"/>
          <w:bCs/>
          <w:sz w:val="24"/>
          <w:szCs w:val="24"/>
          <w:shd w:val="clear" w:color="auto" w:fill="FFFFFF"/>
        </w:rPr>
        <w:t>util</w:t>
      </w:r>
      <w:r w:rsidRPr="0020599F">
        <w:rPr>
          <w:rFonts w:ascii="Times New Roman" w:hAnsi="Times New Roman" w:cs="Times New Roman"/>
          <w:bCs/>
          <w:sz w:val="24"/>
          <w:szCs w:val="24"/>
          <w:shd w:val="clear" w:color="auto" w:fill="FFFFFF"/>
        </w:rPr>
        <w:t xml:space="preserve"> propusă pentru ultimul an al perioadei de reglementare să fie cel mult egală cu procentul de </w:t>
      </w:r>
      <w:r w:rsidR="00A935DB" w:rsidRPr="0020599F">
        <w:rPr>
          <w:rFonts w:ascii="Times New Roman" w:hAnsi="Times New Roman" w:cs="Times New Roman"/>
          <w:bCs/>
          <w:sz w:val="24"/>
          <w:szCs w:val="24"/>
          <w:shd w:val="clear" w:color="auto" w:fill="FFFFFF"/>
        </w:rPr>
        <w:t>CPT</w:t>
      </w:r>
      <w:r w:rsidR="00184F56" w:rsidRPr="0020599F">
        <w:rPr>
          <w:rFonts w:ascii="Times New Roman" w:hAnsi="Times New Roman" w:cs="Times New Roman"/>
          <w:bCs/>
          <w:sz w:val="24"/>
          <w:szCs w:val="24"/>
          <w:shd w:val="clear" w:color="auto" w:fill="FFFFFF"/>
        </w:rPr>
        <w:t>util</w:t>
      </w:r>
      <w:r w:rsidRPr="0020599F">
        <w:rPr>
          <w:rFonts w:ascii="Times New Roman" w:hAnsi="Times New Roman" w:cs="Times New Roman"/>
          <w:bCs/>
          <w:sz w:val="24"/>
          <w:szCs w:val="24"/>
          <w:shd w:val="clear" w:color="auto" w:fill="FFFFFF"/>
        </w:rPr>
        <w:t xml:space="preserve"> minim realizat în oricare an al perioadei de reglementare p.</w:t>
      </w:r>
    </w:p>
    <w:p w14:paraId="3CDDF302" w14:textId="6C6522A0" w:rsidR="004B60D6" w:rsidRPr="0020599F" w:rsidRDefault="004B60D6" w:rsidP="00385B31">
      <w:pPr>
        <w:pStyle w:val="ListParagraph"/>
        <w:numPr>
          <w:ilvl w:val="0"/>
          <w:numId w:val="74"/>
        </w:numPr>
        <w:autoSpaceDN w:val="0"/>
        <w:spacing w:before="72" w:after="72" w:line="276" w:lineRule="auto"/>
        <w:ind w:left="0" w:right="432" w:firstLine="0"/>
        <w:jc w:val="both"/>
        <w:rPr>
          <w:rFonts w:ascii="Times New Roman" w:hAnsi="Times New Roman" w:cs="Times New Roman"/>
          <w:sz w:val="24"/>
          <w:szCs w:val="24"/>
          <w:shd w:val="clear" w:color="auto" w:fill="FFFFFF"/>
        </w:rPr>
      </w:pPr>
      <w:r w:rsidRPr="0020599F">
        <w:rPr>
          <w:rFonts w:ascii="Times New Roman" w:hAnsi="Times New Roman" w:cs="Times New Roman"/>
          <w:sz w:val="24"/>
          <w:szCs w:val="24"/>
        </w:rPr>
        <w:t>Ţintele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propuse în programul de reducere anuală a CPT</w:t>
      </w:r>
      <w:r w:rsidR="002B456A" w:rsidRPr="0020599F">
        <w:rPr>
          <w:rFonts w:ascii="Times New Roman" w:hAnsi="Times New Roman" w:cs="Times New Roman"/>
          <w:sz w:val="24"/>
          <w:szCs w:val="24"/>
        </w:rPr>
        <w:t>util</w:t>
      </w:r>
      <w:r w:rsidRPr="0020599F">
        <w:rPr>
          <w:rFonts w:ascii="Times New Roman" w:hAnsi="Times New Roman" w:cs="Times New Roman"/>
          <w:sz w:val="24"/>
          <w:szCs w:val="24"/>
        </w:rPr>
        <w:t>, stabilite cu respectarea prevederilor alin. (1)-(4), trebuie defalcate în cele două componente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tehnic şi CPT</w:t>
      </w:r>
      <w:r w:rsidR="00352EBF">
        <w:rPr>
          <w:rFonts w:ascii="Times New Roman" w:hAnsi="Times New Roman" w:cs="Times New Roman"/>
          <w:sz w:val="24"/>
          <w:szCs w:val="24"/>
        </w:rPr>
        <w:t>util</w:t>
      </w:r>
      <w:r w:rsidRPr="0020599F">
        <w:rPr>
          <w:rFonts w:ascii="Times New Roman" w:hAnsi="Times New Roman" w:cs="Times New Roman"/>
          <w:sz w:val="24"/>
          <w:szCs w:val="24"/>
        </w:rPr>
        <w:t xml:space="preserve"> comercial, după o metodă descrisă în cadrul programului de reducere a CPT</w:t>
      </w:r>
      <w:r w:rsidR="00352EBF">
        <w:rPr>
          <w:rFonts w:ascii="Times New Roman" w:hAnsi="Times New Roman" w:cs="Times New Roman"/>
          <w:sz w:val="24"/>
          <w:szCs w:val="24"/>
        </w:rPr>
        <w:t>util</w:t>
      </w:r>
      <w:r w:rsidRPr="0020599F">
        <w:rPr>
          <w:rFonts w:ascii="Times New Roman" w:hAnsi="Times New Roman" w:cs="Times New Roman"/>
          <w:sz w:val="24"/>
          <w:szCs w:val="24"/>
        </w:rPr>
        <w:t>.</w:t>
      </w:r>
    </w:p>
    <w:p w14:paraId="1450F61E" w14:textId="77777777" w:rsidR="001024E3" w:rsidRDefault="001024E3">
      <w:pPr>
        <w:pStyle w:val="sartttl"/>
        <w:spacing w:before="240" w:line="276" w:lineRule="auto"/>
        <w:jc w:val="both"/>
        <w:rPr>
          <w:rFonts w:ascii="Times New Roman" w:hAnsi="Times New Roman"/>
          <w:color w:val="auto"/>
          <w:sz w:val="24"/>
          <w:szCs w:val="24"/>
          <w:shd w:val="clear" w:color="auto" w:fill="FFFFFF"/>
        </w:rPr>
      </w:pPr>
    </w:p>
    <w:p w14:paraId="05D6969F" w14:textId="4AFE2EA9"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119 </w:t>
      </w:r>
    </w:p>
    <w:p w14:paraId="71504D6D" w14:textId="71DC0F85" w:rsidR="004B60D6" w:rsidRPr="0020599F" w:rsidRDefault="004B60D6" w:rsidP="00385B31">
      <w:pPr>
        <w:pStyle w:val="ListParagraph"/>
        <w:numPr>
          <w:ilvl w:val="0"/>
          <w:numId w:val="75"/>
        </w:numPr>
        <w:autoSpaceDN w:val="0"/>
        <w:spacing w:before="72" w:after="72" w:line="276" w:lineRule="auto"/>
        <w:ind w:left="0" w:right="432" w:firstLine="0"/>
        <w:jc w:val="both"/>
        <w:rPr>
          <w:rStyle w:val="salnbdy"/>
          <w:rFonts w:ascii="Times New Roman" w:eastAsia="Times New Roman" w:hAnsi="Times New Roman" w:cs="Times New Roman"/>
          <w:sz w:val="24"/>
          <w:szCs w:val="24"/>
        </w:rPr>
      </w:pPr>
      <w:r w:rsidRPr="0020599F">
        <w:rPr>
          <w:rStyle w:val="salnbdy"/>
          <w:rFonts w:ascii="Times New Roman" w:eastAsia="Times New Roman" w:hAnsi="Times New Roman" w:cs="Times New Roman"/>
          <w:sz w:val="24"/>
          <w:szCs w:val="24"/>
        </w:rPr>
        <w:t>La stabilirea ţintelor CPT</w:t>
      </w:r>
      <w:r w:rsidR="002A2B7D">
        <w:rPr>
          <w:rStyle w:val="salnbdy"/>
          <w:rFonts w:ascii="Times New Roman" w:eastAsia="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reglementat pentru fiecare </w:t>
      </w:r>
      <w:r w:rsidR="00A935DB" w:rsidRPr="0020599F">
        <w:rPr>
          <w:rStyle w:val="salnbdy"/>
          <w:rFonts w:ascii="Times New Roman" w:eastAsia="Times New Roman" w:hAnsi="Times New Roman" w:cs="Times New Roman"/>
          <w:sz w:val="24"/>
          <w:szCs w:val="24"/>
        </w:rPr>
        <w:t>OD</w:t>
      </w:r>
      <w:r w:rsidRPr="0020599F">
        <w:rPr>
          <w:rStyle w:val="salnbdy"/>
          <w:rFonts w:ascii="Times New Roman" w:eastAsia="Times New Roman" w:hAnsi="Times New Roman" w:cs="Times New Roman"/>
          <w:sz w:val="24"/>
          <w:szCs w:val="24"/>
        </w:rPr>
        <w:t>, ANRE poate avea în vedere următoarele:</w:t>
      </w:r>
    </w:p>
    <w:p w14:paraId="30B749EE" w14:textId="7EEE426A" w:rsidR="004B60D6" w:rsidRPr="0020599F" w:rsidRDefault="004B60D6">
      <w:pPr>
        <w:pStyle w:val="ListParagraph"/>
        <w:numPr>
          <w:ilvl w:val="0"/>
          <w:numId w:val="77"/>
        </w:numPr>
        <w:spacing w:line="276" w:lineRule="auto"/>
        <w:jc w:val="both"/>
        <w:rPr>
          <w:rFonts w:ascii="Times New Roman" w:hAnsi="Times New Roman" w:cs="Times New Roman"/>
          <w:sz w:val="24"/>
          <w:szCs w:val="24"/>
        </w:rPr>
      </w:pPr>
      <w:r w:rsidRPr="0020599F">
        <w:rPr>
          <w:rStyle w:val="slitbdy"/>
          <w:rFonts w:ascii="Times New Roman" w:eastAsia="Times New Roman" w:hAnsi="Times New Roman" w:cs="Times New Roman"/>
          <w:sz w:val="24"/>
          <w:szCs w:val="24"/>
        </w:rPr>
        <w:t>programele de reducere anuală a CPT</w:t>
      </w:r>
      <w:r w:rsidR="00352EBF">
        <w:rPr>
          <w:rFonts w:ascii="Times New Roman" w:hAnsi="Times New Roman" w:cs="Times New Roman"/>
          <w:sz w:val="24"/>
          <w:szCs w:val="24"/>
        </w:rPr>
        <w:t>util</w:t>
      </w:r>
      <w:r w:rsidRPr="0020599F">
        <w:rPr>
          <w:rStyle w:val="slitbdy"/>
          <w:rFonts w:ascii="Times New Roman" w:eastAsia="Times New Roman" w:hAnsi="Times New Roman" w:cs="Times New Roman"/>
          <w:sz w:val="24"/>
          <w:szCs w:val="24"/>
        </w:rPr>
        <w:t xml:space="preserve"> prevăzute la </w:t>
      </w:r>
      <w:r w:rsidRPr="0020599F">
        <w:rPr>
          <w:rStyle w:val="slgi1"/>
          <w:rFonts w:ascii="Times New Roman" w:eastAsia="Times New Roman" w:hAnsi="Times New Roman" w:cs="Times New Roman"/>
          <w:color w:val="auto"/>
          <w:sz w:val="24"/>
          <w:szCs w:val="24"/>
          <w:u w:val="none"/>
        </w:rPr>
        <w:t xml:space="preserve">art. </w:t>
      </w:r>
      <w:r w:rsidR="0044325D" w:rsidRPr="0020599F">
        <w:rPr>
          <w:rStyle w:val="slgi1"/>
          <w:rFonts w:ascii="Times New Roman" w:eastAsia="Times New Roman" w:hAnsi="Times New Roman" w:cs="Times New Roman"/>
          <w:color w:val="auto"/>
          <w:sz w:val="24"/>
          <w:szCs w:val="24"/>
          <w:u w:val="none"/>
        </w:rPr>
        <w:t>116</w:t>
      </w:r>
      <w:r w:rsidRPr="0020599F">
        <w:rPr>
          <w:rStyle w:val="slitbdy"/>
          <w:rFonts w:ascii="Times New Roman" w:eastAsia="Times New Roman" w:hAnsi="Times New Roman" w:cs="Times New Roman"/>
          <w:color w:val="auto"/>
          <w:sz w:val="24"/>
          <w:szCs w:val="24"/>
        </w:rPr>
        <w:t xml:space="preserve"> </w:t>
      </w:r>
      <w:r w:rsidRPr="0020599F">
        <w:rPr>
          <w:rStyle w:val="slitbdy"/>
          <w:rFonts w:ascii="Times New Roman" w:eastAsia="Times New Roman" w:hAnsi="Times New Roman" w:cs="Times New Roman"/>
          <w:sz w:val="24"/>
          <w:szCs w:val="24"/>
        </w:rPr>
        <w:t xml:space="preserve">întocmite conform prevederilor prezentei metodologii, individual şi comparativ între </w:t>
      </w:r>
      <w:r w:rsidR="00A935DB" w:rsidRPr="0020599F">
        <w:rPr>
          <w:rStyle w:val="slitbdy"/>
          <w:rFonts w:ascii="Times New Roman" w:eastAsia="Times New Roman" w:hAnsi="Times New Roman" w:cs="Times New Roman"/>
          <w:sz w:val="24"/>
          <w:szCs w:val="24"/>
        </w:rPr>
        <w:t>OD</w:t>
      </w:r>
      <w:r w:rsidRPr="0020599F">
        <w:rPr>
          <w:rStyle w:val="slitbdy"/>
          <w:rFonts w:ascii="Times New Roman" w:eastAsia="Times New Roman" w:hAnsi="Times New Roman" w:cs="Times New Roman"/>
          <w:sz w:val="24"/>
          <w:szCs w:val="24"/>
        </w:rPr>
        <w:t>;</w:t>
      </w:r>
    </w:p>
    <w:p w14:paraId="029C08B4" w14:textId="77777777" w:rsidR="004B60D6" w:rsidRPr="0020599F" w:rsidRDefault="004B60D6">
      <w:pPr>
        <w:pStyle w:val="ListParagraph"/>
        <w:numPr>
          <w:ilvl w:val="0"/>
          <w:numId w:val="77"/>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sz w:val="24"/>
          <w:szCs w:val="24"/>
        </w:rPr>
        <w:t>valorile CPT realizate şi ţintele anterior stabilite, precum şi evoluţia acestora în timp, individual şi comparativ între operatorii de distribuţie;</w:t>
      </w:r>
    </w:p>
    <w:p w14:paraId="3706A1AE" w14:textId="77777777" w:rsidR="004B60D6" w:rsidRPr="0020599F" w:rsidRDefault="004B60D6">
      <w:pPr>
        <w:pStyle w:val="ListParagraph"/>
        <w:numPr>
          <w:ilvl w:val="0"/>
          <w:numId w:val="77"/>
        </w:numPr>
        <w:spacing w:line="276" w:lineRule="auto"/>
        <w:jc w:val="both"/>
        <w:rPr>
          <w:rStyle w:val="slitbdy"/>
          <w:rFonts w:ascii="Times New Roman" w:hAnsi="Times New Roman" w:cs="Times New Roman"/>
          <w:sz w:val="24"/>
          <w:szCs w:val="24"/>
        </w:rPr>
      </w:pPr>
      <w:r w:rsidRPr="0020599F">
        <w:rPr>
          <w:rStyle w:val="slitbdy"/>
          <w:rFonts w:ascii="Times New Roman" w:eastAsia="Times New Roman" w:hAnsi="Times New Roman" w:cs="Times New Roman"/>
          <w:sz w:val="24"/>
          <w:szCs w:val="24"/>
        </w:rPr>
        <w:t>cantitatea de CPT aferentă tranzitelor suplimentare din reţelele de 110 kV din anii anteriori;</w:t>
      </w:r>
    </w:p>
    <w:p w14:paraId="14756436" w14:textId="0E25EB09" w:rsidR="004B60D6" w:rsidRPr="0020599F" w:rsidRDefault="004B60D6">
      <w:pPr>
        <w:pStyle w:val="ListParagraph"/>
        <w:numPr>
          <w:ilvl w:val="0"/>
          <w:numId w:val="77"/>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sz w:val="24"/>
          <w:szCs w:val="24"/>
        </w:rPr>
        <w:t>valorile CPT</w:t>
      </w:r>
      <w:r w:rsidR="00352EBF">
        <w:rPr>
          <w:rFonts w:ascii="Times New Roman" w:hAnsi="Times New Roman" w:cs="Times New Roman"/>
          <w:sz w:val="24"/>
          <w:szCs w:val="24"/>
        </w:rPr>
        <w:t>util</w:t>
      </w:r>
      <w:r w:rsidRPr="0020599F">
        <w:rPr>
          <w:rStyle w:val="slitbdy"/>
          <w:rFonts w:ascii="Times New Roman" w:eastAsia="Times New Roman" w:hAnsi="Times New Roman" w:cs="Times New Roman"/>
          <w:sz w:val="24"/>
          <w:szCs w:val="24"/>
        </w:rPr>
        <w:t xml:space="preserve"> şi gradul de reducere a acestuia, în vederea diminuării decalajului faţă de nivelul mediu din ţările membre UE;</w:t>
      </w:r>
    </w:p>
    <w:p w14:paraId="7692277B" w14:textId="4E570B05" w:rsidR="004B60D6" w:rsidRPr="0020599F" w:rsidRDefault="004B60D6">
      <w:pPr>
        <w:pStyle w:val="ListParagraph"/>
        <w:numPr>
          <w:ilvl w:val="0"/>
          <w:numId w:val="77"/>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sz w:val="24"/>
          <w:szCs w:val="24"/>
        </w:rPr>
        <w:t xml:space="preserve">nivelul investiţiilor realizate de fiecare </w:t>
      </w:r>
      <w:r w:rsidR="00A935DB" w:rsidRPr="0020599F">
        <w:rPr>
          <w:rStyle w:val="slitbdy"/>
          <w:rFonts w:ascii="Times New Roman" w:eastAsia="Times New Roman" w:hAnsi="Times New Roman" w:cs="Times New Roman"/>
          <w:sz w:val="24"/>
          <w:szCs w:val="24"/>
        </w:rPr>
        <w:t>OD</w:t>
      </w:r>
      <w:r w:rsidRPr="0020599F">
        <w:rPr>
          <w:rStyle w:val="slitbdy"/>
          <w:rFonts w:ascii="Times New Roman" w:eastAsia="Times New Roman" w:hAnsi="Times New Roman" w:cs="Times New Roman"/>
          <w:sz w:val="24"/>
          <w:szCs w:val="24"/>
        </w:rPr>
        <w:t>;</w:t>
      </w:r>
    </w:p>
    <w:p w14:paraId="60019EE8" w14:textId="5AC9346D" w:rsidR="004B60D6" w:rsidRPr="0020599F" w:rsidRDefault="004B60D6">
      <w:pPr>
        <w:pStyle w:val="ListParagraph"/>
        <w:numPr>
          <w:ilvl w:val="0"/>
          <w:numId w:val="77"/>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sz w:val="24"/>
          <w:szCs w:val="24"/>
        </w:rPr>
        <w:t xml:space="preserve">volumul de instalaţii al </w:t>
      </w:r>
      <w:r w:rsidR="00A935DB" w:rsidRPr="0020599F">
        <w:rPr>
          <w:rStyle w:val="slitbdy"/>
          <w:rFonts w:ascii="Times New Roman" w:eastAsia="Times New Roman" w:hAnsi="Times New Roman" w:cs="Times New Roman"/>
          <w:sz w:val="24"/>
          <w:szCs w:val="24"/>
        </w:rPr>
        <w:t>OD</w:t>
      </w:r>
      <w:r w:rsidRPr="0020599F">
        <w:rPr>
          <w:rStyle w:val="slitbdy"/>
          <w:rFonts w:ascii="Times New Roman" w:eastAsia="Times New Roman" w:hAnsi="Times New Roman" w:cs="Times New Roman"/>
          <w:sz w:val="24"/>
          <w:szCs w:val="24"/>
        </w:rPr>
        <w:t>;</w:t>
      </w:r>
    </w:p>
    <w:p w14:paraId="393A029F" w14:textId="77777777" w:rsidR="004B60D6" w:rsidRPr="0020599F" w:rsidRDefault="004B60D6">
      <w:pPr>
        <w:pStyle w:val="ListParagraph"/>
        <w:numPr>
          <w:ilvl w:val="0"/>
          <w:numId w:val="77"/>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sz w:val="24"/>
          <w:szCs w:val="24"/>
        </w:rPr>
        <w:t>cantităţile de energie distribuită;</w:t>
      </w:r>
    </w:p>
    <w:p w14:paraId="01836D86" w14:textId="77777777" w:rsidR="004B60D6" w:rsidRPr="0020599F" w:rsidRDefault="004B60D6">
      <w:pPr>
        <w:pStyle w:val="ListParagraph"/>
        <w:numPr>
          <w:ilvl w:val="0"/>
          <w:numId w:val="77"/>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sz w:val="24"/>
          <w:szCs w:val="24"/>
        </w:rPr>
        <w:t>alte date relevante.</w:t>
      </w:r>
    </w:p>
    <w:p w14:paraId="2A0D6667" w14:textId="1833295B" w:rsidR="004B60D6" w:rsidRPr="0020599F" w:rsidRDefault="004B60D6" w:rsidP="00385B31">
      <w:pPr>
        <w:pStyle w:val="ListParagraph"/>
        <w:numPr>
          <w:ilvl w:val="0"/>
          <w:numId w:val="75"/>
        </w:numPr>
        <w:autoSpaceDN w:val="0"/>
        <w:spacing w:before="72" w:after="72" w:line="276" w:lineRule="auto"/>
        <w:ind w:left="0" w:right="432" w:firstLine="0"/>
        <w:jc w:val="both"/>
        <w:rPr>
          <w:rStyle w:val="salnbdy"/>
          <w:rFonts w:ascii="Times New Roman" w:hAnsi="Times New Roman" w:cs="Times New Roman"/>
          <w:sz w:val="24"/>
          <w:szCs w:val="24"/>
        </w:rPr>
      </w:pPr>
      <w:r w:rsidRPr="0020599F">
        <w:rPr>
          <w:rStyle w:val="salnbdy"/>
          <w:rFonts w:ascii="Times New Roman" w:eastAsia="Times New Roman" w:hAnsi="Times New Roman" w:cs="Times New Roman"/>
          <w:sz w:val="24"/>
          <w:szCs w:val="24"/>
        </w:rPr>
        <w:t>Ţintele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stabilite </w:t>
      </w:r>
      <w:r w:rsidR="00352EBF" w:rsidRPr="0020599F">
        <w:rPr>
          <w:rStyle w:val="slitbdy"/>
          <w:rFonts w:ascii="Times New Roman" w:eastAsia="Times New Roman" w:hAnsi="Times New Roman" w:cs="Times New Roman"/>
          <w:sz w:val="24"/>
          <w:szCs w:val="24"/>
        </w:rPr>
        <w:t xml:space="preserve">de ANRE </w:t>
      </w:r>
      <w:r w:rsidRPr="0020599F">
        <w:rPr>
          <w:rStyle w:val="salnbdy"/>
          <w:rFonts w:ascii="Times New Roman" w:eastAsia="Times New Roman" w:hAnsi="Times New Roman" w:cs="Times New Roman"/>
          <w:sz w:val="24"/>
          <w:szCs w:val="24"/>
        </w:rPr>
        <w:t>se utilizează atât la prognoza costurilor cu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reglementat cât şi la efectuarea corecţiilor anuale ale veniturilor datorate modificării cantităţilor de energie electrică aferente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reglementat.</w:t>
      </w:r>
    </w:p>
    <w:p w14:paraId="5F1E4426" w14:textId="2246D6A9" w:rsidR="004B60D6" w:rsidRPr="0020599F" w:rsidRDefault="004B60D6" w:rsidP="00385B31">
      <w:pPr>
        <w:pStyle w:val="ListParagraph"/>
        <w:numPr>
          <w:ilvl w:val="0"/>
          <w:numId w:val="75"/>
        </w:numPr>
        <w:autoSpaceDN w:val="0"/>
        <w:spacing w:before="72" w:after="72" w:line="276" w:lineRule="auto"/>
        <w:ind w:left="0" w:right="432" w:firstLine="0"/>
        <w:jc w:val="both"/>
        <w:rPr>
          <w:rStyle w:val="salnbdy"/>
          <w:rFonts w:ascii="Times New Roman" w:hAnsi="Times New Roman" w:cs="Times New Roman"/>
          <w:sz w:val="24"/>
          <w:szCs w:val="24"/>
        </w:rPr>
      </w:pPr>
      <w:r w:rsidRPr="0020599F">
        <w:rPr>
          <w:rStyle w:val="salnbdy"/>
          <w:rFonts w:ascii="Times New Roman" w:eastAsia="Times New Roman" w:hAnsi="Times New Roman" w:cs="Times New Roman"/>
          <w:sz w:val="24"/>
          <w:szCs w:val="24"/>
        </w:rPr>
        <w:t>La aprobarea programului de reducere a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pe niveluri de tensiune, ANRE are în vedere reducerea cu prioritate a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pe nivelul de </w:t>
      </w:r>
      <w:r w:rsidR="00A935DB" w:rsidRPr="0020599F">
        <w:rPr>
          <w:rStyle w:val="salnbdy"/>
          <w:rFonts w:ascii="Times New Roman" w:eastAsia="Times New Roman" w:hAnsi="Times New Roman" w:cs="Times New Roman"/>
          <w:sz w:val="24"/>
          <w:szCs w:val="24"/>
        </w:rPr>
        <w:t>JT</w:t>
      </w:r>
      <w:r w:rsidRPr="0020599F">
        <w:rPr>
          <w:rStyle w:val="salnbdy"/>
          <w:rFonts w:ascii="Times New Roman" w:eastAsia="Times New Roman" w:hAnsi="Times New Roman" w:cs="Times New Roman"/>
          <w:sz w:val="24"/>
          <w:szCs w:val="24"/>
        </w:rPr>
        <w:t>.</w:t>
      </w:r>
    </w:p>
    <w:p w14:paraId="27295D21" w14:textId="12A5C399" w:rsidR="004B60D6" w:rsidRPr="0020599F" w:rsidRDefault="004B60D6" w:rsidP="00385B31">
      <w:pPr>
        <w:pStyle w:val="ListParagraph"/>
        <w:numPr>
          <w:ilvl w:val="0"/>
          <w:numId w:val="75"/>
        </w:numPr>
        <w:autoSpaceDN w:val="0"/>
        <w:spacing w:before="72" w:after="72" w:line="276" w:lineRule="auto"/>
        <w:ind w:left="0" w:right="432" w:firstLine="0"/>
        <w:jc w:val="both"/>
        <w:rPr>
          <w:rStyle w:val="salnbdy"/>
          <w:rFonts w:ascii="Times New Roman" w:eastAsia="Times New Roman" w:hAnsi="Times New Roman" w:cs="Times New Roman"/>
          <w:sz w:val="24"/>
          <w:szCs w:val="24"/>
        </w:rPr>
      </w:pPr>
      <w:r w:rsidRPr="0020599F">
        <w:rPr>
          <w:rStyle w:val="salnbdy"/>
          <w:rFonts w:ascii="Times New Roman" w:eastAsia="Times New Roman" w:hAnsi="Times New Roman" w:cs="Times New Roman"/>
          <w:sz w:val="24"/>
          <w:szCs w:val="24"/>
        </w:rPr>
        <w:t>Ţinta de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reglementat pentru un </w:t>
      </w:r>
      <w:r w:rsidR="00A935DB" w:rsidRPr="0020599F">
        <w:rPr>
          <w:rStyle w:val="salnbdy"/>
          <w:rFonts w:ascii="Times New Roman" w:eastAsia="Times New Roman" w:hAnsi="Times New Roman" w:cs="Times New Roman"/>
          <w:sz w:val="24"/>
          <w:szCs w:val="24"/>
        </w:rPr>
        <w:t>OD</w:t>
      </w:r>
      <w:r w:rsidRPr="0020599F">
        <w:rPr>
          <w:rStyle w:val="salnbdy"/>
          <w:rFonts w:ascii="Times New Roman" w:eastAsia="Times New Roman" w:hAnsi="Times New Roman" w:cs="Times New Roman"/>
          <w:sz w:val="24"/>
          <w:szCs w:val="24"/>
        </w:rPr>
        <w:t xml:space="preserve">, pentru nivelurile de </w:t>
      </w:r>
      <w:r w:rsidR="00A935DB" w:rsidRPr="0020599F">
        <w:rPr>
          <w:rStyle w:val="salnbdy"/>
          <w:rFonts w:ascii="Times New Roman" w:eastAsia="Times New Roman" w:hAnsi="Times New Roman" w:cs="Times New Roman"/>
          <w:sz w:val="24"/>
          <w:szCs w:val="24"/>
        </w:rPr>
        <w:t>MT și JT</w:t>
      </w:r>
      <w:r w:rsidRPr="0020599F">
        <w:rPr>
          <w:rStyle w:val="salnbdy"/>
          <w:rFonts w:ascii="Times New Roman" w:eastAsia="Times New Roman" w:hAnsi="Times New Roman" w:cs="Times New Roman"/>
          <w:sz w:val="24"/>
          <w:szCs w:val="24"/>
        </w:rPr>
        <w:t>, luat în calcul ca punct de referinţă la începutul perioadei de reglementare p+1, este egală cu minimul dintre:</w:t>
      </w:r>
    </w:p>
    <w:p w14:paraId="78E68BC2" w14:textId="48B332FF" w:rsidR="004B60D6" w:rsidRPr="0020599F" w:rsidRDefault="004B60D6">
      <w:pPr>
        <w:pStyle w:val="ListParagraph"/>
        <w:numPr>
          <w:ilvl w:val="0"/>
          <w:numId w:val="78"/>
        </w:numPr>
        <w:spacing w:line="276" w:lineRule="auto"/>
        <w:jc w:val="both"/>
        <w:rPr>
          <w:rFonts w:ascii="Times New Roman" w:hAnsi="Times New Roman" w:cs="Times New Roman"/>
          <w:sz w:val="24"/>
          <w:szCs w:val="24"/>
        </w:rPr>
      </w:pPr>
      <w:r w:rsidRPr="0020599F">
        <w:rPr>
          <w:rStyle w:val="slitbdy"/>
          <w:rFonts w:ascii="Times New Roman" w:eastAsia="Times New Roman" w:hAnsi="Times New Roman" w:cs="Times New Roman"/>
          <w:sz w:val="24"/>
          <w:szCs w:val="24"/>
        </w:rPr>
        <w:t>ţinta stabilită de ANRE pentru nivelul de tensiune respectiv pentru anul de referinţă al perioadei p+1;</w:t>
      </w:r>
    </w:p>
    <w:p w14:paraId="4E8C69CF" w14:textId="3DD0C134" w:rsidR="004B60D6" w:rsidRPr="0020599F" w:rsidRDefault="004B60D6" w:rsidP="00385B31">
      <w:pPr>
        <w:pStyle w:val="ListParagraph"/>
        <w:numPr>
          <w:ilvl w:val="0"/>
          <w:numId w:val="78"/>
        </w:numPr>
        <w:autoSpaceDN w:val="0"/>
        <w:spacing w:before="72" w:after="72" w:line="276" w:lineRule="auto"/>
        <w:ind w:right="432"/>
        <w:jc w:val="both"/>
        <w:rPr>
          <w:rStyle w:val="slitbdy"/>
          <w:rFonts w:ascii="Times New Roman" w:hAnsi="Times New Roman" w:cs="Times New Roman"/>
          <w:sz w:val="24"/>
          <w:szCs w:val="24"/>
        </w:rPr>
      </w:pPr>
      <w:r w:rsidRPr="0020599F">
        <w:rPr>
          <w:rFonts w:ascii="Times New Roman" w:hAnsi="Times New Roman" w:cs="Times New Roman"/>
          <w:sz w:val="24"/>
          <w:szCs w:val="24"/>
        </w:rPr>
        <w:t>ţinta stabilită cu respectarea prevederilor art. 11</w:t>
      </w:r>
      <w:r w:rsidR="00A935DB" w:rsidRPr="0020599F">
        <w:rPr>
          <w:rFonts w:ascii="Times New Roman" w:hAnsi="Times New Roman" w:cs="Times New Roman"/>
          <w:sz w:val="24"/>
          <w:szCs w:val="24"/>
        </w:rPr>
        <w:t>8</w:t>
      </w:r>
      <w:r w:rsidRPr="0020599F">
        <w:rPr>
          <w:rFonts w:ascii="Times New Roman" w:hAnsi="Times New Roman" w:cs="Times New Roman"/>
          <w:sz w:val="24"/>
          <w:szCs w:val="24"/>
        </w:rPr>
        <w:t xml:space="preserve"> alin. (1)–(3)</w:t>
      </w:r>
      <w:r w:rsidRPr="0020599F">
        <w:rPr>
          <w:rStyle w:val="slitbdy"/>
          <w:rFonts w:ascii="Times New Roman" w:eastAsia="Times New Roman" w:hAnsi="Times New Roman" w:cs="Times New Roman"/>
          <w:sz w:val="24"/>
          <w:szCs w:val="24"/>
        </w:rPr>
        <w:t>.</w:t>
      </w:r>
    </w:p>
    <w:p w14:paraId="3F8C8A56" w14:textId="7C4D92E1" w:rsidR="004B60D6" w:rsidRPr="0020599F" w:rsidRDefault="004B60D6" w:rsidP="00385B31">
      <w:pPr>
        <w:pStyle w:val="ListParagraph"/>
        <w:numPr>
          <w:ilvl w:val="0"/>
          <w:numId w:val="75"/>
        </w:numPr>
        <w:autoSpaceDN w:val="0"/>
        <w:spacing w:before="72" w:after="72" w:line="276" w:lineRule="auto"/>
        <w:ind w:left="0" w:right="432" w:firstLine="0"/>
        <w:jc w:val="both"/>
        <w:rPr>
          <w:rStyle w:val="salnbdy"/>
          <w:rFonts w:ascii="Times New Roman" w:hAnsi="Times New Roman" w:cs="Times New Roman"/>
          <w:sz w:val="24"/>
          <w:szCs w:val="24"/>
        </w:rPr>
      </w:pPr>
      <w:r w:rsidRPr="0020599F">
        <w:rPr>
          <w:rStyle w:val="salnbdy"/>
          <w:rFonts w:ascii="Times New Roman" w:eastAsia="Times New Roman" w:hAnsi="Times New Roman" w:cs="Times New Roman"/>
          <w:sz w:val="24"/>
          <w:szCs w:val="24"/>
        </w:rPr>
        <w:t>Pentru cea de-a V-a perioadă de reglementare, procentul de reducere anuală a ţintelor de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reglementat pentru nivelul de </w:t>
      </w:r>
      <w:r w:rsidR="00A935DB" w:rsidRPr="0020599F">
        <w:rPr>
          <w:rStyle w:val="salnbdy"/>
          <w:rFonts w:ascii="Times New Roman" w:eastAsia="Times New Roman" w:hAnsi="Times New Roman" w:cs="Times New Roman"/>
          <w:sz w:val="24"/>
          <w:szCs w:val="24"/>
        </w:rPr>
        <w:t>MT</w:t>
      </w:r>
      <w:r w:rsidRPr="0020599F">
        <w:rPr>
          <w:rStyle w:val="salnbdy"/>
          <w:rFonts w:ascii="Times New Roman" w:eastAsia="Times New Roman" w:hAnsi="Times New Roman" w:cs="Times New Roman"/>
          <w:sz w:val="24"/>
          <w:szCs w:val="24"/>
        </w:rPr>
        <w:t xml:space="preserve"> stabilit de ANRE trebuie să asigure</w:t>
      </w:r>
      <w:r w:rsidRPr="0020599F">
        <w:rPr>
          <w:rStyle w:val="salnbdy"/>
          <w:rFonts w:ascii="Times New Roman" w:hAnsi="Times New Roman" w:cs="Times New Roman"/>
          <w:b/>
          <w:bCs/>
          <w:sz w:val="24"/>
          <w:szCs w:val="24"/>
        </w:rPr>
        <w:t xml:space="preserve"> </w:t>
      </w:r>
      <w:r w:rsidRPr="0020599F">
        <w:rPr>
          <w:rStyle w:val="salnbdy"/>
          <w:rFonts w:ascii="Times New Roman" w:hAnsi="Times New Roman" w:cs="Times New Roman"/>
          <w:sz w:val="24"/>
          <w:szCs w:val="24"/>
        </w:rPr>
        <w:t>o diminuare liniară a ţintelor până la sfârşitul perioadei de reglementare faţă de punctul de referinţă, cu cel puţin 6% din valoarea acestuia.</w:t>
      </w:r>
    </w:p>
    <w:p w14:paraId="0DA3DEA3" w14:textId="0E91747D" w:rsidR="004B60D6" w:rsidRPr="0020599F" w:rsidRDefault="004B60D6" w:rsidP="00385B31">
      <w:pPr>
        <w:pStyle w:val="ListParagraph"/>
        <w:numPr>
          <w:ilvl w:val="0"/>
          <w:numId w:val="75"/>
        </w:numPr>
        <w:autoSpaceDN w:val="0"/>
        <w:spacing w:before="72" w:after="72" w:line="276" w:lineRule="auto"/>
        <w:ind w:left="0" w:right="432" w:firstLine="0"/>
        <w:jc w:val="both"/>
        <w:rPr>
          <w:rStyle w:val="salnbdy"/>
          <w:rFonts w:ascii="Times New Roman" w:hAnsi="Times New Roman" w:cs="Times New Roman"/>
          <w:sz w:val="24"/>
          <w:szCs w:val="24"/>
        </w:rPr>
      </w:pPr>
      <w:r w:rsidRPr="0020599F">
        <w:rPr>
          <w:rStyle w:val="salnbdy"/>
          <w:rFonts w:ascii="Times New Roman" w:eastAsia="Times New Roman" w:hAnsi="Times New Roman" w:cs="Times New Roman"/>
          <w:sz w:val="24"/>
          <w:szCs w:val="24"/>
        </w:rPr>
        <w:t>Pentru cea de-a V-a perioadă de reglementare, procentul de reducere anuală a ţintelor de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reglementat pentru nivelul de </w:t>
      </w:r>
      <w:r w:rsidR="00A935DB" w:rsidRPr="0020599F">
        <w:rPr>
          <w:rStyle w:val="salnbdy"/>
          <w:rFonts w:ascii="Times New Roman" w:eastAsia="Times New Roman" w:hAnsi="Times New Roman" w:cs="Times New Roman"/>
          <w:sz w:val="24"/>
          <w:szCs w:val="24"/>
        </w:rPr>
        <w:t>JT</w:t>
      </w:r>
      <w:r w:rsidRPr="0020599F">
        <w:rPr>
          <w:rStyle w:val="salnbdy"/>
          <w:rFonts w:ascii="Times New Roman" w:eastAsia="Times New Roman" w:hAnsi="Times New Roman" w:cs="Times New Roman"/>
          <w:sz w:val="24"/>
          <w:szCs w:val="24"/>
        </w:rPr>
        <w:t xml:space="preserve"> stabilit de ANRE trebuie să asigure</w:t>
      </w:r>
      <w:r w:rsidRPr="0020599F">
        <w:rPr>
          <w:rStyle w:val="salnbdy"/>
          <w:rFonts w:ascii="Times New Roman" w:hAnsi="Times New Roman" w:cs="Times New Roman"/>
          <w:b/>
          <w:bCs/>
          <w:sz w:val="24"/>
          <w:szCs w:val="24"/>
        </w:rPr>
        <w:t xml:space="preserve"> </w:t>
      </w:r>
      <w:r w:rsidRPr="0020599F">
        <w:rPr>
          <w:rStyle w:val="salnbdy"/>
          <w:rFonts w:ascii="Times New Roman" w:hAnsi="Times New Roman" w:cs="Times New Roman"/>
          <w:sz w:val="24"/>
          <w:szCs w:val="24"/>
        </w:rPr>
        <w:t>o diminuare liniară a ţintelor până la sfârşitul perioadei de reglementare faţă de punctul de referinţă, cu cel puţin 15% din valoarea acestuia.</w:t>
      </w:r>
    </w:p>
    <w:p w14:paraId="62A0BB13" w14:textId="34F3F882" w:rsidR="004B60D6" w:rsidRPr="0020599F" w:rsidRDefault="004B60D6" w:rsidP="00385B31">
      <w:pPr>
        <w:pStyle w:val="ListParagraph"/>
        <w:numPr>
          <w:ilvl w:val="0"/>
          <w:numId w:val="75"/>
        </w:numPr>
        <w:autoSpaceDN w:val="0"/>
        <w:spacing w:before="72" w:after="72" w:line="276" w:lineRule="auto"/>
        <w:ind w:left="0" w:right="432" w:firstLine="0"/>
        <w:jc w:val="both"/>
        <w:rPr>
          <w:rStyle w:val="salnbdy"/>
          <w:rFonts w:ascii="Times New Roman" w:eastAsia="Times New Roman" w:hAnsi="Times New Roman" w:cs="Times New Roman"/>
          <w:sz w:val="24"/>
          <w:szCs w:val="24"/>
        </w:rPr>
      </w:pPr>
      <w:r w:rsidRPr="0020599F">
        <w:rPr>
          <w:rStyle w:val="salnbdy"/>
          <w:rFonts w:ascii="Times New Roman" w:eastAsia="Times New Roman" w:hAnsi="Times New Roman" w:cs="Times New Roman"/>
          <w:sz w:val="24"/>
          <w:szCs w:val="24"/>
        </w:rPr>
        <w:t>Ţinta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stabilită pentru primul an al perioadei a V-a de reglementare rezultă prin aplicarea la punctul de referinţă, a procentului de reducere anuală a ţintelor de CPT</w:t>
      </w:r>
      <w:r w:rsidR="00352EBF">
        <w:rPr>
          <w:rFonts w:ascii="Times New Roman" w:hAnsi="Times New Roman" w:cs="Times New Roman"/>
          <w:sz w:val="24"/>
          <w:szCs w:val="24"/>
        </w:rPr>
        <w:t>util</w:t>
      </w:r>
      <w:r w:rsidRPr="0020599F">
        <w:rPr>
          <w:rStyle w:val="salnbdy"/>
          <w:rFonts w:ascii="Times New Roman" w:eastAsia="Times New Roman" w:hAnsi="Times New Roman" w:cs="Times New Roman"/>
          <w:sz w:val="24"/>
          <w:szCs w:val="24"/>
        </w:rPr>
        <w:t xml:space="preserve"> reglementat stabilit conform prevederilor </w:t>
      </w:r>
      <w:r w:rsidRPr="0020599F">
        <w:rPr>
          <w:rStyle w:val="salnbdy"/>
          <w:rFonts w:ascii="Times New Roman" w:hAnsi="Times New Roman" w:cs="Times New Roman"/>
          <w:sz w:val="24"/>
          <w:szCs w:val="24"/>
        </w:rPr>
        <w:t>alin. (5)</w:t>
      </w:r>
      <w:r w:rsidRPr="0020599F">
        <w:rPr>
          <w:rStyle w:val="salnbdy"/>
          <w:rFonts w:ascii="Times New Roman" w:eastAsia="Times New Roman" w:hAnsi="Times New Roman" w:cs="Times New Roman"/>
          <w:sz w:val="24"/>
          <w:szCs w:val="24"/>
        </w:rPr>
        <w:t xml:space="preserve"> şi (6)  atât pentru anul de tranziţie cât şi pentru primul an al perioadei de reglementare.</w:t>
      </w:r>
    </w:p>
    <w:p w14:paraId="5B526C62"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70" w:name="_Hlk163488538"/>
      <w:r w:rsidRPr="0020599F">
        <w:rPr>
          <w:rFonts w:ascii="Times New Roman" w:hAnsi="Times New Roman"/>
          <w:color w:val="auto"/>
          <w:sz w:val="24"/>
          <w:szCs w:val="24"/>
          <w:shd w:val="clear" w:color="auto" w:fill="FFFFFF"/>
        </w:rPr>
        <w:t xml:space="preserve">Articolul 120 </w:t>
      </w:r>
    </w:p>
    <w:p w14:paraId="0414CBBD" w14:textId="7D2E8A0A"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În situația în care cantitatea prognozată de CPT </w:t>
      </w:r>
      <w:r w:rsidRPr="0020599F">
        <w:rPr>
          <w:rFonts w:ascii="Times New Roman" w:hAnsi="Times New Roman"/>
          <w:b w:val="0"/>
          <w:color w:val="auto"/>
          <w:sz w:val="24"/>
          <w:szCs w:val="24"/>
        </w:rPr>
        <w:t>aferent tranzitelor suplimentare de energie electrică din reţelele electrice de 110 kV</w:t>
      </w:r>
      <w:r w:rsidRPr="0020599F">
        <w:rPr>
          <w:rFonts w:ascii="Times New Roman" w:hAnsi="Times New Roman"/>
          <w:b w:val="0"/>
          <w:color w:val="auto"/>
          <w:sz w:val="24"/>
          <w:szCs w:val="24"/>
          <w:shd w:val="clear" w:color="auto" w:fill="FFFFFF"/>
        </w:rPr>
        <w:t xml:space="preserve"> pentru primul an al perioadei de reglementare p+1, determinată conform prevederilor art. 136 alin. (2), este diferită de zero, la stabilirea țintelor de CPT</w:t>
      </w:r>
      <w:r w:rsidR="00352EBF">
        <w:rPr>
          <w:rFonts w:ascii="Times New Roman" w:hAnsi="Times New Roman"/>
          <w:sz w:val="24"/>
          <w:szCs w:val="24"/>
        </w:rPr>
        <w:t>util</w:t>
      </w:r>
      <w:r w:rsidRPr="0020599F">
        <w:rPr>
          <w:rFonts w:ascii="Times New Roman" w:hAnsi="Times New Roman"/>
          <w:b w:val="0"/>
          <w:color w:val="auto"/>
          <w:sz w:val="24"/>
          <w:szCs w:val="24"/>
          <w:shd w:val="clear" w:color="auto" w:fill="FFFFFF"/>
        </w:rPr>
        <w:t xml:space="preserve"> pentru nivelul de IT pentru perioada p+1 se ia în considerare cantitatea de CPTutil determinată pentru anul de referință al perioadei, prin diminuarea cantității totale de CPT realizat cu cantitatea de CPT aferent </w:t>
      </w:r>
      <w:r w:rsidRPr="0020599F">
        <w:rPr>
          <w:rFonts w:ascii="Times New Roman" w:hAnsi="Times New Roman"/>
          <w:b w:val="0"/>
          <w:color w:val="auto"/>
          <w:sz w:val="24"/>
          <w:szCs w:val="24"/>
          <w:shd w:val="clear" w:color="auto" w:fill="FFFFFF"/>
        </w:rPr>
        <w:lastRenderedPageBreak/>
        <w:t>tranzitelor suplimentare, precum şi cantitatea de energie electrică intrată utilă, determinată prin diminuarea cantităţii de energie electrică intrată cu valoarea tranzitelor suplimentare.</w:t>
      </w:r>
    </w:p>
    <w:bookmarkEnd w:id="170"/>
    <w:p w14:paraId="2CD8C6DC"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121 </w:t>
      </w:r>
    </w:p>
    <w:p w14:paraId="1351BE6A" w14:textId="3FDA2A48" w:rsidR="00513BAF" w:rsidRPr="0020599F" w:rsidRDefault="00513BAF">
      <w:pPr>
        <w:pStyle w:val="spar"/>
        <w:spacing w:line="276" w:lineRule="auto"/>
        <w:ind w:left="0"/>
        <w:jc w:val="both"/>
        <w:rPr>
          <w:shd w:val="clear" w:color="auto" w:fill="FFFFFF"/>
        </w:rPr>
      </w:pPr>
      <w:r w:rsidRPr="0020599F">
        <w:rPr>
          <w:shd w:val="clear" w:color="auto" w:fill="FFFFFF"/>
        </w:rPr>
        <w:t>La stabilirea costului prognozat al energiei electrice pentru acoperirea CPTutil reglementat al serviciului de distribuţie pentru perioada p+1 se utilizează acelaşi preţ de referinţă pentru toţi OD, la care se adaugă o componentă specifică fiecărui OD aferentă costului cu serviciul de transport, serviciile de sistem, administrare piaţă</w:t>
      </w:r>
      <w:r w:rsidR="00630549" w:rsidRPr="0020599F">
        <w:rPr>
          <w:shd w:val="clear" w:color="auto" w:fill="FFFFFF"/>
        </w:rPr>
        <w:t xml:space="preserve">, </w:t>
      </w:r>
      <w:r w:rsidR="005A2D60" w:rsidRPr="0020599F">
        <w:rPr>
          <w:shd w:val="clear" w:color="auto" w:fill="FFFFFF"/>
        </w:rPr>
        <w:t>administrare PRE</w:t>
      </w:r>
      <w:r w:rsidRPr="0020599F">
        <w:rPr>
          <w:shd w:val="clear" w:color="auto" w:fill="FFFFFF"/>
        </w:rPr>
        <w:t xml:space="preserve"> şi de redistribuire, realizat </w:t>
      </w:r>
      <w:r w:rsidR="00414DDD" w:rsidRPr="0020599F">
        <w:t>pe o perioadă de 12 luni care include ultimele două semestre încheiate</w:t>
      </w:r>
      <w:r w:rsidRPr="0020599F">
        <w:rPr>
          <w:shd w:val="clear" w:color="auto" w:fill="FFFFFF"/>
        </w:rPr>
        <w:t>.</w:t>
      </w:r>
    </w:p>
    <w:p w14:paraId="4202AFD7" w14:textId="3C1FA7B3"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122 </w:t>
      </w:r>
    </w:p>
    <w:p w14:paraId="7C20A1F2" w14:textId="09AE9CDB" w:rsidR="00513BAF" w:rsidRPr="0020599F" w:rsidRDefault="00513BAF">
      <w:pPr>
        <w:pStyle w:val="NormalWeb"/>
        <w:spacing w:before="0" w:beforeAutospacing="0" w:line="276" w:lineRule="auto"/>
        <w:jc w:val="both"/>
      </w:pPr>
      <w:bookmarkStart w:id="171" w:name="_Hlk162600935"/>
      <w:r w:rsidRPr="0020599F">
        <w:t>Preţul de referinţă prevăzut la art. 121 se determină</w:t>
      </w:r>
      <w:r w:rsidRPr="0020599F">
        <w:rPr>
          <w:rStyle w:val="spar3"/>
          <w:rFonts w:ascii="Times New Roman" w:hAnsi="Times New Roman"/>
          <w:bCs/>
          <w:color w:val="auto"/>
          <w:sz w:val="24"/>
          <w:szCs w:val="24"/>
          <w:specVanish w:val="0"/>
        </w:rPr>
        <w:t xml:space="preserve"> </w:t>
      </w:r>
      <w:bookmarkStart w:id="172" w:name="_Hlk162622007"/>
      <w:r w:rsidRPr="0020599F">
        <w:rPr>
          <w:rStyle w:val="spar3"/>
          <w:rFonts w:ascii="Times New Roman" w:hAnsi="Times New Roman"/>
          <w:bCs/>
          <w:color w:val="auto"/>
          <w:sz w:val="24"/>
          <w:szCs w:val="24"/>
          <w:specVanish w:val="0"/>
        </w:rPr>
        <w:t xml:space="preserve">în anul de referință al perioadei de reglementare p+1 </w:t>
      </w:r>
      <w:bookmarkEnd w:id="172"/>
      <w:r w:rsidRPr="0020599F">
        <w:t xml:space="preserve">ca </w:t>
      </w:r>
      <w:bookmarkStart w:id="173" w:name="_Hlk175577754"/>
      <w:r w:rsidRPr="0020599F">
        <w:t xml:space="preserve">medie a preţurilor de achiziţie realizate de </w:t>
      </w:r>
      <w:bookmarkStart w:id="174" w:name="_Hlk162856214"/>
      <w:r w:rsidR="00F36C8F" w:rsidRPr="0020599F">
        <w:t xml:space="preserve">toți </w:t>
      </w:r>
      <w:r w:rsidRPr="0020599F">
        <w:rPr>
          <w:shd w:val="clear" w:color="auto" w:fill="FFFFFF"/>
        </w:rPr>
        <w:t xml:space="preserve">OD </w:t>
      </w:r>
      <w:bookmarkEnd w:id="174"/>
      <w:r w:rsidR="00F503A6" w:rsidRPr="0020599F">
        <w:t>într-</w:t>
      </w:r>
      <w:r w:rsidRPr="0020599F">
        <w:t>o perioadă de 12 luni care include ultimele două semestre încheiate, recalculate prin limitarea dezechilibrelor pozitive şi negative la 5% din cantitatea de energie electrică pentru acoperirea CPT</w:t>
      </w:r>
      <w:bookmarkEnd w:id="173"/>
      <w:r w:rsidRPr="0020599F">
        <w:t>.</w:t>
      </w:r>
    </w:p>
    <w:p w14:paraId="0AF1AEC3" w14:textId="77777777" w:rsidR="00513BAF" w:rsidRPr="0020599F" w:rsidRDefault="00513BAF">
      <w:pPr>
        <w:pStyle w:val="ListParagraph"/>
        <w:numPr>
          <w:ilvl w:val="3"/>
          <w:numId w:val="1"/>
        </w:numPr>
        <w:spacing w:line="276" w:lineRule="auto"/>
        <w:jc w:val="both"/>
        <w:rPr>
          <w:rStyle w:val="spctbdy"/>
          <w:rFonts w:ascii="Times New Roman" w:eastAsia="Times New Roman" w:hAnsi="Times New Roman" w:cs="Times New Roman"/>
          <w:b/>
          <w:color w:val="auto"/>
          <w:sz w:val="24"/>
          <w:szCs w:val="24"/>
          <w:u w:val="single"/>
        </w:rPr>
      </w:pPr>
      <w:bookmarkStart w:id="175" w:name="_Hlk171767644"/>
      <w:bookmarkEnd w:id="171"/>
      <w:r w:rsidRPr="0020599F">
        <w:rPr>
          <w:rStyle w:val="spctbdy"/>
          <w:rFonts w:ascii="Times New Roman" w:eastAsia="Times New Roman" w:hAnsi="Times New Roman" w:cs="Times New Roman"/>
          <w:b/>
          <w:color w:val="auto"/>
          <w:sz w:val="24"/>
          <w:szCs w:val="24"/>
          <w:u w:val="single"/>
        </w:rPr>
        <w:t>Costurile cu eliminarea congestiilor</w:t>
      </w:r>
    </w:p>
    <w:p w14:paraId="74CA2D67" w14:textId="77777777" w:rsidR="00513BAF" w:rsidRPr="0020599F" w:rsidRDefault="00513BAF">
      <w:pPr>
        <w:pStyle w:val="sartttl"/>
        <w:spacing w:before="240" w:line="276" w:lineRule="auto"/>
        <w:jc w:val="both"/>
        <w:rPr>
          <w:rFonts w:ascii="Times New Roman" w:hAnsi="Times New Roman"/>
          <w:color w:val="auto"/>
          <w:sz w:val="24"/>
          <w:szCs w:val="24"/>
        </w:rPr>
      </w:pPr>
      <w:bookmarkStart w:id="176" w:name="_Hlk163488727"/>
      <w:bookmarkEnd w:id="175"/>
      <w:r w:rsidRPr="0020599F">
        <w:rPr>
          <w:rFonts w:ascii="Times New Roman" w:hAnsi="Times New Roman"/>
          <w:color w:val="auto"/>
          <w:sz w:val="24"/>
          <w:szCs w:val="24"/>
          <w:shd w:val="clear" w:color="auto" w:fill="FFFFFF"/>
        </w:rPr>
        <w:t xml:space="preserve">Articolul 123 </w:t>
      </w:r>
    </w:p>
    <w:p w14:paraId="0B3CBBF6" w14:textId="77777777" w:rsidR="00513BAF" w:rsidRPr="0020599F" w:rsidRDefault="00513BAF" w:rsidP="00385B31">
      <w:pPr>
        <w:pStyle w:val="sartden"/>
        <w:numPr>
          <w:ilvl w:val="0"/>
          <w:numId w:val="14"/>
        </w:numPr>
        <w:spacing w:line="276" w:lineRule="auto"/>
        <w:ind w:left="0" w:firstLine="0"/>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Costurile necesare eliminării congestiilor aferente anului t-1 recunoscute în urma analizei ANRE se includ în venitul reglementat CPTutil al anului t+1 care se recuperează de la producătorii care introduc energie în RED.</w:t>
      </w:r>
    </w:p>
    <w:p w14:paraId="34038371" w14:textId="0B2F6DD2" w:rsidR="00513BAF" w:rsidRPr="0020599F" w:rsidRDefault="00513BAF" w:rsidP="00385B31">
      <w:pPr>
        <w:pStyle w:val="sartden"/>
        <w:numPr>
          <w:ilvl w:val="0"/>
          <w:numId w:val="14"/>
        </w:numPr>
        <w:spacing w:line="276" w:lineRule="auto"/>
        <w:ind w:left="0" w:firstLine="0"/>
        <w:jc w:val="both"/>
        <w:rPr>
          <w:rStyle w:val="spar3"/>
          <w:rFonts w:ascii="Times New Roman" w:hAnsi="Times New Roman"/>
          <w:color w:val="auto"/>
          <w:sz w:val="24"/>
          <w:szCs w:val="24"/>
        </w:rPr>
      </w:pPr>
      <w:r w:rsidRPr="0020599F">
        <w:rPr>
          <w:rStyle w:val="spar3"/>
          <w:rFonts w:ascii="Times New Roman" w:hAnsi="Times New Roman"/>
          <w:b w:val="0"/>
          <w:bCs w:val="0"/>
          <w:color w:val="auto"/>
          <w:sz w:val="24"/>
          <w:szCs w:val="24"/>
          <w:specVanish w:val="0"/>
        </w:rPr>
        <w:t xml:space="preserve">Pentru recunoaşterea costurilor aferente unei congestii, OD are obligaţia de a transmite la ANRE, în termenul de depunere a </w:t>
      </w:r>
      <w:r w:rsidR="0022007D" w:rsidRPr="0020599F">
        <w:rPr>
          <w:rStyle w:val="spar3"/>
          <w:rFonts w:ascii="Times New Roman" w:hAnsi="Times New Roman"/>
          <w:b w:val="0"/>
          <w:bCs w:val="0"/>
          <w:color w:val="auto"/>
          <w:sz w:val="24"/>
          <w:szCs w:val="24"/>
          <w:specVanish w:val="0"/>
        </w:rPr>
        <w:t xml:space="preserve">machetelor de </w:t>
      </w:r>
      <w:r w:rsidRPr="0020599F">
        <w:rPr>
          <w:rStyle w:val="spar3"/>
          <w:rFonts w:ascii="Times New Roman" w:hAnsi="Times New Roman"/>
          <w:b w:val="0"/>
          <w:bCs w:val="0"/>
          <w:color w:val="auto"/>
          <w:sz w:val="24"/>
          <w:szCs w:val="24"/>
          <w:specVanish w:val="0"/>
        </w:rPr>
        <w:t>monitoriz</w:t>
      </w:r>
      <w:r w:rsidR="0022007D" w:rsidRPr="0020599F">
        <w:rPr>
          <w:rStyle w:val="spar3"/>
          <w:rFonts w:ascii="Times New Roman" w:hAnsi="Times New Roman"/>
          <w:b w:val="0"/>
          <w:bCs w:val="0"/>
          <w:color w:val="auto"/>
          <w:sz w:val="24"/>
          <w:szCs w:val="24"/>
          <w:specVanish w:val="0"/>
        </w:rPr>
        <w:t>are</w:t>
      </w:r>
      <w:r w:rsidRPr="0020599F">
        <w:rPr>
          <w:rStyle w:val="spar3"/>
          <w:rFonts w:ascii="Times New Roman" w:hAnsi="Times New Roman"/>
          <w:b w:val="0"/>
          <w:bCs w:val="0"/>
          <w:color w:val="auto"/>
          <w:sz w:val="24"/>
          <w:szCs w:val="24"/>
          <w:specVanish w:val="0"/>
        </w:rPr>
        <w:t xml:space="preserve"> aferente perioadei în care s-a produs congestia, o informare detaliată în care să se regăsească cel puţin următoarele:</w:t>
      </w:r>
    </w:p>
    <w:p w14:paraId="05D64CF0" w14:textId="77777777" w:rsidR="00513BAF" w:rsidRPr="0020599F" w:rsidRDefault="00513BAF" w:rsidP="00385B31">
      <w:pPr>
        <w:pStyle w:val="ListParagraph"/>
        <w:numPr>
          <w:ilvl w:val="0"/>
          <w:numId w:val="81"/>
        </w:numPr>
        <w:spacing w:line="276" w:lineRule="auto"/>
        <w:ind w:left="0" w:firstLine="0"/>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condiţiile care au condus la apariţia congestiei;</w:t>
      </w:r>
    </w:p>
    <w:p w14:paraId="09524039" w14:textId="77777777" w:rsidR="00513BAF" w:rsidRPr="0020599F" w:rsidRDefault="00513BAF" w:rsidP="00385B31">
      <w:pPr>
        <w:pStyle w:val="ListParagraph"/>
        <w:numPr>
          <w:ilvl w:val="0"/>
          <w:numId w:val="81"/>
        </w:numPr>
        <w:spacing w:line="276" w:lineRule="auto"/>
        <w:ind w:left="0" w:firstLine="0"/>
        <w:jc w:val="both"/>
        <w:rPr>
          <w:rStyle w:val="slitbdy"/>
          <w:rFonts w:ascii="Times New Roman" w:eastAsia="Times New Roman" w:hAnsi="Times New Roman" w:cs="Times New Roman"/>
          <w:b/>
          <w:color w:val="auto"/>
          <w:sz w:val="24"/>
          <w:szCs w:val="24"/>
        </w:rPr>
      </w:pPr>
      <w:r w:rsidRPr="0020599F">
        <w:rPr>
          <w:rStyle w:val="slitbdy"/>
          <w:rFonts w:ascii="Times New Roman" w:eastAsia="Times New Roman" w:hAnsi="Times New Roman" w:cs="Times New Roman"/>
          <w:color w:val="auto"/>
          <w:sz w:val="24"/>
          <w:szCs w:val="24"/>
        </w:rPr>
        <w:t>costurile cu eliminarea congestiei şi justificarea acestora.</w:t>
      </w:r>
      <w:bookmarkEnd w:id="176"/>
    </w:p>
    <w:p w14:paraId="3376848E"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124 </w:t>
      </w:r>
    </w:p>
    <w:p w14:paraId="64C7F7C0" w14:textId="77777777" w:rsidR="00513BAF" w:rsidRPr="0020599F" w:rsidRDefault="00513BAF" w:rsidP="00385B31">
      <w:pPr>
        <w:pStyle w:val="ListParagraph"/>
        <w:numPr>
          <w:ilvl w:val="0"/>
          <w:numId w:val="76"/>
        </w:numPr>
        <w:autoSpaceDN w:val="0"/>
        <w:spacing w:before="72" w:after="72"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La recunoaşterea costurilor necesare eliminării congestiilor nu se iau în considerare costurile aferente congestiilor apărute ca urmare a retragerilor din exploatare a elementelor reţelelor electrice de distribuție. OD ia măsurile necesare, astfel încât să se evite apariţia congestiilor de reţea pe durata retehnologizărilor sau a operării şi mentenanţei. </w:t>
      </w:r>
    </w:p>
    <w:p w14:paraId="66787B7B" w14:textId="77777777" w:rsidR="00513BAF" w:rsidRPr="0020599F" w:rsidRDefault="00513BAF" w:rsidP="00385B31">
      <w:pPr>
        <w:pStyle w:val="ListParagraph"/>
        <w:numPr>
          <w:ilvl w:val="0"/>
          <w:numId w:val="76"/>
        </w:numPr>
        <w:autoSpaceDN w:val="0"/>
        <w:spacing w:before="72" w:after="72"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Costurile necesare eliminării congestiilor apărute ca urmare a acţiunii unui terţ se iau în considerare la stabilirea costurilor reglementate numai în situaţiile în care OD are obligaţia legală de a suporta costurile respective.</w:t>
      </w:r>
    </w:p>
    <w:p w14:paraId="37260BC1" w14:textId="77777777" w:rsidR="00513BAF" w:rsidRPr="0020599F" w:rsidRDefault="00513BAF" w:rsidP="00385B31">
      <w:pPr>
        <w:pStyle w:val="ListParagraph"/>
        <w:numPr>
          <w:ilvl w:val="0"/>
          <w:numId w:val="76"/>
        </w:numPr>
        <w:autoSpaceDN w:val="0"/>
        <w:spacing w:before="72" w:after="72"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Costurile necesare eliminării congestiilor apărute ca urmare a retragerilor accidentale ale elementelor reţelei electrice de distribuție provocate de evenimente excepţionale (de exemplu: război, cutremur, acte teroriste) sau de condiţii meteorologice deosebite se iau în considerare la stabilirea costurilor reglementate.</w:t>
      </w:r>
    </w:p>
    <w:p w14:paraId="499DBE6F" w14:textId="08480C31" w:rsidR="00513BAF" w:rsidRDefault="00513BAF">
      <w:pPr>
        <w:spacing w:line="276" w:lineRule="auto"/>
        <w:jc w:val="both"/>
        <w:rPr>
          <w:rStyle w:val="spctbdy"/>
          <w:rFonts w:ascii="Times New Roman" w:eastAsia="Times New Roman" w:hAnsi="Times New Roman"/>
          <w:b/>
          <w:color w:val="auto"/>
          <w:sz w:val="24"/>
          <w:szCs w:val="24"/>
        </w:rPr>
      </w:pPr>
    </w:p>
    <w:p w14:paraId="4F086960" w14:textId="10BF5CD9" w:rsidR="001024E3" w:rsidRDefault="001024E3">
      <w:pPr>
        <w:spacing w:line="276" w:lineRule="auto"/>
        <w:jc w:val="both"/>
        <w:rPr>
          <w:rStyle w:val="spctbdy"/>
          <w:rFonts w:ascii="Times New Roman" w:eastAsia="Times New Roman" w:hAnsi="Times New Roman"/>
          <w:b/>
          <w:color w:val="auto"/>
          <w:sz w:val="24"/>
          <w:szCs w:val="24"/>
        </w:rPr>
      </w:pPr>
    </w:p>
    <w:p w14:paraId="1859A390" w14:textId="586D071D" w:rsidR="001024E3" w:rsidRDefault="001024E3">
      <w:pPr>
        <w:spacing w:line="276" w:lineRule="auto"/>
        <w:jc w:val="both"/>
        <w:rPr>
          <w:rStyle w:val="spctbdy"/>
          <w:rFonts w:ascii="Times New Roman" w:eastAsia="Times New Roman" w:hAnsi="Times New Roman"/>
          <w:b/>
          <w:color w:val="auto"/>
          <w:sz w:val="24"/>
          <w:szCs w:val="24"/>
        </w:rPr>
      </w:pPr>
    </w:p>
    <w:p w14:paraId="69B6D2A7" w14:textId="697AE80F" w:rsidR="001024E3" w:rsidRDefault="001024E3">
      <w:pPr>
        <w:spacing w:line="276" w:lineRule="auto"/>
        <w:jc w:val="both"/>
        <w:rPr>
          <w:rStyle w:val="spctbdy"/>
          <w:rFonts w:ascii="Times New Roman" w:eastAsia="Times New Roman" w:hAnsi="Times New Roman"/>
          <w:b/>
          <w:color w:val="auto"/>
          <w:sz w:val="24"/>
          <w:szCs w:val="24"/>
        </w:rPr>
      </w:pPr>
    </w:p>
    <w:p w14:paraId="2B2576DF" w14:textId="77777777" w:rsidR="001024E3" w:rsidRPr="0020599F" w:rsidRDefault="001024E3">
      <w:pPr>
        <w:spacing w:line="276" w:lineRule="auto"/>
        <w:jc w:val="both"/>
        <w:rPr>
          <w:rStyle w:val="spctbdy"/>
          <w:rFonts w:ascii="Times New Roman" w:eastAsia="Times New Roman" w:hAnsi="Times New Roman"/>
          <w:b/>
          <w:color w:val="auto"/>
          <w:sz w:val="24"/>
          <w:szCs w:val="24"/>
        </w:rPr>
      </w:pPr>
    </w:p>
    <w:p w14:paraId="439F8190" w14:textId="77777777" w:rsidR="00513BAF" w:rsidRPr="0020599F" w:rsidRDefault="00513BAF">
      <w:pPr>
        <w:pStyle w:val="sartttl"/>
        <w:numPr>
          <w:ilvl w:val="3"/>
          <w:numId w:val="1"/>
        </w:numPr>
        <w:spacing w:line="276" w:lineRule="auto"/>
        <w:jc w:val="both"/>
        <w:rPr>
          <w:rFonts w:ascii="Times New Roman" w:hAnsi="Times New Roman"/>
          <w:color w:val="auto"/>
          <w:sz w:val="24"/>
          <w:szCs w:val="24"/>
          <w:u w:val="single"/>
          <w:shd w:val="clear" w:color="auto" w:fill="FFFFFF"/>
        </w:rPr>
      </w:pPr>
      <w:bookmarkStart w:id="177" w:name="_Hlk171767657"/>
      <w:r w:rsidRPr="0020599F">
        <w:rPr>
          <w:rStyle w:val="spctbdy"/>
          <w:rFonts w:ascii="Times New Roman" w:eastAsia="Times New Roman" w:hAnsi="Times New Roman"/>
          <w:color w:val="auto"/>
          <w:sz w:val="24"/>
          <w:szCs w:val="24"/>
          <w:u w:val="single"/>
        </w:rPr>
        <w:lastRenderedPageBreak/>
        <w:t>Corecții ale venitului reglementat CPTutil</w:t>
      </w:r>
    </w:p>
    <w:p w14:paraId="593A57F7" w14:textId="77777777" w:rsidR="00513BAF" w:rsidRPr="0020599F" w:rsidRDefault="00513BAF">
      <w:pPr>
        <w:pStyle w:val="sartttl"/>
        <w:numPr>
          <w:ilvl w:val="4"/>
          <w:numId w:val="1"/>
        </w:numPr>
        <w:spacing w:line="276" w:lineRule="auto"/>
        <w:jc w:val="both"/>
        <w:rPr>
          <w:rFonts w:ascii="Times New Roman" w:hAnsi="Times New Roman"/>
          <w:color w:val="auto"/>
          <w:sz w:val="24"/>
          <w:szCs w:val="24"/>
          <w:u w:val="single"/>
          <w:shd w:val="clear" w:color="auto" w:fill="FFFFFF"/>
        </w:rPr>
      </w:pPr>
      <w:r w:rsidRPr="0020599F">
        <w:rPr>
          <w:rStyle w:val="spctbdy"/>
          <w:rFonts w:ascii="Times New Roman" w:eastAsia="Times New Roman" w:hAnsi="Times New Roman"/>
          <w:color w:val="auto"/>
          <w:sz w:val="24"/>
          <w:szCs w:val="24"/>
          <w:u w:val="single"/>
        </w:rPr>
        <w:t>Corecții anuale ale venitului reglementat CPTutil</w:t>
      </w:r>
    </w:p>
    <w:bookmarkEnd w:id="177"/>
    <w:p w14:paraId="2E4D72BA"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p>
    <w:p w14:paraId="6C3714CC"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178" w:name="_Hlk174344551"/>
      <w:r w:rsidRPr="0020599F">
        <w:rPr>
          <w:rFonts w:ascii="Times New Roman" w:hAnsi="Times New Roman"/>
          <w:color w:val="auto"/>
          <w:sz w:val="24"/>
          <w:szCs w:val="24"/>
          <w:shd w:val="clear" w:color="auto" w:fill="FFFFFF"/>
        </w:rPr>
        <w:t xml:space="preserve">Articolul 125 </w:t>
      </w:r>
    </w:p>
    <w:p w14:paraId="1825BE0A" w14:textId="77777777" w:rsidR="00513BAF" w:rsidRPr="0020599F" w:rsidRDefault="00513BAF">
      <w:pPr>
        <w:autoSpaceDE/>
        <w:spacing w:line="276" w:lineRule="auto"/>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Anual, ANRE efectuează corecţia venitului reglementat CPTutil pentru anul t-1 (KV_CPTutil aferentă:</w:t>
      </w:r>
    </w:p>
    <w:p w14:paraId="7AF836B5" w14:textId="77777777" w:rsidR="00513BAF" w:rsidRPr="0020599F" w:rsidRDefault="00513BAF" w:rsidP="00385B31">
      <w:pPr>
        <w:pStyle w:val="ListParagraph"/>
        <w:numPr>
          <w:ilvl w:val="0"/>
          <w:numId w:val="31"/>
        </w:numPr>
        <w:autoSpaceDN w:val="0"/>
        <w:spacing w:before="72" w:after="72"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modificării cantităţilor şi preţului de achiziţie pentru CPTutil reglementat faţă de cele prognozate (KC_CPTutil).</w:t>
      </w:r>
    </w:p>
    <w:p w14:paraId="1F57BCFC" w14:textId="77777777" w:rsidR="00513BAF" w:rsidRPr="0020599F" w:rsidRDefault="00513BAF" w:rsidP="00385B31">
      <w:pPr>
        <w:pStyle w:val="ListParagraph"/>
        <w:numPr>
          <w:ilvl w:val="0"/>
          <w:numId w:val="31"/>
        </w:numPr>
        <w:autoSpaceDN w:val="0"/>
        <w:spacing w:before="72" w:after="72"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modificării cantităţilor de energie electrică distribuite faţă de cele prognozate;</w:t>
      </w:r>
    </w:p>
    <w:p w14:paraId="03F9D383" w14:textId="77777777" w:rsidR="00513BAF" w:rsidRPr="0020599F" w:rsidRDefault="00513BAF" w:rsidP="00385B31">
      <w:pPr>
        <w:pStyle w:val="ListParagraph"/>
        <w:numPr>
          <w:ilvl w:val="0"/>
          <w:numId w:val="31"/>
        </w:numPr>
        <w:autoSpaceDN w:val="0"/>
        <w:spacing w:before="72" w:after="72"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modificării cantităţilor de energie electrică introduse de producători faţă de cele prognozate;</w:t>
      </w:r>
    </w:p>
    <w:p w14:paraId="2233F267" w14:textId="77777777" w:rsidR="00513BAF" w:rsidRPr="0020599F" w:rsidRDefault="00513BAF" w:rsidP="00385B31">
      <w:pPr>
        <w:pStyle w:val="ListParagraph"/>
        <w:numPr>
          <w:ilvl w:val="0"/>
          <w:numId w:val="31"/>
        </w:numPr>
        <w:autoSpaceDN w:val="0"/>
        <w:spacing w:before="72" w:after="72"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 xml:space="preserve">valorii veniturilor realizate din energia electrică distribuită care depăşeşte valoarea obţinută prin aplicarea </w:t>
      </w:r>
      <w:bookmarkStart w:id="179" w:name="_Hlk171593381"/>
      <w:r w:rsidRPr="0020599F">
        <w:rPr>
          <w:rStyle w:val="slitbdy"/>
          <w:rFonts w:ascii="Times New Roman" w:eastAsia="Times New Roman" w:hAnsi="Times New Roman" w:cs="Times New Roman"/>
          <w:color w:val="auto"/>
          <w:sz w:val="24"/>
          <w:szCs w:val="24"/>
        </w:rPr>
        <w:t xml:space="preserve">componentelor tarifare </w:t>
      </w:r>
      <w:bookmarkEnd w:id="179"/>
      <w:r w:rsidRPr="0020599F">
        <w:rPr>
          <w:rStyle w:val="slitbdy"/>
          <w:rFonts w:ascii="Times New Roman" w:eastAsia="Times New Roman" w:hAnsi="Times New Roman" w:cs="Times New Roman"/>
          <w:color w:val="auto"/>
          <w:sz w:val="24"/>
          <w:szCs w:val="24"/>
        </w:rPr>
        <w:t>CPTutil la cantitatea de energie electrică distribuită realizată;</w:t>
      </w:r>
    </w:p>
    <w:p w14:paraId="3DE71A88" w14:textId="77777777" w:rsidR="00513BAF" w:rsidRPr="0020599F" w:rsidRDefault="00513BAF" w:rsidP="00385B31">
      <w:pPr>
        <w:pStyle w:val="ListParagraph"/>
        <w:numPr>
          <w:ilvl w:val="0"/>
          <w:numId w:val="31"/>
        </w:numPr>
        <w:autoSpaceDN w:val="0"/>
        <w:spacing w:before="72" w:after="72" w:line="276" w:lineRule="auto"/>
        <w:ind w:left="0" w:firstLine="0"/>
        <w:jc w:val="both"/>
        <w:rPr>
          <w:rFonts w:ascii="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valorii veniturilor realizate din energia electrică introdusă care depăşeşte valoarea obţinută prin aplicarea componentelor tarifare CPTutil la cantitatea de energie electrică introdusă în rețea realizată.</w:t>
      </w:r>
    </w:p>
    <w:p w14:paraId="5755F7AA" w14:textId="77777777" w:rsidR="00F07960" w:rsidRPr="0020599F" w:rsidRDefault="00F07960">
      <w:pPr>
        <w:pStyle w:val="sartttl"/>
        <w:spacing w:line="276" w:lineRule="auto"/>
        <w:jc w:val="both"/>
        <w:rPr>
          <w:rFonts w:ascii="Times New Roman" w:hAnsi="Times New Roman"/>
          <w:color w:val="auto"/>
          <w:sz w:val="24"/>
          <w:szCs w:val="24"/>
          <w:shd w:val="clear" w:color="auto" w:fill="FFFFFF"/>
        </w:rPr>
      </w:pPr>
      <w:bookmarkStart w:id="180" w:name="_Hlk174344590"/>
      <w:bookmarkEnd w:id="178"/>
    </w:p>
    <w:p w14:paraId="65F1A753" w14:textId="07DA28A5"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126 </w:t>
      </w:r>
    </w:p>
    <w:p w14:paraId="02AD05C8" w14:textId="77777777" w:rsidR="00513BAF" w:rsidRPr="0020599F" w:rsidRDefault="00513BAF" w:rsidP="00385B31">
      <w:pPr>
        <w:pStyle w:val="sartden"/>
        <w:numPr>
          <w:ilvl w:val="0"/>
          <w:numId w:val="79"/>
        </w:numPr>
        <w:spacing w:line="276" w:lineRule="auto"/>
        <w:ind w:left="0" w:firstLine="0"/>
        <w:jc w:val="both"/>
        <w:rPr>
          <w:rStyle w:val="salnbdy"/>
          <w:rFonts w:ascii="Times New Roman" w:eastAsia="Times New Roman" w:hAnsi="Times New Roman"/>
          <w:b w:val="0"/>
          <w:color w:val="auto"/>
          <w:sz w:val="24"/>
          <w:szCs w:val="24"/>
        </w:rPr>
      </w:pPr>
      <w:bookmarkStart w:id="181" w:name="_Hlk163550203"/>
      <w:r w:rsidRPr="0020599F">
        <w:rPr>
          <w:rStyle w:val="salnbdy"/>
          <w:rFonts w:ascii="Times New Roman" w:eastAsia="Times New Roman" w:hAnsi="Times New Roman"/>
          <w:b w:val="0"/>
          <w:color w:val="auto"/>
          <w:sz w:val="24"/>
          <w:szCs w:val="24"/>
        </w:rPr>
        <w:t>În cadrul corecţiei anuale aferente CPTutil reglementat se au în vedere:</w:t>
      </w:r>
    </w:p>
    <w:p w14:paraId="42C368FA" w14:textId="77777777" w:rsidR="00513BAF" w:rsidRPr="0020599F" w:rsidRDefault="00513BAF" w:rsidP="00385B31">
      <w:pPr>
        <w:pStyle w:val="ListParagraph"/>
        <w:numPr>
          <w:ilvl w:val="0"/>
          <w:numId w:val="80"/>
        </w:numPr>
        <w:spacing w:line="276" w:lineRule="auto"/>
        <w:ind w:left="0" w:firstLine="0"/>
        <w:jc w:val="both"/>
        <w:rPr>
          <w:rFonts w:ascii="Times New Roman" w:hAnsi="Times New Roman" w:cs="Times New Roman"/>
          <w:sz w:val="24"/>
          <w:szCs w:val="24"/>
        </w:rPr>
      </w:pPr>
      <w:r w:rsidRPr="0020599F">
        <w:rPr>
          <w:rStyle w:val="slitbdy"/>
          <w:rFonts w:ascii="Times New Roman" w:eastAsia="Times New Roman" w:hAnsi="Times New Roman" w:cs="Times New Roman"/>
          <w:color w:val="auto"/>
          <w:sz w:val="24"/>
          <w:szCs w:val="24"/>
        </w:rPr>
        <w:t xml:space="preserve">diferenţele de cantităţi de CPTutil reglementat </w:t>
      </w:r>
      <w:r w:rsidRPr="0020599F">
        <w:rPr>
          <w:rFonts w:ascii="Times New Roman" w:hAnsi="Times New Roman" w:cs="Times New Roman"/>
          <w:bCs/>
          <w:sz w:val="24"/>
          <w:szCs w:val="24"/>
          <w:shd w:val="clear" w:color="auto" w:fill="FFFFFF"/>
        </w:rPr>
        <w:t>realizate datorită modificării cantităţilor de energie electrică intrată în RED, în limita CPTutil reglementat,</w:t>
      </w:r>
      <w:r w:rsidRPr="0020599F">
        <w:rPr>
          <w:rFonts w:ascii="Times New Roman" w:hAnsi="Times New Roman" w:cs="Times New Roman"/>
          <w:b/>
          <w:bCs/>
          <w:sz w:val="24"/>
          <w:szCs w:val="24"/>
          <w:shd w:val="clear" w:color="auto" w:fill="FFFFFF"/>
        </w:rPr>
        <w:t xml:space="preserve"> </w:t>
      </w:r>
      <w:r w:rsidRPr="0020599F">
        <w:rPr>
          <w:rFonts w:ascii="Times New Roman" w:hAnsi="Times New Roman" w:cs="Times New Roman"/>
          <w:bCs/>
          <w:sz w:val="24"/>
          <w:szCs w:val="24"/>
          <w:shd w:val="clear" w:color="auto" w:fill="FFFFFF"/>
        </w:rPr>
        <w:t>faţă de cele aprobate la începutul perioadei de reglementare</w:t>
      </w:r>
      <w:r w:rsidRPr="0020599F">
        <w:rPr>
          <w:rStyle w:val="slitbdy"/>
          <w:rFonts w:ascii="Times New Roman" w:eastAsia="Times New Roman" w:hAnsi="Times New Roman" w:cs="Times New Roman"/>
          <w:color w:val="auto"/>
          <w:sz w:val="24"/>
          <w:szCs w:val="24"/>
        </w:rPr>
        <w:t xml:space="preserve"> pentru fiecare nivel de tensiune;</w:t>
      </w:r>
    </w:p>
    <w:p w14:paraId="5D9F15D0" w14:textId="77777777" w:rsidR="00513BAF" w:rsidRPr="0020599F" w:rsidRDefault="00513BAF" w:rsidP="00385B31">
      <w:pPr>
        <w:pStyle w:val="ListParagraph"/>
        <w:numPr>
          <w:ilvl w:val="0"/>
          <w:numId w:val="80"/>
        </w:numPr>
        <w:spacing w:after="0" w:line="276" w:lineRule="auto"/>
        <w:ind w:left="0" w:firstLine="0"/>
        <w:jc w:val="both"/>
        <w:rPr>
          <w:rStyle w:val="salnbdy"/>
          <w:rFonts w:ascii="Times New Roman" w:hAnsi="Times New Roman" w:cs="Times New Roman"/>
          <w:bCs/>
          <w:noProof w:val="0"/>
          <w:color w:val="auto"/>
          <w:sz w:val="24"/>
          <w:szCs w:val="24"/>
        </w:rPr>
      </w:pPr>
      <w:r w:rsidRPr="0020599F">
        <w:rPr>
          <w:rStyle w:val="slitbdy"/>
          <w:rFonts w:ascii="Times New Roman" w:eastAsia="Times New Roman" w:hAnsi="Times New Roman" w:cs="Times New Roman"/>
          <w:color w:val="auto"/>
          <w:sz w:val="24"/>
          <w:szCs w:val="24"/>
        </w:rPr>
        <w:t xml:space="preserve">diferenţele dintre preţul mediu al energiei electrice pentru acoperirea CPTutil reglementat </w:t>
      </w:r>
      <w:r w:rsidRPr="0020599F">
        <w:rPr>
          <w:rStyle w:val="salnbdy"/>
          <w:rFonts w:ascii="Times New Roman" w:hAnsi="Times New Roman" w:cs="Times New Roman"/>
          <w:bCs/>
          <w:noProof w:val="0"/>
          <w:color w:val="auto"/>
          <w:sz w:val="24"/>
          <w:szCs w:val="24"/>
        </w:rPr>
        <w:t>cel recunoscut şi cel prognozat.</w:t>
      </w:r>
    </w:p>
    <w:p w14:paraId="3B14B8FC" w14:textId="77777777" w:rsidR="00513BAF" w:rsidRPr="0020599F" w:rsidRDefault="00513BAF" w:rsidP="00385B31">
      <w:pPr>
        <w:pStyle w:val="sartden"/>
        <w:numPr>
          <w:ilvl w:val="0"/>
          <w:numId w:val="79"/>
        </w:numPr>
        <w:spacing w:line="276" w:lineRule="auto"/>
        <w:ind w:left="0" w:firstLine="0"/>
        <w:jc w:val="both"/>
        <w:rPr>
          <w:rFonts w:ascii="Times New Roman" w:hAnsi="Times New Roman"/>
          <w:b w:val="0"/>
          <w:color w:val="auto"/>
          <w:sz w:val="24"/>
          <w:szCs w:val="24"/>
          <w:shd w:val="clear" w:color="auto" w:fill="FFFFFF"/>
        </w:rPr>
      </w:pPr>
      <w:bookmarkStart w:id="182" w:name="_Hlk171594667"/>
      <w:bookmarkStart w:id="183" w:name="_Hlk174344628"/>
      <w:bookmarkEnd w:id="180"/>
      <w:r w:rsidRPr="0020599F">
        <w:rPr>
          <w:rFonts w:ascii="Times New Roman" w:hAnsi="Times New Roman"/>
          <w:b w:val="0"/>
          <w:bCs w:val="0"/>
          <w:color w:val="auto"/>
          <w:sz w:val="24"/>
          <w:szCs w:val="24"/>
          <w:shd w:val="clear" w:color="auto" w:fill="FFFFFF"/>
        </w:rPr>
        <w:t>Cantitatea de CPTutil (MWh) realizată recunoscută de ANRE pentru anul t-1 este egală cu minimul dintre:</w:t>
      </w:r>
    </w:p>
    <w:p w14:paraId="25096F05" w14:textId="5A9E1184" w:rsidR="00513BAF" w:rsidRPr="0020599F" w:rsidRDefault="00CD7F10" w:rsidP="00385B31">
      <w:pPr>
        <w:pStyle w:val="sartttl"/>
        <w:numPr>
          <w:ilvl w:val="0"/>
          <w:numId w:val="96"/>
        </w:numPr>
        <w:spacing w:line="276" w:lineRule="auto"/>
        <w:ind w:left="0" w:firstLine="0"/>
        <w:jc w:val="both"/>
        <w:rPr>
          <w:rFonts w:ascii="Times New Roman" w:hAnsi="Times New Roman"/>
          <w:b w:val="0"/>
          <w:bCs w:val="0"/>
          <w:color w:val="auto"/>
          <w:sz w:val="24"/>
          <w:szCs w:val="24"/>
          <w:shd w:val="clear" w:color="auto" w:fill="FFFFFF"/>
        </w:rPr>
      </w:pPr>
      <w:bookmarkStart w:id="184" w:name="_Hlk176779216"/>
      <w:r>
        <w:rPr>
          <w:rFonts w:ascii="Times New Roman" w:hAnsi="Times New Roman"/>
          <w:b w:val="0"/>
          <w:bCs w:val="0"/>
          <w:color w:val="auto"/>
          <w:sz w:val="24"/>
          <w:szCs w:val="24"/>
          <w:shd w:val="clear" w:color="auto" w:fill="FFFFFF"/>
        </w:rPr>
        <w:t xml:space="preserve">cantitatea de CPTutil reglementat realizat, determinată ca </w:t>
      </w:r>
      <w:bookmarkEnd w:id="184"/>
      <w:r w:rsidR="00513BAF" w:rsidRPr="0020599F">
        <w:rPr>
          <w:rFonts w:ascii="Times New Roman" w:hAnsi="Times New Roman"/>
          <w:b w:val="0"/>
          <w:bCs w:val="0"/>
          <w:color w:val="auto"/>
          <w:sz w:val="24"/>
          <w:szCs w:val="24"/>
          <w:shd w:val="clear" w:color="auto" w:fill="FFFFFF"/>
        </w:rPr>
        <w:t xml:space="preserve">produs </w:t>
      </w:r>
      <w:r>
        <w:rPr>
          <w:rFonts w:ascii="Times New Roman" w:hAnsi="Times New Roman"/>
          <w:b w:val="0"/>
          <w:bCs w:val="0"/>
          <w:color w:val="auto"/>
          <w:sz w:val="24"/>
          <w:szCs w:val="24"/>
          <w:shd w:val="clear" w:color="auto" w:fill="FFFFFF"/>
        </w:rPr>
        <w:t>î</w:t>
      </w:r>
      <w:r w:rsidR="00513BAF" w:rsidRPr="0020599F">
        <w:rPr>
          <w:rFonts w:ascii="Times New Roman" w:hAnsi="Times New Roman"/>
          <w:b w:val="0"/>
          <w:bCs w:val="0"/>
          <w:color w:val="auto"/>
          <w:sz w:val="24"/>
          <w:szCs w:val="24"/>
          <w:shd w:val="clear" w:color="auto" w:fill="FFFFFF"/>
        </w:rPr>
        <w:t>ntre cantitatea de energie electrică intr</w:t>
      </w:r>
      <w:r w:rsidR="00433A8D" w:rsidRPr="0020599F">
        <w:rPr>
          <w:rFonts w:ascii="Times New Roman" w:hAnsi="Times New Roman"/>
          <w:b w:val="0"/>
          <w:bCs w:val="0"/>
          <w:color w:val="auto"/>
          <w:sz w:val="24"/>
          <w:szCs w:val="24"/>
          <w:shd w:val="clear" w:color="auto" w:fill="FFFFFF"/>
        </w:rPr>
        <w:t>ată</w:t>
      </w:r>
      <w:r w:rsidR="00513BAF" w:rsidRPr="0020599F">
        <w:rPr>
          <w:rFonts w:ascii="Times New Roman" w:hAnsi="Times New Roman"/>
          <w:b w:val="0"/>
          <w:bCs w:val="0"/>
          <w:color w:val="auto"/>
          <w:sz w:val="24"/>
          <w:szCs w:val="24"/>
          <w:shd w:val="clear" w:color="auto" w:fill="FFFFFF"/>
        </w:rPr>
        <w:t xml:space="preserve"> în RED realizată utilă şi ținta de CPTutil reglementat (%) pentru anul t-1;</w:t>
      </w:r>
    </w:p>
    <w:p w14:paraId="75F4D3A0" w14:textId="77777777" w:rsidR="00513BAF" w:rsidRPr="0020599F" w:rsidRDefault="00513BAF" w:rsidP="00385B31">
      <w:pPr>
        <w:pStyle w:val="sartttl"/>
        <w:numPr>
          <w:ilvl w:val="0"/>
          <w:numId w:val="96"/>
        </w:numPr>
        <w:spacing w:line="276" w:lineRule="auto"/>
        <w:ind w:left="0" w:firstLine="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cantitatea de CPTutil realizat în anul t-1.</w:t>
      </w:r>
    </w:p>
    <w:p w14:paraId="4C67A5E6" w14:textId="43535580" w:rsidR="00513BAF" w:rsidRPr="0020599F" w:rsidRDefault="00513BAF" w:rsidP="00385B31">
      <w:pPr>
        <w:pStyle w:val="sartden"/>
        <w:numPr>
          <w:ilvl w:val="0"/>
          <w:numId w:val="79"/>
        </w:numPr>
        <w:spacing w:line="276" w:lineRule="auto"/>
        <w:ind w:left="0" w:firstLine="0"/>
        <w:jc w:val="both"/>
        <w:rPr>
          <w:rStyle w:val="salnbdy"/>
          <w:rFonts w:ascii="Times New Roman" w:hAnsi="Times New Roman"/>
          <w:b w:val="0"/>
          <w:color w:val="auto"/>
          <w:sz w:val="24"/>
          <w:szCs w:val="24"/>
        </w:rPr>
      </w:pPr>
      <w:bookmarkStart w:id="185" w:name="_Hlk175583545"/>
      <w:bookmarkEnd w:id="182"/>
      <w:r w:rsidRPr="0020599F">
        <w:rPr>
          <w:rStyle w:val="salnbdy"/>
          <w:rFonts w:ascii="Times New Roman" w:eastAsia="Times New Roman" w:hAnsi="Times New Roman"/>
          <w:b w:val="0"/>
          <w:color w:val="auto"/>
          <w:sz w:val="24"/>
          <w:szCs w:val="24"/>
        </w:rPr>
        <w:t>Preţul mediu al energiei electrice pentru acoperirea CPTutil reglementat recunoscut de ANRE pentru anul t–1 este minimul dintre preţul realizat de OD şi un preţ de referinţă determinat ca medie a preţurilor OD majorat cu 5%.</w:t>
      </w:r>
    </w:p>
    <w:bookmarkEnd w:id="185"/>
    <w:p w14:paraId="3F543D4D" w14:textId="383B2D38" w:rsidR="00513BAF" w:rsidRPr="0020599F" w:rsidRDefault="00513BAF" w:rsidP="00385B31">
      <w:pPr>
        <w:pStyle w:val="sartden"/>
        <w:numPr>
          <w:ilvl w:val="0"/>
          <w:numId w:val="79"/>
        </w:numPr>
        <w:spacing w:line="276" w:lineRule="auto"/>
        <w:ind w:left="0" w:firstLine="0"/>
        <w:jc w:val="both"/>
        <w:rPr>
          <w:rStyle w:val="salnbdy"/>
          <w:rFonts w:ascii="Times New Roman" w:hAnsi="Times New Roman"/>
          <w:b w:val="0"/>
          <w:color w:val="auto"/>
          <w:sz w:val="24"/>
          <w:szCs w:val="24"/>
        </w:rPr>
      </w:pPr>
      <w:r w:rsidRPr="0020599F">
        <w:rPr>
          <w:rStyle w:val="salnbdy"/>
          <w:rFonts w:ascii="Times New Roman" w:eastAsia="Times New Roman" w:hAnsi="Times New Roman"/>
          <w:b w:val="0"/>
          <w:color w:val="auto"/>
          <w:sz w:val="24"/>
          <w:szCs w:val="24"/>
        </w:rPr>
        <w:t xml:space="preserve">Preţurile OD luate în considerare la stabilirea mediei prevăzute la </w:t>
      </w:r>
      <w:r w:rsidRPr="0020599F">
        <w:rPr>
          <w:rStyle w:val="salnbdy"/>
          <w:rFonts w:ascii="Times New Roman" w:hAnsi="Times New Roman"/>
          <w:b w:val="0"/>
          <w:color w:val="auto"/>
          <w:sz w:val="24"/>
          <w:szCs w:val="24"/>
        </w:rPr>
        <w:t>alin. (3)</w:t>
      </w:r>
      <w:r w:rsidRPr="0020599F">
        <w:rPr>
          <w:rStyle w:val="salnbdy"/>
          <w:rFonts w:ascii="Times New Roman" w:eastAsia="Times New Roman" w:hAnsi="Times New Roman"/>
          <w:b w:val="0"/>
          <w:color w:val="auto"/>
          <w:sz w:val="24"/>
          <w:szCs w:val="24"/>
        </w:rPr>
        <w:t xml:space="preserve"> se calculează prin însumarea la preţul de achiziţie realizat de OD şi recalculat prin limitarea dezechilibrelor pozitive şi negative la 5% din cantitatea de energie electrică pentru acoperirea CPT, a unei componente determinate prin împărţirea cheltuielilor realizate de OD respectiv cu serviciile de transport, de sistem, administrare piaţă, administrare PRE şi redistribuire, la cantitatea totală achiziţionată ce include dezechilibrele realizate. </w:t>
      </w:r>
    </w:p>
    <w:bookmarkEnd w:id="181"/>
    <w:p w14:paraId="1DC07729" w14:textId="0677251F" w:rsidR="00513BAF" w:rsidRPr="0020599F" w:rsidRDefault="00513BAF" w:rsidP="00385B31">
      <w:pPr>
        <w:pStyle w:val="sartden"/>
        <w:numPr>
          <w:ilvl w:val="0"/>
          <w:numId w:val="79"/>
        </w:numPr>
        <w:spacing w:line="276" w:lineRule="auto"/>
        <w:ind w:left="0" w:firstLine="0"/>
        <w:jc w:val="both"/>
        <w:rPr>
          <w:rStyle w:val="salnbdy"/>
          <w:rFonts w:ascii="Times New Roman" w:hAnsi="Times New Roman"/>
          <w:b w:val="0"/>
          <w:color w:val="auto"/>
          <w:sz w:val="24"/>
          <w:szCs w:val="24"/>
        </w:rPr>
      </w:pPr>
      <w:r w:rsidRPr="0020599F">
        <w:rPr>
          <w:rStyle w:val="salnbdy"/>
          <w:rFonts w:ascii="Times New Roman" w:eastAsia="Times New Roman" w:hAnsi="Times New Roman"/>
          <w:b w:val="0"/>
          <w:color w:val="auto"/>
          <w:sz w:val="24"/>
          <w:szCs w:val="24"/>
        </w:rPr>
        <w:t xml:space="preserve">În situaţia în care preţul de referinţă calculat conform prevederilor </w:t>
      </w:r>
      <w:r w:rsidRPr="0020599F">
        <w:rPr>
          <w:rStyle w:val="salnbdy"/>
          <w:rFonts w:ascii="Times New Roman" w:hAnsi="Times New Roman"/>
          <w:b w:val="0"/>
          <w:color w:val="auto"/>
          <w:sz w:val="24"/>
          <w:szCs w:val="24"/>
        </w:rPr>
        <w:t>alin. (</w:t>
      </w:r>
      <w:r w:rsidR="00E5760B" w:rsidRPr="0020599F">
        <w:rPr>
          <w:rStyle w:val="salnbdy"/>
          <w:rFonts w:ascii="Times New Roman" w:hAnsi="Times New Roman"/>
          <w:b w:val="0"/>
          <w:color w:val="auto"/>
          <w:sz w:val="24"/>
          <w:szCs w:val="24"/>
        </w:rPr>
        <w:t>3</w:t>
      </w:r>
      <w:r w:rsidRPr="0020599F">
        <w:rPr>
          <w:rStyle w:val="salnbdy"/>
          <w:rFonts w:ascii="Times New Roman" w:hAnsi="Times New Roman"/>
          <w:b w:val="0"/>
          <w:color w:val="auto"/>
          <w:sz w:val="24"/>
          <w:szCs w:val="24"/>
        </w:rPr>
        <w:t>)</w:t>
      </w:r>
      <w:r w:rsidR="00E5760B" w:rsidRPr="0020599F">
        <w:rPr>
          <w:rStyle w:val="salnbdy"/>
          <w:rFonts w:ascii="Times New Roman" w:hAnsi="Times New Roman"/>
          <w:b w:val="0"/>
          <w:color w:val="auto"/>
          <w:sz w:val="24"/>
          <w:szCs w:val="24"/>
        </w:rPr>
        <w:t xml:space="preserve"> </w:t>
      </w:r>
      <w:r w:rsidRPr="0020599F">
        <w:rPr>
          <w:rStyle w:val="salnbdy"/>
          <w:rFonts w:ascii="Times New Roman" w:eastAsia="Times New Roman" w:hAnsi="Times New Roman"/>
          <w:b w:val="0"/>
          <w:color w:val="auto"/>
          <w:sz w:val="24"/>
          <w:szCs w:val="24"/>
        </w:rPr>
        <w:t xml:space="preserve">pentru primul semestru al anului t variază cu mai mult de 10% faţă de preţul prognozat la începutul perioadei de reglementare, </w:t>
      </w:r>
      <w:r w:rsidR="00EB2670" w:rsidRPr="0020599F">
        <w:rPr>
          <w:rStyle w:val="salnbdy"/>
          <w:rFonts w:ascii="Times New Roman" w:eastAsia="Times New Roman" w:hAnsi="Times New Roman"/>
          <w:b w:val="0"/>
          <w:color w:val="auto"/>
          <w:sz w:val="24"/>
          <w:szCs w:val="24"/>
        </w:rPr>
        <w:t xml:space="preserve">ajustat conform prevederilor alin. (6), </w:t>
      </w:r>
      <w:r w:rsidRPr="0020599F">
        <w:rPr>
          <w:rStyle w:val="salnbdy"/>
          <w:rFonts w:ascii="Times New Roman" w:eastAsia="Times New Roman" w:hAnsi="Times New Roman"/>
          <w:b w:val="0"/>
          <w:color w:val="auto"/>
          <w:sz w:val="24"/>
          <w:szCs w:val="24"/>
        </w:rPr>
        <w:t xml:space="preserve">ANRE stabileşte o corecţie preliminară a costului cu CPTutil reglementat pentru anul t, pe care o include în venitul reglementat al anului t+1. La calculul corecţiei este luat în considerare preţul mediu al energiei electrice pentru acoperirea CPTutil recunoscut, determinat conform prevederilor </w:t>
      </w:r>
      <w:r w:rsidRPr="0020599F">
        <w:rPr>
          <w:rStyle w:val="salnbdy"/>
          <w:rFonts w:ascii="Times New Roman" w:hAnsi="Times New Roman"/>
          <w:b w:val="0"/>
          <w:color w:val="auto"/>
          <w:sz w:val="24"/>
          <w:szCs w:val="24"/>
        </w:rPr>
        <w:t>alin. (</w:t>
      </w:r>
      <w:r w:rsidR="00E5760B" w:rsidRPr="0020599F">
        <w:rPr>
          <w:rStyle w:val="salnbdy"/>
          <w:rFonts w:ascii="Times New Roman" w:hAnsi="Times New Roman"/>
          <w:b w:val="0"/>
          <w:color w:val="auto"/>
          <w:sz w:val="24"/>
          <w:szCs w:val="24"/>
        </w:rPr>
        <w:t>3</w:t>
      </w:r>
      <w:r w:rsidRPr="0020599F">
        <w:rPr>
          <w:rStyle w:val="salnbdy"/>
          <w:rFonts w:ascii="Times New Roman" w:hAnsi="Times New Roman"/>
          <w:b w:val="0"/>
          <w:color w:val="auto"/>
          <w:sz w:val="24"/>
          <w:szCs w:val="24"/>
        </w:rPr>
        <w:t>)</w:t>
      </w:r>
      <w:r w:rsidRPr="0020599F">
        <w:rPr>
          <w:rStyle w:val="salnbdy"/>
          <w:rFonts w:ascii="Times New Roman" w:eastAsia="Times New Roman" w:hAnsi="Times New Roman"/>
          <w:b w:val="0"/>
          <w:color w:val="auto"/>
          <w:sz w:val="24"/>
          <w:szCs w:val="24"/>
        </w:rPr>
        <w:t xml:space="preserve">, pentru primul semestru al anului t. Cantitatea </w:t>
      </w:r>
      <w:r w:rsidRPr="0020599F">
        <w:rPr>
          <w:rStyle w:val="salnbdy"/>
          <w:rFonts w:ascii="Times New Roman" w:eastAsia="Times New Roman" w:hAnsi="Times New Roman"/>
          <w:b w:val="0"/>
          <w:color w:val="auto"/>
          <w:sz w:val="24"/>
          <w:szCs w:val="24"/>
        </w:rPr>
        <w:lastRenderedPageBreak/>
        <w:t>de CPTutil luată în considerare pentru calculul corecţiei este corespunzătoare celui de-al doilea semestru al anului t şi este egală cu jumătate din cantitatea prognozată aferentă anului t.</w:t>
      </w:r>
    </w:p>
    <w:p w14:paraId="7BA81E9B" w14:textId="11B2AEA0" w:rsidR="00513BAF" w:rsidRPr="0020599F" w:rsidRDefault="00513BAF" w:rsidP="00385B31">
      <w:pPr>
        <w:pStyle w:val="sartden"/>
        <w:numPr>
          <w:ilvl w:val="0"/>
          <w:numId w:val="79"/>
        </w:numPr>
        <w:spacing w:line="276" w:lineRule="auto"/>
        <w:ind w:left="0" w:firstLine="0"/>
        <w:jc w:val="both"/>
        <w:rPr>
          <w:rStyle w:val="salnbdy"/>
          <w:rFonts w:ascii="Times New Roman" w:eastAsia="Times New Roman" w:hAnsi="Times New Roman"/>
          <w:b w:val="0"/>
          <w:color w:val="auto"/>
          <w:sz w:val="24"/>
          <w:szCs w:val="24"/>
        </w:rPr>
      </w:pPr>
      <w:r w:rsidRPr="0020599F">
        <w:rPr>
          <w:rStyle w:val="salnbdy"/>
          <w:rFonts w:ascii="Times New Roman" w:hAnsi="Times New Roman"/>
          <w:bCs w:val="0"/>
          <w:color w:val="auto"/>
          <w:sz w:val="24"/>
          <w:szCs w:val="24"/>
        </w:rPr>
        <w:t xml:space="preserve"> </w:t>
      </w:r>
      <w:bookmarkStart w:id="186" w:name="_Hlk169007081"/>
      <w:bookmarkStart w:id="187" w:name="_Hlk169089602"/>
      <w:r w:rsidRPr="0020599F">
        <w:rPr>
          <w:rStyle w:val="salnbdy"/>
          <w:rFonts w:ascii="Times New Roman" w:eastAsia="Times New Roman" w:hAnsi="Times New Roman"/>
          <w:b w:val="0"/>
          <w:color w:val="auto"/>
          <w:sz w:val="24"/>
          <w:szCs w:val="24"/>
        </w:rPr>
        <w:t xml:space="preserve">În funcţie de evoluţia preţurilor pe piaţa de energie electrică, în venitul reglementat al anului t+1 se poate include o valoare corespunzătoare ajustării costului cu CPTutil reglementat prognozat pentru anul t+1, prin modificarea preţului de referinţă stabilit conform </w:t>
      </w:r>
      <w:r w:rsidRPr="0020599F">
        <w:rPr>
          <w:rStyle w:val="salnbdy"/>
          <w:rFonts w:ascii="Times New Roman" w:hAnsi="Times New Roman"/>
          <w:b w:val="0"/>
          <w:color w:val="auto"/>
          <w:sz w:val="24"/>
          <w:szCs w:val="24"/>
        </w:rPr>
        <w:t>art. 122</w:t>
      </w:r>
      <w:r w:rsidRPr="0020599F">
        <w:rPr>
          <w:rStyle w:val="salnbdy"/>
          <w:rFonts w:ascii="Times New Roman" w:eastAsia="Times New Roman" w:hAnsi="Times New Roman"/>
          <w:b w:val="0"/>
          <w:color w:val="auto"/>
          <w:sz w:val="24"/>
          <w:szCs w:val="24"/>
        </w:rPr>
        <w:t>.</w:t>
      </w:r>
      <w:bookmarkEnd w:id="186"/>
      <w:bookmarkEnd w:id="187"/>
      <w:r w:rsidRPr="0020599F">
        <w:rPr>
          <w:rStyle w:val="salnbdy"/>
          <w:rFonts w:ascii="Times New Roman" w:eastAsia="Times New Roman" w:hAnsi="Times New Roman"/>
          <w:b w:val="0"/>
          <w:color w:val="auto"/>
          <w:sz w:val="24"/>
          <w:szCs w:val="24"/>
        </w:rPr>
        <w:t xml:space="preserve"> </w:t>
      </w:r>
    </w:p>
    <w:p w14:paraId="0EE1DA9D" w14:textId="2660A763" w:rsidR="00F503A6" w:rsidRPr="0020599F" w:rsidRDefault="004E2B0F" w:rsidP="00385B31">
      <w:pPr>
        <w:pStyle w:val="sartden"/>
        <w:numPr>
          <w:ilvl w:val="0"/>
          <w:numId w:val="79"/>
        </w:numPr>
        <w:spacing w:line="276" w:lineRule="auto"/>
        <w:ind w:left="0" w:firstLine="0"/>
        <w:jc w:val="both"/>
        <w:rPr>
          <w:rStyle w:val="salnbdy"/>
          <w:rFonts w:ascii="Times New Roman" w:eastAsia="Times New Roman" w:hAnsi="Times New Roman"/>
          <w:b w:val="0"/>
          <w:color w:val="auto"/>
          <w:sz w:val="24"/>
          <w:szCs w:val="24"/>
        </w:rPr>
      </w:pPr>
      <w:bookmarkStart w:id="188" w:name="_Hlk175650209"/>
      <w:r w:rsidRPr="0020599F">
        <w:rPr>
          <w:rStyle w:val="salnbdy"/>
          <w:rFonts w:ascii="Times New Roman" w:eastAsia="Times New Roman" w:hAnsi="Times New Roman"/>
          <w:b w:val="0"/>
          <w:color w:val="auto"/>
          <w:sz w:val="24"/>
          <w:szCs w:val="24"/>
        </w:rPr>
        <w:t xml:space="preserve">Prin excepție de la prevederile alin. (3), </w:t>
      </w:r>
      <w:bookmarkStart w:id="189" w:name="_Hlk175583885"/>
      <w:r w:rsidRPr="0020599F">
        <w:rPr>
          <w:rStyle w:val="salnbdy"/>
          <w:rFonts w:ascii="Times New Roman" w:eastAsia="Times New Roman" w:hAnsi="Times New Roman"/>
          <w:b w:val="0"/>
          <w:color w:val="auto"/>
          <w:sz w:val="24"/>
          <w:szCs w:val="24"/>
        </w:rPr>
        <w:t xml:space="preserve">în situația în care anul t-1 face parte dintr-o perioadă pentru care </w:t>
      </w:r>
      <w:bookmarkStart w:id="190" w:name="_Hlk175842704"/>
      <w:r w:rsidR="00A8289B" w:rsidRPr="0020599F">
        <w:rPr>
          <w:rStyle w:val="salnbdy"/>
          <w:rFonts w:ascii="Times New Roman" w:eastAsia="Times New Roman" w:hAnsi="Times New Roman"/>
          <w:b w:val="0"/>
          <w:color w:val="auto"/>
          <w:sz w:val="24"/>
          <w:szCs w:val="24"/>
        </w:rPr>
        <w:t>a fost</w:t>
      </w:r>
      <w:r w:rsidRPr="0020599F">
        <w:rPr>
          <w:rStyle w:val="salnbdy"/>
          <w:rFonts w:ascii="Times New Roman" w:eastAsia="Times New Roman" w:hAnsi="Times New Roman"/>
          <w:b w:val="0"/>
          <w:color w:val="auto"/>
          <w:sz w:val="24"/>
          <w:szCs w:val="24"/>
        </w:rPr>
        <w:t xml:space="preserve"> </w:t>
      </w:r>
      <w:bookmarkStart w:id="191" w:name="_Hlk176867314"/>
      <w:r w:rsidRPr="0020599F">
        <w:rPr>
          <w:rStyle w:val="salnbdy"/>
          <w:rFonts w:ascii="Times New Roman" w:eastAsia="Times New Roman" w:hAnsi="Times New Roman"/>
          <w:b w:val="0"/>
          <w:color w:val="auto"/>
          <w:sz w:val="24"/>
          <w:szCs w:val="24"/>
        </w:rPr>
        <w:t>declar</w:t>
      </w:r>
      <w:r w:rsidR="00A8289B" w:rsidRPr="0020599F">
        <w:rPr>
          <w:rStyle w:val="salnbdy"/>
          <w:rFonts w:ascii="Times New Roman" w:eastAsia="Times New Roman" w:hAnsi="Times New Roman"/>
          <w:b w:val="0"/>
          <w:color w:val="auto"/>
          <w:sz w:val="24"/>
          <w:szCs w:val="24"/>
        </w:rPr>
        <w:t>at</w:t>
      </w:r>
      <w:r w:rsidRPr="0020599F">
        <w:rPr>
          <w:rStyle w:val="salnbdy"/>
          <w:rFonts w:ascii="Times New Roman" w:eastAsia="Times New Roman" w:hAnsi="Times New Roman"/>
          <w:b w:val="0"/>
          <w:color w:val="auto"/>
          <w:sz w:val="24"/>
          <w:szCs w:val="24"/>
        </w:rPr>
        <w:t xml:space="preserve">ă criză </w:t>
      </w:r>
      <w:r w:rsidR="00A8289B" w:rsidRPr="0020599F">
        <w:rPr>
          <w:rStyle w:val="salnbdy"/>
          <w:rFonts w:ascii="Times New Roman" w:eastAsia="Times New Roman" w:hAnsi="Times New Roman"/>
          <w:b w:val="0"/>
          <w:color w:val="auto"/>
          <w:sz w:val="24"/>
          <w:szCs w:val="24"/>
        </w:rPr>
        <w:t xml:space="preserve">pe piața de </w:t>
      </w:r>
      <w:r w:rsidRPr="0020599F">
        <w:rPr>
          <w:rStyle w:val="salnbdy"/>
          <w:rFonts w:ascii="Times New Roman" w:eastAsia="Times New Roman" w:hAnsi="Times New Roman"/>
          <w:b w:val="0"/>
          <w:color w:val="auto"/>
          <w:sz w:val="24"/>
          <w:szCs w:val="24"/>
        </w:rPr>
        <w:t>energi</w:t>
      </w:r>
      <w:r w:rsidR="00A8289B" w:rsidRPr="0020599F">
        <w:rPr>
          <w:rStyle w:val="salnbdy"/>
          <w:rFonts w:ascii="Times New Roman" w:eastAsia="Times New Roman" w:hAnsi="Times New Roman"/>
          <w:b w:val="0"/>
          <w:color w:val="auto"/>
          <w:sz w:val="24"/>
          <w:szCs w:val="24"/>
        </w:rPr>
        <w:t xml:space="preserve">e prin acte normative emise de </w:t>
      </w:r>
      <w:r w:rsidR="007D3B7A" w:rsidRPr="0020599F">
        <w:rPr>
          <w:rStyle w:val="salnbdy"/>
          <w:rFonts w:ascii="Times New Roman" w:hAnsi="Times New Roman"/>
          <w:b w:val="0"/>
          <w:color w:val="auto"/>
          <w:sz w:val="24"/>
          <w:szCs w:val="24"/>
        </w:rPr>
        <w:t xml:space="preserve">Parlamentul sau </w:t>
      </w:r>
      <w:r w:rsidR="00A8289B" w:rsidRPr="0020599F">
        <w:rPr>
          <w:rStyle w:val="salnbdy"/>
          <w:rFonts w:ascii="Times New Roman" w:eastAsia="Times New Roman" w:hAnsi="Times New Roman"/>
          <w:b w:val="0"/>
          <w:color w:val="auto"/>
          <w:sz w:val="24"/>
          <w:szCs w:val="24"/>
        </w:rPr>
        <w:t>Guvern</w:t>
      </w:r>
      <w:bookmarkEnd w:id="190"/>
      <w:r w:rsidR="009B3CBE" w:rsidRPr="0020599F">
        <w:rPr>
          <w:rStyle w:val="salnbdy"/>
          <w:rFonts w:ascii="Times New Roman" w:eastAsia="Times New Roman" w:hAnsi="Times New Roman"/>
          <w:b w:val="0"/>
          <w:color w:val="auto"/>
          <w:sz w:val="24"/>
          <w:szCs w:val="24"/>
        </w:rPr>
        <w:t>ul României</w:t>
      </w:r>
      <w:r w:rsidR="00A8289B" w:rsidRPr="0020599F">
        <w:rPr>
          <w:rStyle w:val="salnbdy"/>
          <w:rFonts w:ascii="Times New Roman" w:eastAsia="Times New Roman" w:hAnsi="Times New Roman"/>
          <w:b w:val="0"/>
          <w:color w:val="auto"/>
          <w:sz w:val="24"/>
          <w:szCs w:val="24"/>
        </w:rPr>
        <w:t>,</w:t>
      </w:r>
      <w:r w:rsidRPr="0020599F">
        <w:rPr>
          <w:rStyle w:val="salnbdy"/>
          <w:rFonts w:ascii="Times New Roman" w:eastAsia="Times New Roman" w:hAnsi="Times New Roman"/>
          <w:b w:val="0"/>
          <w:color w:val="auto"/>
          <w:sz w:val="24"/>
          <w:szCs w:val="24"/>
        </w:rPr>
        <w:t xml:space="preserve"> prețul mediu al energiei electrice pentru acoperirea CPTutil reglementat recunoscut de ANRE</w:t>
      </w:r>
      <w:bookmarkEnd w:id="191"/>
      <w:r w:rsidRPr="0020599F">
        <w:rPr>
          <w:rStyle w:val="salnbdy"/>
          <w:rFonts w:ascii="Times New Roman" w:eastAsia="Times New Roman" w:hAnsi="Times New Roman"/>
          <w:b w:val="0"/>
          <w:color w:val="auto"/>
          <w:sz w:val="24"/>
          <w:szCs w:val="24"/>
        </w:rPr>
        <w:t xml:space="preserve"> pentru anul t–1</w:t>
      </w:r>
      <w:r w:rsidR="00EC4F53" w:rsidRPr="0020599F">
        <w:rPr>
          <w:rStyle w:val="salnbdy"/>
          <w:rFonts w:ascii="Times New Roman" w:eastAsia="Times New Roman" w:hAnsi="Times New Roman"/>
          <w:b w:val="0"/>
          <w:color w:val="auto"/>
          <w:sz w:val="24"/>
          <w:szCs w:val="24"/>
        </w:rPr>
        <w:t xml:space="preserve"> este prețul realizat de OD.</w:t>
      </w:r>
      <w:bookmarkEnd w:id="189"/>
    </w:p>
    <w:p w14:paraId="7BAB21C8" w14:textId="270A4243"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92" w:name="_Hlk162622642"/>
      <w:bookmarkStart w:id="193" w:name="_Hlk163550125"/>
      <w:bookmarkEnd w:id="183"/>
      <w:bookmarkEnd w:id="188"/>
      <w:r w:rsidRPr="0020599F">
        <w:rPr>
          <w:rFonts w:ascii="Times New Roman" w:hAnsi="Times New Roman"/>
          <w:color w:val="auto"/>
          <w:sz w:val="24"/>
          <w:szCs w:val="24"/>
          <w:shd w:val="clear" w:color="auto" w:fill="FFFFFF"/>
        </w:rPr>
        <w:t xml:space="preserve">Articolul 127 </w:t>
      </w:r>
    </w:p>
    <w:p w14:paraId="6F3BF110" w14:textId="77777777" w:rsidR="00513BAF" w:rsidRPr="0020599F" w:rsidRDefault="00513BAF">
      <w:pPr>
        <w:pStyle w:val="sartttl"/>
        <w:spacing w:line="276" w:lineRule="auto"/>
        <w:jc w:val="both"/>
        <w:rPr>
          <w:rStyle w:val="slitbdy"/>
          <w:rFonts w:ascii="Times New Roman" w:eastAsia="Times New Roman" w:hAnsi="Times New Roman"/>
          <w:b w:val="0"/>
          <w:color w:val="auto"/>
          <w:sz w:val="24"/>
          <w:szCs w:val="24"/>
        </w:rPr>
      </w:pPr>
      <w:r w:rsidRPr="0020599F">
        <w:rPr>
          <w:rStyle w:val="slitbdy"/>
          <w:rFonts w:ascii="Times New Roman" w:eastAsia="Times New Roman" w:hAnsi="Times New Roman"/>
          <w:b w:val="0"/>
          <w:color w:val="auto"/>
          <w:sz w:val="24"/>
          <w:szCs w:val="24"/>
        </w:rPr>
        <w:t>Cantitatea de CPTutil realizată luată în calcul la stabilirea corecției prevăzute la art. 126 pentru un an t se determină ca diferență între cantitatea totală de CPT realizată în anul t și cantitatea de CPT realizată aferentă tranzitelor suplimentare prevăzută la art. 137.</w:t>
      </w:r>
    </w:p>
    <w:p w14:paraId="699BD2F1"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128 </w:t>
      </w:r>
    </w:p>
    <w:bookmarkEnd w:id="192"/>
    <w:p w14:paraId="19F8698E" w14:textId="77777777" w:rsidR="00513BAF" w:rsidRPr="0020599F" w:rsidRDefault="00513BAF" w:rsidP="00385B31">
      <w:pPr>
        <w:pStyle w:val="sartden"/>
        <w:numPr>
          <w:ilvl w:val="0"/>
          <w:numId w:val="82"/>
        </w:numPr>
        <w:spacing w:line="276" w:lineRule="auto"/>
        <w:ind w:left="0" w:firstLine="0"/>
        <w:jc w:val="both"/>
        <w:rPr>
          <w:rStyle w:val="salnbdy"/>
          <w:rFonts w:ascii="Times New Roman" w:eastAsia="Times New Roman" w:hAnsi="Times New Roman"/>
          <w:b w:val="0"/>
          <w:color w:val="auto"/>
          <w:sz w:val="24"/>
          <w:szCs w:val="24"/>
        </w:rPr>
      </w:pPr>
      <w:r w:rsidRPr="0020599F">
        <w:rPr>
          <w:rStyle w:val="salnbdy"/>
          <w:rFonts w:ascii="Times New Roman" w:hAnsi="Times New Roman"/>
          <w:b w:val="0"/>
          <w:color w:val="auto"/>
          <w:sz w:val="24"/>
          <w:szCs w:val="24"/>
        </w:rPr>
        <w:t>Corecţia</w:t>
      </w:r>
      <w:r w:rsidRPr="0020599F">
        <w:rPr>
          <w:rStyle w:val="salnbdy"/>
          <w:rFonts w:ascii="Times New Roman" w:eastAsia="Times New Roman" w:hAnsi="Times New Roman"/>
          <w:b w:val="0"/>
          <w:color w:val="auto"/>
          <w:sz w:val="24"/>
          <w:szCs w:val="24"/>
        </w:rPr>
        <w:t xml:space="preserve"> aferentă variației cantităţilor de energie electrică introduse în RED de producători în anul t-1 față de cele prognozate se calculează în anul t prin compararea acestora și determinarea diferențelor cantitative.</w:t>
      </w:r>
    </w:p>
    <w:p w14:paraId="69F625AE" w14:textId="77777777" w:rsidR="00513BAF" w:rsidRPr="0020599F" w:rsidRDefault="00513BAF" w:rsidP="00385B31">
      <w:pPr>
        <w:pStyle w:val="sartden"/>
        <w:numPr>
          <w:ilvl w:val="0"/>
          <w:numId w:val="82"/>
        </w:numPr>
        <w:spacing w:line="276" w:lineRule="auto"/>
        <w:ind w:left="0" w:firstLine="0"/>
        <w:jc w:val="both"/>
        <w:rPr>
          <w:rStyle w:val="salnbdy"/>
          <w:rFonts w:ascii="Times New Roman" w:eastAsia="Times New Roman" w:hAnsi="Times New Roman"/>
          <w:b w:val="0"/>
          <w:color w:val="auto"/>
          <w:sz w:val="24"/>
          <w:szCs w:val="24"/>
        </w:rPr>
      </w:pPr>
      <w:r w:rsidRPr="0020599F">
        <w:rPr>
          <w:rStyle w:val="salnbdy"/>
          <w:rFonts w:ascii="Times New Roman" w:eastAsia="Times New Roman" w:hAnsi="Times New Roman"/>
          <w:b w:val="0"/>
          <w:color w:val="auto"/>
          <w:sz w:val="24"/>
          <w:szCs w:val="24"/>
        </w:rPr>
        <w:t xml:space="preserve"> Diferenţele cantitative sunt transformate în diferenţe de venituri luând în calcul componentele tarifare corespunzătoare anului în care s-a introdus energia electrică.</w:t>
      </w:r>
    </w:p>
    <w:p w14:paraId="23106DC9" w14:textId="2ADB8CE2" w:rsidR="00513BAF" w:rsidRPr="0020599F" w:rsidRDefault="00513BAF" w:rsidP="00385B31">
      <w:pPr>
        <w:pStyle w:val="sartden"/>
        <w:numPr>
          <w:ilvl w:val="0"/>
          <w:numId w:val="82"/>
        </w:numPr>
        <w:spacing w:line="276" w:lineRule="auto"/>
        <w:ind w:left="0" w:firstLine="0"/>
        <w:jc w:val="both"/>
        <w:rPr>
          <w:rStyle w:val="salnbdy"/>
          <w:rFonts w:ascii="Times New Roman" w:hAnsi="Times New Roman"/>
          <w:b w:val="0"/>
          <w:color w:val="auto"/>
          <w:sz w:val="24"/>
          <w:szCs w:val="24"/>
        </w:rPr>
      </w:pPr>
      <w:r w:rsidRPr="0020599F">
        <w:rPr>
          <w:rStyle w:val="salnbdy"/>
          <w:rFonts w:ascii="Times New Roman" w:eastAsia="Times New Roman" w:hAnsi="Times New Roman"/>
          <w:b w:val="0"/>
          <w:color w:val="auto"/>
          <w:sz w:val="24"/>
          <w:szCs w:val="24"/>
        </w:rPr>
        <w:t>În cazul în care cantitatea de energie electrică introdusă realizată este mai mare decât cantitatea de energie electrică introdusă prognozată, se determină o diferenţă de venituri negativă, ceea ce generează o ajustare în minus a venitului reglementat CPTutil aferent anului t+1.</w:t>
      </w:r>
    </w:p>
    <w:p w14:paraId="48508F3C" w14:textId="175BC0E7" w:rsidR="00513BAF" w:rsidRPr="0020599F" w:rsidRDefault="00513BAF" w:rsidP="00385B31">
      <w:pPr>
        <w:pStyle w:val="sartden"/>
        <w:numPr>
          <w:ilvl w:val="0"/>
          <w:numId w:val="82"/>
        </w:numPr>
        <w:spacing w:line="276" w:lineRule="auto"/>
        <w:ind w:left="0" w:firstLine="0"/>
        <w:jc w:val="both"/>
        <w:rPr>
          <w:rStyle w:val="salnbdy"/>
          <w:rFonts w:ascii="Times New Roman" w:hAnsi="Times New Roman"/>
          <w:b w:val="0"/>
          <w:color w:val="auto"/>
          <w:sz w:val="24"/>
          <w:szCs w:val="24"/>
        </w:rPr>
      </w:pPr>
      <w:r w:rsidRPr="0020599F">
        <w:rPr>
          <w:rStyle w:val="salnbdy"/>
          <w:rFonts w:ascii="Times New Roman" w:eastAsia="Times New Roman" w:hAnsi="Times New Roman"/>
          <w:b w:val="0"/>
          <w:color w:val="auto"/>
          <w:sz w:val="24"/>
          <w:szCs w:val="24"/>
        </w:rPr>
        <w:t>În cazul în care cantitatea de energie electrică introdusă realizată este mai mică decât cantitatea de energie electrică introdusă prognozată, se determină o diferenţă de venituri pozitivă, ceea ce generează o ajustare în plus a venitului reglementat CPTutil aferent anului t+1.</w:t>
      </w:r>
    </w:p>
    <w:p w14:paraId="4698FDCD"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194" w:name="_Hlk171518098"/>
      <w:bookmarkEnd w:id="193"/>
      <w:r w:rsidRPr="0020599F">
        <w:rPr>
          <w:rFonts w:ascii="Times New Roman" w:hAnsi="Times New Roman"/>
          <w:color w:val="auto"/>
          <w:sz w:val="24"/>
          <w:szCs w:val="24"/>
          <w:shd w:val="clear" w:color="auto" w:fill="FFFFFF"/>
        </w:rPr>
        <w:t xml:space="preserve">Articolul 129 </w:t>
      </w:r>
    </w:p>
    <w:p w14:paraId="764D7564" w14:textId="52605247"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Prevederile art. 128 referitoare la corecția anuală datorată variației cantităţilor de energie electrică introduse faţă de cele prognozate și prevederile art. 125 lit. e) referitoare la corecția </w:t>
      </w:r>
      <w:r w:rsidR="00DF2D6C">
        <w:rPr>
          <w:rFonts w:ascii="Times New Roman" w:hAnsi="Times New Roman"/>
          <w:b w:val="0"/>
          <w:color w:val="auto"/>
          <w:sz w:val="24"/>
          <w:szCs w:val="24"/>
          <w:shd w:val="clear" w:color="auto" w:fill="FFFFFF"/>
        </w:rPr>
        <w:t xml:space="preserve">valorii </w:t>
      </w:r>
      <w:r w:rsidRPr="0020599F">
        <w:rPr>
          <w:rFonts w:ascii="Times New Roman" w:hAnsi="Times New Roman"/>
          <w:b w:val="0"/>
          <w:color w:val="auto"/>
          <w:sz w:val="24"/>
          <w:szCs w:val="24"/>
          <w:shd w:val="clear" w:color="auto" w:fill="FFFFFF"/>
        </w:rPr>
        <w:t xml:space="preserve">veniturilor realizate din energia electrică introdusă care depăşeşte valoarea obţinută prin aplicarea componentelor tarifare CPTutil la cantitatea de energie electrică introdusă realizată se aplică în mod similar pentru </w:t>
      </w:r>
      <w:r w:rsidR="00235968" w:rsidRPr="0020599F">
        <w:rPr>
          <w:rFonts w:ascii="Times New Roman" w:hAnsi="Times New Roman"/>
          <w:b w:val="0"/>
          <w:color w:val="auto"/>
          <w:sz w:val="24"/>
          <w:szCs w:val="24"/>
          <w:shd w:val="clear" w:color="auto" w:fill="FFFFFF"/>
        </w:rPr>
        <w:t xml:space="preserve">fiecare </w:t>
      </w:r>
      <w:r w:rsidR="00915A2D" w:rsidRPr="0020599F">
        <w:rPr>
          <w:rFonts w:ascii="Times New Roman" w:hAnsi="Times New Roman"/>
          <w:b w:val="0"/>
          <w:color w:val="auto"/>
          <w:sz w:val="24"/>
          <w:szCs w:val="24"/>
          <w:shd w:val="clear" w:color="auto" w:fill="FFFFFF"/>
        </w:rPr>
        <w:t xml:space="preserve">din </w:t>
      </w:r>
      <w:r w:rsidR="00915A2D" w:rsidRPr="0020599F">
        <w:rPr>
          <w:rFonts w:ascii="Times New Roman" w:hAnsi="Times New Roman"/>
          <w:b w:val="0"/>
          <w:color w:val="auto"/>
          <w:sz w:val="24"/>
          <w:szCs w:val="24"/>
        </w:rPr>
        <w:t>următoarele categorii de venit</w:t>
      </w:r>
      <w:r w:rsidR="00235968" w:rsidRPr="0020599F">
        <w:rPr>
          <w:rFonts w:ascii="Times New Roman" w:hAnsi="Times New Roman"/>
          <w:b w:val="0"/>
          <w:color w:val="auto"/>
          <w:sz w:val="24"/>
          <w:szCs w:val="24"/>
          <w:shd w:val="clear" w:color="auto" w:fill="FFFFFF"/>
        </w:rPr>
        <w:t xml:space="preserve">: </w:t>
      </w:r>
      <w:r w:rsidRPr="0020599F">
        <w:rPr>
          <w:rFonts w:ascii="Times New Roman" w:hAnsi="Times New Roman"/>
          <w:b w:val="0"/>
          <w:color w:val="auto"/>
          <w:sz w:val="24"/>
          <w:szCs w:val="24"/>
          <w:shd w:val="clear" w:color="auto" w:fill="FFFFFF"/>
        </w:rPr>
        <w:t xml:space="preserve">venitul reglementat CPTutil, venitul reglementat CPTutil suplimentar capitalizat și venitul reglementat </w:t>
      </w:r>
      <w:r w:rsidRPr="0020599F">
        <w:rPr>
          <w:rStyle w:val="salnbdy"/>
          <w:rFonts w:ascii="Times New Roman" w:eastAsia="Times New Roman" w:hAnsi="Times New Roman"/>
          <w:b w:val="0"/>
          <w:color w:val="auto"/>
          <w:sz w:val="24"/>
          <w:szCs w:val="24"/>
        </w:rPr>
        <w:t>corespunzător acoperirii costului cu CPT aferent tranzitelor suplimentare de energie electrică din reţelele de 110 kV care se recuperează de la producători.</w:t>
      </w:r>
    </w:p>
    <w:bookmarkEnd w:id="194"/>
    <w:p w14:paraId="149D67F4" w14:textId="77777777"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p>
    <w:p w14:paraId="75A9C165" w14:textId="77777777" w:rsidR="00513BAF" w:rsidRPr="0020599F" w:rsidRDefault="00513BAF">
      <w:pPr>
        <w:pStyle w:val="sartttl"/>
        <w:numPr>
          <w:ilvl w:val="4"/>
          <w:numId w:val="1"/>
        </w:numPr>
        <w:spacing w:line="276" w:lineRule="auto"/>
        <w:jc w:val="both"/>
        <w:rPr>
          <w:rStyle w:val="spctbdy"/>
          <w:rFonts w:ascii="Times New Roman" w:eastAsia="Times New Roman" w:hAnsi="Times New Roman"/>
          <w:color w:val="auto"/>
          <w:sz w:val="24"/>
          <w:szCs w:val="24"/>
          <w:u w:val="single"/>
        </w:rPr>
      </w:pPr>
      <w:bookmarkStart w:id="195" w:name="_Hlk171767714"/>
      <w:r w:rsidRPr="0020599F">
        <w:rPr>
          <w:rStyle w:val="spctbdy"/>
          <w:rFonts w:ascii="Times New Roman" w:eastAsia="Times New Roman" w:hAnsi="Times New Roman"/>
          <w:color w:val="auto"/>
          <w:sz w:val="24"/>
          <w:szCs w:val="24"/>
          <w:u w:val="single"/>
        </w:rPr>
        <w:t>Corecții de perioadă ale venitului reglementat CPTutil</w:t>
      </w:r>
    </w:p>
    <w:p w14:paraId="56D71EE6" w14:textId="77777777" w:rsidR="00513BAF" w:rsidRPr="0020599F" w:rsidRDefault="00513BAF" w:rsidP="00385B31">
      <w:pPr>
        <w:pStyle w:val="sartttl"/>
        <w:spacing w:before="240" w:line="276" w:lineRule="auto"/>
        <w:jc w:val="both"/>
        <w:rPr>
          <w:rFonts w:ascii="Times New Roman" w:hAnsi="Times New Roman"/>
          <w:b w:val="0"/>
          <w:color w:val="auto"/>
          <w:sz w:val="24"/>
          <w:szCs w:val="24"/>
          <w:shd w:val="clear" w:color="auto" w:fill="FFFFFF"/>
        </w:rPr>
      </w:pPr>
      <w:bookmarkStart w:id="196" w:name="_Hlk171941609"/>
      <w:bookmarkEnd w:id="195"/>
      <w:r w:rsidRPr="0020599F">
        <w:rPr>
          <w:rFonts w:ascii="Times New Roman" w:hAnsi="Times New Roman"/>
          <w:color w:val="auto"/>
          <w:sz w:val="24"/>
          <w:szCs w:val="24"/>
          <w:shd w:val="clear" w:color="auto" w:fill="FFFFFF"/>
        </w:rPr>
        <w:t xml:space="preserve">Articolul 130 </w:t>
      </w:r>
    </w:p>
    <w:p w14:paraId="15C94868" w14:textId="77777777" w:rsidR="00513BAF" w:rsidRPr="0020599F" w:rsidRDefault="00513BAF" w:rsidP="00385B31">
      <w:pPr>
        <w:pStyle w:val="sartttl"/>
        <w:numPr>
          <w:ilvl w:val="0"/>
          <w:numId w:val="51"/>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Câştigul de eficienţă obţinut de OD pe fiecare nivel de tensiune din realizarea unui CPTutil mai mic decât ţinta aprobată este lăsat la dispoziţia OD la sfârşitul perioadei de reglementare în proporţie de 25% pentru nivelurile de IT şi MT, respectiv de 50% pentru nivelul de JT, dacă CPTutil </w:t>
      </w:r>
      <w:r w:rsidRPr="0020599F">
        <w:rPr>
          <w:rFonts w:ascii="Times New Roman" w:hAnsi="Times New Roman"/>
          <w:b w:val="0"/>
          <w:color w:val="auto"/>
          <w:sz w:val="24"/>
          <w:szCs w:val="24"/>
          <w:shd w:val="clear" w:color="auto" w:fill="FFFFFF"/>
        </w:rPr>
        <w:lastRenderedPageBreak/>
        <w:t xml:space="preserve">realizat este mai mic decât ţinta de CPTutil pentru fiecare nivel de tensiune şi pentru fiecare an al perioadei de reglementare. </w:t>
      </w:r>
    </w:p>
    <w:p w14:paraId="65EB7201" w14:textId="77777777" w:rsidR="00513BAF" w:rsidRPr="0020599F" w:rsidRDefault="00513BAF" w:rsidP="00385B31">
      <w:pPr>
        <w:pStyle w:val="sartttl"/>
        <w:numPr>
          <w:ilvl w:val="0"/>
          <w:numId w:val="51"/>
        </w:numPr>
        <w:spacing w:line="276" w:lineRule="auto"/>
        <w:ind w:left="0" w:firstLine="0"/>
        <w:jc w:val="both"/>
        <w:rPr>
          <w:rFonts w:ascii="Times New Roman" w:hAnsi="Times New Roman"/>
          <w:b w:val="0"/>
          <w:color w:val="auto"/>
          <w:sz w:val="24"/>
          <w:szCs w:val="24"/>
          <w:shd w:val="clear" w:color="auto" w:fill="FFFFFF"/>
        </w:rPr>
      </w:pPr>
      <w:bookmarkStart w:id="197" w:name="_Hlk170209638"/>
      <w:r w:rsidRPr="0020599F">
        <w:rPr>
          <w:rFonts w:ascii="Times New Roman" w:hAnsi="Times New Roman"/>
          <w:b w:val="0"/>
          <w:color w:val="auto"/>
          <w:sz w:val="24"/>
          <w:szCs w:val="24"/>
          <w:shd w:val="clear" w:color="auto" w:fill="FFFFFF"/>
        </w:rPr>
        <w:t xml:space="preserve">Valoarea câștigului de eficiență prevăzută la alin. (1) se determină în primul an al perioadei de reglementare p+1 și rezultatul se include în venitul reglementat CPTutil aferent celui de-al doilea an al perioadei de reglementare p + 1. </w:t>
      </w:r>
    </w:p>
    <w:bookmarkEnd w:id="196"/>
    <w:p w14:paraId="1481815C" w14:textId="4C80BBDD" w:rsidR="00513BAF" w:rsidRPr="0020599F" w:rsidRDefault="00513BAF" w:rsidP="00A62DBA">
      <w:pPr>
        <w:pStyle w:val="sartttl"/>
        <w:numPr>
          <w:ilvl w:val="0"/>
          <w:numId w:val="51"/>
        </w:numPr>
        <w:spacing w:line="276" w:lineRule="auto"/>
        <w:ind w:left="0" w:firstLine="0"/>
        <w:jc w:val="both"/>
        <w:rPr>
          <w:rFonts w:ascii="Times New Roman" w:eastAsiaTheme="minorHAnsi"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 xml:space="preserve">Odată cu calculul prevăzut la alin. (1) se vor analiza eventualele depășiri/reduceri de costuri cu achiziția de energie electrică pentru acoperirea CPT care nu au fost recunoscute, prin luarea în considerare a cantităților de energie electrică recuperată din recalculări. </w:t>
      </w:r>
    </w:p>
    <w:p w14:paraId="474C569A" w14:textId="77777777" w:rsidR="00513BAF" w:rsidRPr="0020599F" w:rsidRDefault="00513BAF">
      <w:pPr>
        <w:pStyle w:val="spar"/>
        <w:spacing w:line="276" w:lineRule="auto"/>
        <w:ind w:left="0"/>
        <w:jc w:val="both"/>
        <w:rPr>
          <w:rStyle w:val="salnbdy"/>
          <w:rFonts w:ascii="Times New Roman" w:eastAsia="Times New Roman" w:hAnsi="Times New Roman"/>
          <w:color w:val="auto"/>
          <w:sz w:val="24"/>
          <w:szCs w:val="24"/>
        </w:rPr>
      </w:pPr>
    </w:p>
    <w:p w14:paraId="56A323EA" w14:textId="77777777" w:rsidR="00513BAF" w:rsidRPr="0020599F" w:rsidRDefault="00513BAF">
      <w:pPr>
        <w:pStyle w:val="ListParagraph"/>
        <w:numPr>
          <w:ilvl w:val="2"/>
          <w:numId w:val="1"/>
        </w:numPr>
        <w:spacing w:line="276" w:lineRule="auto"/>
        <w:jc w:val="both"/>
        <w:rPr>
          <w:rStyle w:val="spctbdy"/>
          <w:rFonts w:ascii="Times New Roman" w:eastAsia="Times New Roman" w:hAnsi="Times New Roman" w:cs="Times New Roman"/>
          <w:b/>
          <w:color w:val="auto"/>
          <w:sz w:val="24"/>
          <w:szCs w:val="24"/>
          <w:u w:val="single"/>
        </w:rPr>
      </w:pPr>
      <w:bookmarkStart w:id="198" w:name="_Hlk169248424"/>
      <w:bookmarkStart w:id="199" w:name="_Hlk171767727"/>
      <w:bookmarkEnd w:id="197"/>
      <w:r w:rsidRPr="0020599F">
        <w:rPr>
          <w:rStyle w:val="spctbdy"/>
          <w:rFonts w:ascii="Times New Roman" w:eastAsia="Times New Roman" w:hAnsi="Times New Roman" w:cs="Times New Roman"/>
          <w:b/>
          <w:color w:val="auto"/>
          <w:sz w:val="24"/>
          <w:szCs w:val="24"/>
          <w:u w:val="single"/>
        </w:rPr>
        <w:t>Stabilirea venitului reglementat CPTutil suplimentar</w:t>
      </w:r>
      <w:bookmarkEnd w:id="198"/>
      <w:r w:rsidRPr="0020599F">
        <w:rPr>
          <w:rStyle w:val="spctbdy"/>
          <w:rFonts w:ascii="Times New Roman" w:eastAsia="Times New Roman" w:hAnsi="Times New Roman" w:cs="Times New Roman"/>
          <w:b/>
          <w:color w:val="auto"/>
          <w:sz w:val="24"/>
          <w:szCs w:val="24"/>
          <w:u w:val="single"/>
        </w:rPr>
        <w:t xml:space="preserve"> capitalizat</w:t>
      </w:r>
    </w:p>
    <w:p w14:paraId="4BA5BD45" w14:textId="77777777" w:rsidR="00513BAF" w:rsidRPr="0020599F" w:rsidRDefault="00513BAF">
      <w:pPr>
        <w:pStyle w:val="ListParagraph"/>
        <w:numPr>
          <w:ilvl w:val="3"/>
          <w:numId w:val="1"/>
        </w:numPr>
        <w:spacing w:line="276" w:lineRule="auto"/>
        <w:jc w:val="both"/>
        <w:rPr>
          <w:rFonts w:ascii="Times New Roman" w:hAnsi="Times New Roman" w:cs="Times New Roman"/>
          <w:b/>
          <w:sz w:val="24"/>
          <w:szCs w:val="24"/>
        </w:rPr>
      </w:pPr>
      <w:r w:rsidRPr="0020599F">
        <w:rPr>
          <w:rStyle w:val="spctbdy"/>
          <w:rFonts w:ascii="Times New Roman" w:eastAsia="Times New Roman" w:hAnsi="Times New Roman" w:cs="Times New Roman"/>
          <w:b/>
          <w:color w:val="auto"/>
          <w:sz w:val="24"/>
          <w:szCs w:val="24"/>
          <w:u w:val="single"/>
        </w:rPr>
        <w:t>Venitul reglementat CPTutil suplimentar capitalizat</w:t>
      </w:r>
    </w:p>
    <w:p w14:paraId="29F0393D" w14:textId="77777777" w:rsidR="00513BAF" w:rsidRPr="0020599F" w:rsidRDefault="00513BAF">
      <w:pPr>
        <w:pStyle w:val="sartttl"/>
        <w:spacing w:line="276" w:lineRule="auto"/>
        <w:jc w:val="both"/>
        <w:rPr>
          <w:rStyle w:val="spar3"/>
          <w:rFonts w:ascii="Times New Roman" w:eastAsia="Times New Roman" w:hAnsi="Times New Roman"/>
          <w:b w:val="0"/>
          <w:bCs w:val="0"/>
          <w:color w:val="auto"/>
          <w:sz w:val="24"/>
          <w:szCs w:val="24"/>
        </w:rPr>
      </w:pPr>
      <w:bookmarkStart w:id="200" w:name="_Hlk171519359"/>
      <w:bookmarkStart w:id="201" w:name="_Hlk171592548"/>
      <w:bookmarkEnd w:id="199"/>
      <w:r w:rsidRPr="0020599F">
        <w:rPr>
          <w:rFonts w:ascii="Times New Roman" w:hAnsi="Times New Roman"/>
          <w:color w:val="auto"/>
          <w:sz w:val="24"/>
          <w:szCs w:val="24"/>
          <w:shd w:val="clear" w:color="auto" w:fill="FFFFFF"/>
        </w:rPr>
        <w:t xml:space="preserve">Articolul 131 </w:t>
      </w:r>
    </w:p>
    <w:p w14:paraId="7FD0970C" w14:textId="3DF1C319" w:rsidR="00513BAF" w:rsidRPr="0020599F" w:rsidRDefault="00513BAF">
      <w:pPr>
        <w:pStyle w:val="sartttl"/>
        <w:spacing w:line="276" w:lineRule="auto"/>
        <w:jc w:val="both"/>
        <w:rPr>
          <w:rFonts w:ascii="Times New Roman" w:eastAsia="Times New Roman" w:hAnsi="Times New Roman"/>
          <w:b w:val="0"/>
          <w:bCs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Începând cu perioada a V-a de reglementare, pentru determinarea venitului reglementat CPTutil </w:t>
      </w:r>
      <w:r w:rsidRPr="0020599F">
        <w:rPr>
          <w:rFonts w:ascii="Times New Roman" w:hAnsi="Times New Roman"/>
          <w:b w:val="0"/>
          <w:color w:val="auto"/>
          <w:sz w:val="24"/>
          <w:szCs w:val="24"/>
        </w:rPr>
        <w:t xml:space="preserve">suplimentar capitalizat </w:t>
      </w:r>
      <w:r w:rsidRPr="0020599F">
        <w:rPr>
          <w:rFonts w:ascii="Times New Roman" w:hAnsi="Times New Roman"/>
          <w:b w:val="0"/>
          <w:color w:val="auto"/>
          <w:sz w:val="24"/>
          <w:szCs w:val="24"/>
          <w:shd w:val="clear" w:color="auto" w:fill="FFFFFF"/>
        </w:rPr>
        <w:t xml:space="preserve">al anului t+1 se utilizează valoarea costurilor de capital aferente activelor CPT stabilite pentru anul t+1, </w:t>
      </w:r>
      <w:r w:rsidRPr="0020599F">
        <w:rPr>
          <w:rStyle w:val="spar3"/>
          <w:rFonts w:ascii="Times New Roman" w:eastAsia="Times New Roman" w:hAnsi="Times New Roman"/>
          <w:b w:val="0"/>
          <w:color w:val="auto"/>
          <w:sz w:val="24"/>
          <w:szCs w:val="24"/>
          <w:specVanish w:val="0"/>
        </w:rPr>
        <w:t>prevăzute la art. 133</w:t>
      </w:r>
      <w:r w:rsidRPr="0020599F">
        <w:rPr>
          <w:rFonts w:ascii="Times New Roman" w:hAnsi="Times New Roman"/>
          <w:b w:val="0"/>
          <w:color w:val="auto"/>
          <w:sz w:val="24"/>
          <w:szCs w:val="24"/>
          <w:shd w:val="clear" w:color="auto" w:fill="FFFFFF"/>
        </w:rPr>
        <w:t xml:space="preserve"> și corecțiile anuale aferente venitului reglementat CPTutil suplimentar capitalizat pentru anul t-1</w:t>
      </w:r>
      <w:r w:rsidR="003E0645" w:rsidRPr="0020599F">
        <w:rPr>
          <w:rFonts w:ascii="Times New Roman" w:hAnsi="Times New Roman"/>
          <w:b w:val="0"/>
          <w:color w:val="auto"/>
          <w:sz w:val="24"/>
          <w:szCs w:val="24"/>
          <w:shd w:val="clear" w:color="auto" w:fill="FFFFFF"/>
        </w:rPr>
        <w:t>, conform formulei</w:t>
      </w:r>
      <w:r w:rsidR="00193683" w:rsidRPr="0020599F">
        <w:rPr>
          <w:rFonts w:ascii="Times New Roman" w:hAnsi="Times New Roman"/>
          <w:b w:val="0"/>
          <w:color w:val="auto"/>
          <w:sz w:val="24"/>
          <w:szCs w:val="24"/>
          <w:shd w:val="clear" w:color="auto" w:fill="FFFFFF"/>
        </w:rPr>
        <w:t xml:space="preserve"> următoare</w:t>
      </w:r>
      <w:r w:rsidR="00347CB5" w:rsidRPr="0020599F">
        <w:rPr>
          <w:rFonts w:ascii="Times New Roman" w:hAnsi="Times New Roman"/>
          <w:b w:val="0"/>
          <w:color w:val="auto"/>
          <w:sz w:val="24"/>
          <w:szCs w:val="24"/>
          <w:shd w:val="clear" w:color="auto" w:fill="FFFFFF"/>
        </w:rPr>
        <w:t>:</w:t>
      </w:r>
      <w:r w:rsidRPr="0020599F">
        <w:rPr>
          <w:rFonts w:ascii="Times New Roman" w:hAnsi="Times New Roman"/>
          <w:b w:val="0"/>
          <w:color w:val="auto"/>
          <w:sz w:val="24"/>
          <w:szCs w:val="24"/>
          <w:shd w:val="clear" w:color="auto" w:fill="FFFFFF"/>
        </w:rPr>
        <w:t xml:space="preserve"> </w:t>
      </w:r>
    </w:p>
    <w:p w14:paraId="003FA8EA" w14:textId="18D61B85" w:rsidR="00513BAF" w:rsidRPr="0020599F" w:rsidRDefault="00513BAF">
      <w:pPr>
        <w:pStyle w:val="sartttl"/>
        <w:spacing w:line="276" w:lineRule="auto"/>
        <w:ind w:firstLine="72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VR_CPTutil_s</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C_CPT</w:t>
      </w:r>
      <w:r w:rsidRPr="0020599F">
        <w:rPr>
          <w:rFonts w:ascii="Times New Roman" w:hAnsi="Times New Roman"/>
          <w:b w:val="0"/>
          <w:bCs w:val="0"/>
          <w:color w:val="auto"/>
          <w:sz w:val="24"/>
          <w:szCs w:val="24"/>
          <w:shd w:val="clear" w:color="auto" w:fill="FFFFFF"/>
        </w:rPr>
        <w:t>util_s</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KV_CPTutil_s</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w:t>
      </w:r>
      <w:r w:rsidR="000147B0" w:rsidRPr="0020599F">
        <w:rPr>
          <w:rFonts w:ascii="Times New Roman" w:hAnsi="Times New Roman"/>
          <w:b w:val="0"/>
          <w:color w:val="auto"/>
          <w:sz w:val="24"/>
          <w:szCs w:val="24"/>
          <w:shd w:val="clear" w:color="auto" w:fill="FFFFFF"/>
        </w:rPr>
        <w:tab/>
      </w:r>
      <w:r w:rsidR="000147B0" w:rsidRPr="0020599F">
        <w:rPr>
          <w:rStyle w:val="spar3"/>
          <w:rFonts w:ascii="Times New Roman" w:eastAsia="Times New Roman" w:hAnsi="Times New Roman"/>
          <w:b w:val="0"/>
          <w:color w:val="auto"/>
          <w:sz w:val="24"/>
          <w:szCs w:val="24"/>
          <w:specVanish w:val="0"/>
        </w:rPr>
        <w:t>(lei)</w:t>
      </w:r>
    </w:p>
    <w:bookmarkEnd w:id="200"/>
    <w:p w14:paraId="7DC4FEED" w14:textId="5BBD2CD2"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unde:</w:t>
      </w:r>
    </w:p>
    <w:p w14:paraId="263AE999" w14:textId="1592FFCE"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VR_CPTutil_s</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venitului reglementat CPTutil </w:t>
      </w:r>
      <w:r w:rsidRPr="0020599F">
        <w:rPr>
          <w:rFonts w:ascii="Times New Roman" w:hAnsi="Times New Roman"/>
          <w:b w:val="0"/>
          <w:color w:val="auto"/>
          <w:sz w:val="24"/>
          <w:szCs w:val="24"/>
        </w:rPr>
        <w:t xml:space="preserve">suplimentar capitalizat </w:t>
      </w:r>
      <w:r w:rsidRPr="0020599F">
        <w:rPr>
          <w:rFonts w:ascii="Times New Roman" w:hAnsi="Times New Roman"/>
          <w:b w:val="0"/>
          <w:color w:val="auto"/>
          <w:sz w:val="24"/>
          <w:szCs w:val="24"/>
          <w:shd w:val="clear" w:color="auto" w:fill="FFFFFF"/>
        </w:rPr>
        <w:t>pentru anul t+1;</w:t>
      </w:r>
    </w:p>
    <w:p w14:paraId="5A79B194" w14:textId="114E0FC6"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C_CPT</w:t>
      </w:r>
      <w:r w:rsidRPr="0020599F">
        <w:rPr>
          <w:rFonts w:ascii="Times New Roman" w:hAnsi="Times New Roman"/>
          <w:b w:val="0"/>
          <w:bCs w:val="0"/>
          <w:color w:val="auto"/>
          <w:sz w:val="24"/>
          <w:szCs w:val="24"/>
          <w:shd w:val="clear" w:color="auto" w:fill="FFFFFF"/>
        </w:rPr>
        <w:t>util_s</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costurilor de capital aferente activelor CPT stabilite pentru anul t+1;</w:t>
      </w:r>
    </w:p>
    <w:p w14:paraId="1E468AC8" w14:textId="7ABFD387" w:rsidR="003E0645" w:rsidRPr="0020599F" w:rsidRDefault="003E0645" w:rsidP="001024E3">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b w:val="0"/>
          <w:color w:val="auto"/>
          <w:sz w:val="24"/>
          <w:szCs w:val="24"/>
          <w:shd w:val="clear" w:color="auto" w:fill="FFFFFF"/>
        </w:rPr>
        <w:t>KV_CPTutil_s</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corecțiilor anuale aferente venitului reglementat CPTutil suplimentar capitalizat pentru anul t-1.</w:t>
      </w:r>
    </w:p>
    <w:p w14:paraId="253FCEBC" w14:textId="3077C4C8" w:rsidR="00513BAF" w:rsidRPr="0020599F" w:rsidRDefault="00513BAF">
      <w:pPr>
        <w:pStyle w:val="sartttl"/>
        <w:spacing w:before="240" w:line="276" w:lineRule="auto"/>
        <w:jc w:val="both"/>
        <w:rPr>
          <w:rStyle w:val="spar3"/>
          <w:rFonts w:ascii="Times New Roman" w:eastAsia="Times New Roman" w:hAnsi="Times New Roman"/>
          <w:b w:val="0"/>
          <w:color w:val="auto"/>
          <w:sz w:val="24"/>
          <w:szCs w:val="24"/>
        </w:rPr>
      </w:pPr>
      <w:r w:rsidRPr="0020599F">
        <w:rPr>
          <w:rFonts w:ascii="Times New Roman" w:hAnsi="Times New Roman"/>
          <w:color w:val="auto"/>
          <w:sz w:val="24"/>
          <w:szCs w:val="24"/>
          <w:shd w:val="clear" w:color="auto" w:fill="FFFFFF"/>
        </w:rPr>
        <w:t xml:space="preserve">Articolul 132 </w:t>
      </w:r>
    </w:p>
    <w:p w14:paraId="1BEABED8" w14:textId="6F663BD7" w:rsidR="00513BAF" w:rsidRPr="0020599F" w:rsidRDefault="00513BAF" w:rsidP="00385B31">
      <w:pPr>
        <w:pStyle w:val="sartttl"/>
        <w:numPr>
          <w:ilvl w:val="0"/>
          <w:numId w:val="36"/>
        </w:numPr>
        <w:spacing w:line="276" w:lineRule="auto"/>
        <w:ind w:left="0" w:firstLine="0"/>
        <w:jc w:val="both"/>
        <w:rPr>
          <w:rStyle w:val="spar3"/>
          <w:rFonts w:ascii="Times New Roman" w:eastAsia="Times New Roman" w:hAnsi="Times New Roman"/>
          <w:b w:val="0"/>
          <w:color w:val="auto"/>
          <w:sz w:val="24"/>
          <w:szCs w:val="24"/>
        </w:rPr>
      </w:pPr>
      <w:r w:rsidRPr="0020599F">
        <w:rPr>
          <w:rStyle w:val="spar3"/>
          <w:rFonts w:ascii="Times New Roman" w:eastAsia="Times New Roman" w:hAnsi="Times New Roman"/>
          <w:b w:val="0"/>
          <w:color w:val="auto"/>
          <w:sz w:val="24"/>
          <w:szCs w:val="24"/>
          <w:specVanish w:val="0"/>
        </w:rPr>
        <w:t xml:space="preserve">Venitul reglementat CPT </w:t>
      </w:r>
      <w:r w:rsidRPr="0020599F">
        <w:rPr>
          <w:rFonts w:ascii="Times New Roman" w:hAnsi="Times New Roman"/>
          <w:b w:val="0"/>
          <w:color w:val="auto"/>
          <w:sz w:val="24"/>
          <w:szCs w:val="24"/>
        </w:rPr>
        <w:t xml:space="preserve">suplimentar </w:t>
      </w:r>
      <w:r w:rsidR="00F74988" w:rsidRPr="0020599F">
        <w:rPr>
          <w:rFonts w:ascii="Times New Roman" w:hAnsi="Times New Roman"/>
          <w:b w:val="0"/>
          <w:color w:val="auto"/>
          <w:sz w:val="24"/>
          <w:szCs w:val="24"/>
        </w:rPr>
        <w:t xml:space="preserve">capitalizat </w:t>
      </w:r>
      <w:r w:rsidRPr="0020599F">
        <w:rPr>
          <w:rStyle w:val="spar3"/>
          <w:rFonts w:ascii="Times New Roman" w:eastAsia="Times New Roman" w:hAnsi="Times New Roman"/>
          <w:b w:val="0"/>
          <w:color w:val="auto"/>
          <w:sz w:val="24"/>
          <w:szCs w:val="24"/>
          <w:specVanish w:val="0"/>
        </w:rPr>
        <w:t xml:space="preserve">prevăzut la art. 131 se recuperează de la </w:t>
      </w:r>
      <w:r w:rsidRPr="0020599F">
        <w:rPr>
          <w:rStyle w:val="spar3"/>
          <w:rFonts w:ascii="Times New Roman" w:eastAsia="Times New Roman" w:hAnsi="Times New Roman"/>
          <w:b w:val="0"/>
          <w:bCs w:val="0"/>
          <w:color w:val="auto"/>
          <w:sz w:val="24"/>
          <w:szCs w:val="24"/>
          <w:specVanish w:val="0"/>
        </w:rPr>
        <w:t>clienții finali</w:t>
      </w:r>
      <w:r w:rsidRPr="0020599F">
        <w:rPr>
          <w:rStyle w:val="spar3"/>
          <w:rFonts w:ascii="Times New Roman" w:eastAsia="Times New Roman" w:hAnsi="Times New Roman"/>
          <w:bCs w:val="0"/>
          <w:color w:val="auto"/>
          <w:sz w:val="24"/>
          <w:szCs w:val="24"/>
          <w:specVanish w:val="0"/>
        </w:rPr>
        <w:t xml:space="preserve"> </w:t>
      </w:r>
      <w:r w:rsidRPr="0020599F">
        <w:rPr>
          <w:rStyle w:val="spar3"/>
          <w:rFonts w:ascii="Times New Roman" w:eastAsia="Times New Roman" w:hAnsi="Times New Roman"/>
          <w:b w:val="0"/>
          <w:bCs w:val="0"/>
          <w:color w:val="auto"/>
          <w:sz w:val="24"/>
          <w:szCs w:val="24"/>
          <w:specVanish w:val="0"/>
        </w:rPr>
        <w:t xml:space="preserve">ai </w:t>
      </w:r>
      <w:r w:rsidRPr="0020599F">
        <w:rPr>
          <w:rStyle w:val="spar3"/>
          <w:rFonts w:ascii="Times New Roman" w:eastAsia="Times New Roman" w:hAnsi="Times New Roman"/>
          <w:b w:val="0"/>
          <w:color w:val="auto"/>
          <w:sz w:val="24"/>
          <w:szCs w:val="24"/>
          <w:specVanish w:val="0"/>
        </w:rPr>
        <w:t>rețelei de distribuție și de la producătorii care introduc energie electrică în RED</w:t>
      </w:r>
      <w:r w:rsidR="00193683" w:rsidRPr="0020599F">
        <w:rPr>
          <w:rStyle w:val="spar3"/>
          <w:rFonts w:ascii="Times New Roman" w:eastAsia="Times New Roman" w:hAnsi="Times New Roman"/>
          <w:b w:val="0"/>
          <w:color w:val="auto"/>
          <w:sz w:val="24"/>
          <w:szCs w:val="24"/>
          <w:specVanish w:val="0"/>
        </w:rPr>
        <w:t>, astfel:</w:t>
      </w:r>
      <w:r w:rsidRPr="0020599F">
        <w:rPr>
          <w:rStyle w:val="spar3"/>
          <w:rFonts w:ascii="Times New Roman" w:eastAsia="Times New Roman" w:hAnsi="Times New Roman"/>
          <w:b w:val="0"/>
          <w:color w:val="auto"/>
          <w:sz w:val="24"/>
          <w:szCs w:val="24"/>
          <w:specVanish w:val="0"/>
        </w:rPr>
        <w:t xml:space="preserve"> </w:t>
      </w:r>
    </w:p>
    <w:p w14:paraId="17A81D58" w14:textId="2C22CF84" w:rsidR="00513BAF" w:rsidRPr="0020599F" w:rsidRDefault="00513BAF">
      <w:pPr>
        <w:pStyle w:val="sartttl"/>
        <w:spacing w:line="276" w:lineRule="auto"/>
        <w:ind w:firstLine="720"/>
        <w:jc w:val="both"/>
        <w:rPr>
          <w:rStyle w:val="spar3"/>
          <w:rFonts w:ascii="Times New Roman" w:eastAsia="Times New Roman" w:hAnsi="Times New Roman"/>
          <w:b w:val="0"/>
          <w:color w:val="auto"/>
          <w:sz w:val="24"/>
          <w:szCs w:val="24"/>
        </w:rPr>
      </w:pPr>
      <w:r w:rsidRPr="0020599F">
        <w:rPr>
          <w:rFonts w:ascii="Times New Roman" w:hAnsi="Times New Roman"/>
          <w:b w:val="0"/>
          <w:color w:val="auto"/>
          <w:sz w:val="24"/>
          <w:szCs w:val="24"/>
          <w:shd w:val="clear" w:color="auto" w:fill="FFFFFF"/>
        </w:rPr>
        <w:t>VR_CPTutil_s</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w:t>
      </w:r>
      <w:r w:rsidRPr="0020599F">
        <w:rPr>
          <w:rStyle w:val="spar3"/>
          <w:rFonts w:ascii="Times New Roman" w:eastAsia="Times New Roman" w:hAnsi="Times New Roman"/>
          <w:b w:val="0"/>
          <w:color w:val="auto"/>
          <w:sz w:val="24"/>
          <w:szCs w:val="24"/>
          <w:specVanish w:val="0"/>
        </w:rPr>
        <w:t>VR_CPTutil_sc</w:t>
      </w:r>
      <w:r w:rsidRPr="0020599F">
        <w:rPr>
          <w:rStyle w:val="spar3"/>
          <w:rFonts w:ascii="Times New Roman" w:eastAsia="Times New Roman" w:hAnsi="Times New Roman"/>
          <w:b w:val="0"/>
          <w:color w:val="auto"/>
          <w:sz w:val="24"/>
          <w:szCs w:val="24"/>
          <w:vertAlign w:val="subscript"/>
          <w:specVanish w:val="0"/>
        </w:rPr>
        <w:t>(t+1)</w:t>
      </w:r>
      <w:r w:rsidRPr="0020599F">
        <w:rPr>
          <w:rStyle w:val="spar3"/>
          <w:rFonts w:ascii="Times New Roman" w:eastAsia="Times New Roman" w:hAnsi="Times New Roman"/>
          <w:b w:val="0"/>
          <w:color w:val="auto"/>
          <w:sz w:val="24"/>
          <w:szCs w:val="24"/>
          <w:specVanish w:val="0"/>
        </w:rPr>
        <w:t xml:space="preserve"> + VR_CPTutil_sp</w:t>
      </w:r>
      <w:r w:rsidRPr="0020599F">
        <w:rPr>
          <w:rStyle w:val="spar3"/>
          <w:rFonts w:ascii="Times New Roman" w:eastAsia="Times New Roman" w:hAnsi="Times New Roman"/>
          <w:b w:val="0"/>
          <w:color w:val="auto"/>
          <w:sz w:val="24"/>
          <w:szCs w:val="24"/>
          <w:vertAlign w:val="subscript"/>
          <w:specVanish w:val="0"/>
        </w:rPr>
        <w:t>(t+1)</w:t>
      </w:r>
      <w:r w:rsidRPr="0020599F">
        <w:rPr>
          <w:rStyle w:val="spar3"/>
          <w:rFonts w:ascii="Times New Roman" w:eastAsia="Times New Roman" w:hAnsi="Times New Roman"/>
          <w:b w:val="0"/>
          <w:color w:val="auto"/>
          <w:sz w:val="24"/>
          <w:szCs w:val="24"/>
          <w:specVanish w:val="0"/>
        </w:rPr>
        <w:t xml:space="preserve"> </w:t>
      </w:r>
      <w:r w:rsidR="000147B0" w:rsidRPr="0020599F">
        <w:rPr>
          <w:rStyle w:val="spar3"/>
          <w:rFonts w:ascii="Times New Roman" w:eastAsia="Times New Roman" w:hAnsi="Times New Roman"/>
          <w:b w:val="0"/>
          <w:color w:val="auto"/>
          <w:sz w:val="24"/>
          <w:szCs w:val="24"/>
          <w:specVanish w:val="0"/>
        </w:rPr>
        <w:tab/>
      </w:r>
      <w:r w:rsidRPr="0020599F">
        <w:rPr>
          <w:rStyle w:val="spar3"/>
          <w:rFonts w:ascii="Times New Roman" w:eastAsia="Times New Roman" w:hAnsi="Times New Roman"/>
          <w:b w:val="0"/>
          <w:color w:val="auto"/>
          <w:sz w:val="24"/>
          <w:szCs w:val="24"/>
          <w:specVanish w:val="0"/>
        </w:rPr>
        <w:t>(lei)</w:t>
      </w:r>
    </w:p>
    <w:p w14:paraId="4E7FBCF7" w14:textId="535E72CC" w:rsidR="003E0645" w:rsidRPr="0020599F" w:rsidRDefault="003E0645" w:rsidP="001024E3">
      <w:pPr>
        <w:pStyle w:val="sartttl"/>
        <w:spacing w:line="276" w:lineRule="auto"/>
        <w:jc w:val="both"/>
        <w:rPr>
          <w:rStyle w:val="spar3"/>
          <w:rFonts w:ascii="Times New Roman" w:eastAsia="Times New Roman" w:hAnsi="Times New Roman"/>
          <w:b w:val="0"/>
          <w:color w:val="auto"/>
          <w:sz w:val="24"/>
          <w:szCs w:val="24"/>
        </w:rPr>
      </w:pPr>
      <w:r w:rsidRPr="0020599F">
        <w:rPr>
          <w:rStyle w:val="spar3"/>
          <w:rFonts w:ascii="Times New Roman" w:eastAsia="Times New Roman" w:hAnsi="Times New Roman"/>
          <w:b w:val="0"/>
          <w:color w:val="auto"/>
          <w:sz w:val="24"/>
          <w:szCs w:val="24"/>
          <w:specVanish w:val="0"/>
        </w:rPr>
        <w:t>unde:</w:t>
      </w:r>
    </w:p>
    <w:p w14:paraId="2EF13781" w14:textId="1F4E678F"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VR_CPTutil_s</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venitului reglementat CPTutil </w:t>
      </w:r>
      <w:r w:rsidRPr="0020599F">
        <w:rPr>
          <w:rFonts w:ascii="Times New Roman" w:hAnsi="Times New Roman"/>
          <w:b w:val="0"/>
          <w:color w:val="auto"/>
          <w:sz w:val="24"/>
          <w:szCs w:val="24"/>
        </w:rPr>
        <w:t>suplimentar capitalizat</w:t>
      </w:r>
      <w:r w:rsidRPr="0020599F">
        <w:rPr>
          <w:rStyle w:val="spar3"/>
          <w:rFonts w:ascii="Times New Roman" w:eastAsia="Times New Roman" w:hAnsi="Times New Roman"/>
          <w:b w:val="0"/>
          <w:color w:val="auto"/>
          <w:sz w:val="24"/>
          <w:szCs w:val="24"/>
          <w:specVanish w:val="0"/>
        </w:rPr>
        <w:t xml:space="preserve">, </w:t>
      </w:r>
      <w:r w:rsidRPr="0020599F">
        <w:rPr>
          <w:rFonts w:ascii="Times New Roman" w:hAnsi="Times New Roman"/>
          <w:b w:val="0"/>
          <w:color w:val="auto"/>
          <w:sz w:val="24"/>
          <w:szCs w:val="24"/>
          <w:shd w:val="clear" w:color="auto" w:fill="FFFFFF"/>
        </w:rPr>
        <w:t>pentru anul t+1;</w:t>
      </w:r>
    </w:p>
    <w:p w14:paraId="76EB1731" w14:textId="2BF22350"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VR_CPTutil_sc</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venitului reglementat CPTutil </w:t>
      </w:r>
      <w:r w:rsidRPr="0020599F">
        <w:rPr>
          <w:rFonts w:ascii="Times New Roman" w:hAnsi="Times New Roman"/>
          <w:b w:val="0"/>
          <w:color w:val="auto"/>
          <w:sz w:val="24"/>
          <w:szCs w:val="24"/>
        </w:rPr>
        <w:t xml:space="preserve">suplimentar capitalizat </w:t>
      </w:r>
      <w:r w:rsidRPr="0020599F">
        <w:rPr>
          <w:rStyle w:val="spar3"/>
          <w:rFonts w:ascii="Times New Roman" w:eastAsia="Times New Roman" w:hAnsi="Times New Roman"/>
          <w:b w:val="0"/>
          <w:color w:val="auto"/>
          <w:sz w:val="24"/>
          <w:szCs w:val="24"/>
          <w:specVanish w:val="0"/>
        </w:rPr>
        <w:t xml:space="preserve">care se recuperează de OD de la </w:t>
      </w:r>
      <w:r w:rsidRPr="0020599F">
        <w:rPr>
          <w:rStyle w:val="spar3"/>
          <w:rFonts w:ascii="Times New Roman" w:eastAsia="Times New Roman" w:hAnsi="Times New Roman"/>
          <w:b w:val="0"/>
          <w:bCs w:val="0"/>
          <w:color w:val="auto"/>
          <w:sz w:val="24"/>
          <w:szCs w:val="24"/>
          <w:specVanish w:val="0"/>
        </w:rPr>
        <w:t xml:space="preserve">clienții finali ai </w:t>
      </w:r>
      <w:r w:rsidRPr="0020599F">
        <w:rPr>
          <w:rStyle w:val="spar3"/>
          <w:rFonts w:ascii="Times New Roman" w:eastAsia="Times New Roman" w:hAnsi="Times New Roman"/>
          <w:b w:val="0"/>
          <w:color w:val="auto"/>
          <w:sz w:val="24"/>
          <w:szCs w:val="24"/>
          <w:specVanish w:val="0"/>
        </w:rPr>
        <w:t xml:space="preserve">rețelei de distribuție, </w:t>
      </w:r>
      <w:r w:rsidRPr="0020599F">
        <w:rPr>
          <w:rFonts w:ascii="Times New Roman" w:hAnsi="Times New Roman"/>
          <w:b w:val="0"/>
          <w:color w:val="auto"/>
          <w:sz w:val="24"/>
          <w:szCs w:val="24"/>
          <w:shd w:val="clear" w:color="auto" w:fill="FFFFFF"/>
        </w:rPr>
        <w:t>pentru anul t+1;</w:t>
      </w:r>
    </w:p>
    <w:p w14:paraId="33E5B002" w14:textId="148F9C7B"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VR_CPTutil_sp</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venitului reglementat CPTutil </w:t>
      </w:r>
      <w:r w:rsidRPr="0020599F">
        <w:rPr>
          <w:rFonts w:ascii="Times New Roman" w:hAnsi="Times New Roman"/>
          <w:b w:val="0"/>
          <w:color w:val="auto"/>
          <w:sz w:val="24"/>
          <w:szCs w:val="24"/>
        </w:rPr>
        <w:t xml:space="preserve">suplimentar capitalizat </w:t>
      </w:r>
      <w:r w:rsidRPr="0020599F">
        <w:rPr>
          <w:rStyle w:val="spar3"/>
          <w:rFonts w:ascii="Times New Roman" w:eastAsia="Times New Roman" w:hAnsi="Times New Roman"/>
          <w:b w:val="0"/>
          <w:color w:val="auto"/>
          <w:sz w:val="24"/>
          <w:szCs w:val="24"/>
          <w:specVanish w:val="0"/>
        </w:rPr>
        <w:t xml:space="preserve">care se recuperează de OD de la </w:t>
      </w:r>
      <w:r w:rsidRPr="0020599F">
        <w:rPr>
          <w:rStyle w:val="spar3"/>
          <w:rFonts w:ascii="Times New Roman" w:eastAsia="Times New Roman" w:hAnsi="Times New Roman"/>
          <w:b w:val="0"/>
          <w:bCs w:val="0"/>
          <w:color w:val="auto"/>
          <w:sz w:val="24"/>
          <w:szCs w:val="24"/>
          <w:specVanish w:val="0"/>
        </w:rPr>
        <w:t>producători</w:t>
      </w:r>
      <w:r w:rsidRPr="0020599F">
        <w:rPr>
          <w:rStyle w:val="spar3"/>
          <w:rFonts w:ascii="Times New Roman" w:eastAsia="Times New Roman" w:hAnsi="Times New Roman"/>
          <w:b w:val="0"/>
          <w:color w:val="auto"/>
          <w:sz w:val="24"/>
          <w:szCs w:val="24"/>
          <w:specVanish w:val="0"/>
        </w:rPr>
        <w:t xml:space="preserve">, </w:t>
      </w:r>
      <w:r w:rsidRPr="0020599F">
        <w:rPr>
          <w:rFonts w:ascii="Times New Roman" w:hAnsi="Times New Roman"/>
          <w:b w:val="0"/>
          <w:color w:val="auto"/>
          <w:sz w:val="24"/>
          <w:szCs w:val="24"/>
          <w:shd w:val="clear" w:color="auto" w:fill="FFFFFF"/>
        </w:rPr>
        <w:t>pentru anul t+1</w:t>
      </w:r>
      <w:r w:rsidR="00AF08F3" w:rsidRPr="0020599F">
        <w:rPr>
          <w:rFonts w:ascii="Times New Roman" w:hAnsi="Times New Roman"/>
          <w:b w:val="0"/>
          <w:color w:val="auto"/>
          <w:sz w:val="24"/>
          <w:szCs w:val="24"/>
          <w:shd w:val="clear" w:color="auto" w:fill="FFFFFF"/>
        </w:rPr>
        <w:t>.</w:t>
      </w:r>
    </w:p>
    <w:p w14:paraId="277A6747" w14:textId="4012A3A3" w:rsidR="00513BAF" w:rsidRPr="0020599F" w:rsidRDefault="00513BAF" w:rsidP="00385B31">
      <w:pPr>
        <w:pStyle w:val="sartttl"/>
        <w:numPr>
          <w:ilvl w:val="0"/>
          <w:numId w:val="36"/>
        </w:numPr>
        <w:spacing w:line="276" w:lineRule="auto"/>
        <w:ind w:left="0" w:firstLine="0"/>
        <w:jc w:val="both"/>
        <w:rPr>
          <w:rStyle w:val="spar3"/>
          <w:rFonts w:ascii="Times New Roman" w:eastAsia="Times New Roman" w:hAnsi="Times New Roman"/>
          <w:b w:val="0"/>
          <w:color w:val="auto"/>
          <w:sz w:val="24"/>
          <w:szCs w:val="24"/>
        </w:rPr>
      </w:pPr>
      <w:r w:rsidRPr="0020599F">
        <w:rPr>
          <w:rStyle w:val="spar3"/>
          <w:rFonts w:ascii="Times New Roman" w:eastAsia="Times New Roman" w:hAnsi="Times New Roman"/>
          <w:b w:val="0"/>
          <w:color w:val="auto"/>
          <w:sz w:val="24"/>
          <w:szCs w:val="24"/>
          <w:specVanish w:val="0"/>
        </w:rPr>
        <w:t xml:space="preserve">Venitul reglementat CPTutil suplimentar capitalizat care se recuperează de OD de la </w:t>
      </w:r>
      <w:r w:rsidRPr="0020599F">
        <w:rPr>
          <w:rStyle w:val="spar3"/>
          <w:rFonts w:ascii="Times New Roman" w:eastAsia="Times New Roman" w:hAnsi="Times New Roman"/>
          <w:b w:val="0"/>
          <w:bCs w:val="0"/>
          <w:color w:val="auto"/>
          <w:sz w:val="24"/>
          <w:szCs w:val="24"/>
          <w:specVanish w:val="0"/>
        </w:rPr>
        <w:t xml:space="preserve">clienții finali ai </w:t>
      </w:r>
      <w:r w:rsidRPr="0020599F">
        <w:rPr>
          <w:rStyle w:val="spar3"/>
          <w:rFonts w:ascii="Times New Roman" w:eastAsia="Times New Roman" w:hAnsi="Times New Roman"/>
          <w:b w:val="0"/>
          <w:color w:val="auto"/>
          <w:sz w:val="24"/>
          <w:szCs w:val="24"/>
          <w:specVanish w:val="0"/>
        </w:rPr>
        <w:t>rețelei de distribuție (VR_CPTutil_sc) se determină conform formule</w:t>
      </w:r>
      <w:r w:rsidR="00193683" w:rsidRPr="0020599F">
        <w:rPr>
          <w:rStyle w:val="spar3"/>
          <w:rFonts w:ascii="Times New Roman" w:eastAsia="Times New Roman" w:hAnsi="Times New Roman"/>
          <w:b w:val="0"/>
          <w:color w:val="auto"/>
          <w:sz w:val="24"/>
          <w:szCs w:val="24"/>
          <w:specVanish w:val="0"/>
        </w:rPr>
        <w:t>i următoare</w:t>
      </w:r>
      <w:r w:rsidRPr="0020599F">
        <w:rPr>
          <w:rStyle w:val="spar3"/>
          <w:rFonts w:ascii="Times New Roman" w:eastAsia="Times New Roman" w:hAnsi="Times New Roman"/>
          <w:b w:val="0"/>
          <w:color w:val="auto"/>
          <w:sz w:val="24"/>
          <w:szCs w:val="24"/>
          <w:specVanish w:val="0"/>
        </w:rPr>
        <w:t xml:space="preserve">: </w:t>
      </w:r>
    </w:p>
    <w:p w14:paraId="1CE4AF45" w14:textId="784E9A87" w:rsidR="003E0645" w:rsidRPr="0020599F" w:rsidRDefault="00513BAF">
      <w:pPr>
        <w:spacing w:after="72" w:line="276" w:lineRule="auto"/>
        <w:ind w:firstLine="720"/>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VR_CPTutil_sc</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 C_CPTutil_sc</w:t>
      </w:r>
      <w:r w:rsidRPr="0020599F">
        <w:rPr>
          <w:rStyle w:val="spar3"/>
          <w:rFonts w:ascii="Times New Roman" w:eastAsia="Times New Roman" w:hAnsi="Times New Roman"/>
          <w:color w:val="auto"/>
          <w:sz w:val="24"/>
          <w:szCs w:val="24"/>
          <w:vertAlign w:val="subscript"/>
          <w:specVanish w:val="0"/>
        </w:rPr>
        <w:t xml:space="preserve">(t+1) </w:t>
      </w:r>
      <w:r w:rsidRPr="0020599F">
        <w:rPr>
          <w:rStyle w:val="spar3"/>
          <w:rFonts w:ascii="Times New Roman" w:eastAsia="Times New Roman" w:hAnsi="Times New Roman"/>
          <w:color w:val="auto"/>
          <w:sz w:val="24"/>
          <w:szCs w:val="24"/>
          <w:specVanish w:val="0"/>
        </w:rPr>
        <w:t>+ KV_CPTutil_sc</w:t>
      </w:r>
      <w:r w:rsidRPr="0020599F">
        <w:rPr>
          <w:rStyle w:val="spar3"/>
          <w:rFonts w:ascii="Times New Roman" w:eastAsia="Times New Roman" w:hAnsi="Times New Roman"/>
          <w:color w:val="auto"/>
          <w:sz w:val="24"/>
          <w:szCs w:val="24"/>
          <w:vertAlign w:val="subscript"/>
          <w:specVanish w:val="0"/>
        </w:rPr>
        <w:t xml:space="preserve">(t-1) </w:t>
      </w:r>
      <w:r w:rsidR="000147B0" w:rsidRPr="0020599F">
        <w:rPr>
          <w:rStyle w:val="spar3"/>
          <w:rFonts w:ascii="Times New Roman" w:eastAsia="Times New Roman" w:hAnsi="Times New Roman"/>
          <w:color w:val="auto"/>
          <w:sz w:val="24"/>
          <w:szCs w:val="24"/>
          <w:vertAlign w:val="subscript"/>
          <w:specVanish w:val="0"/>
        </w:rPr>
        <w:tab/>
      </w:r>
      <w:r w:rsidRPr="0020599F">
        <w:rPr>
          <w:rStyle w:val="spar3"/>
          <w:rFonts w:ascii="Times New Roman" w:eastAsia="Times New Roman" w:hAnsi="Times New Roman"/>
          <w:color w:val="auto"/>
          <w:sz w:val="24"/>
          <w:szCs w:val="24"/>
          <w:specVanish w:val="0"/>
        </w:rPr>
        <w:t>(lei)</w:t>
      </w:r>
    </w:p>
    <w:p w14:paraId="07473ACB" w14:textId="77777777" w:rsidR="003E0645" w:rsidRPr="0020599F" w:rsidRDefault="003E0645" w:rsidP="001024E3">
      <w:pPr>
        <w:pStyle w:val="sartttl"/>
        <w:spacing w:line="276" w:lineRule="auto"/>
        <w:jc w:val="both"/>
        <w:rPr>
          <w:rStyle w:val="spar3"/>
          <w:rFonts w:ascii="Times New Roman" w:eastAsia="Times New Roman" w:hAnsi="Times New Roman"/>
          <w:b w:val="0"/>
          <w:color w:val="auto"/>
          <w:sz w:val="24"/>
          <w:szCs w:val="24"/>
        </w:rPr>
      </w:pPr>
      <w:r w:rsidRPr="0020599F">
        <w:rPr>
          <w:rStyle w:val="spar3"/>
          <w:rFonts w:ascii="Times New Roman" w:eastAsia="Times New Roman" w:hAnsi="Times New Roman"/>
          <w:b w:val="0"/>
          <w:color w:val="auto"/>
          <w:sz w:val="24"/>
          <w:szCs w:val="24"/>
          <w:specVanish w:val="0"/>
        </w:rPr>
        <w:t>unde:</w:t>
      </w:r>
    </w:p>
    <w:p w14:paraId="72E18BD5" w14:textId="26332740"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VR_CPTutil_sc</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venitului reglementat CPTutil </w:t>
      </w:r>
      <w:r w:rsidRPr="0020599F">
        <w:rPr>
          <w:rFonts w:ascii="Times New Roman" w:hAnsi="Times New Roman"/>
          <w:b w:val="0"/>
          <w:color w:val="auto"/>
          <w:sz w:val="24"/>
          <w:szCs w:val="24"/>
        </w:rPr>
        <w:t xml:space="preserve">suplimentar capitalizat </w:t>
      </w:r>
      <w:r w:rsidRPr="0020599F">
        <w:rPr>
          <w:rStyle w:val="spar3"/>
          <w:rFonts w:ascii="Times New Roman" w:eastAsia="Times New Roman" w:hAnsi="Times New Roman"/>
          <w:b w:val="0"/>
          <w:color w:val="auto"/>
          <w:sz w:val="24"/>
          <w:szCs w:val="24"/>
          <w:specVanish w:val="0"/>
        </w:rPr>
        <w:t xml:space="preserve">care se recuperează de OD de la </w:t>
      </w:r>
      <w:r w:rsidRPr="0020599F">
        <w:rPr>
          <w:rStyle w:val="spar3"/>
          <w:rFonts w:ascii="Times New Roman" w:eastAsia="Times New Roman" w:hAnsi="Times New Roman"/>
          <w:b w:val="0"/>
          <w:bCs w:val="0"/>
          <w:color w:val="auto"/>
          <w:sz w:val="24"/>
          <w:szCs w:val="24"/>
          <w:specVanish w:val="0"/>
        </w:rPr>
        <w:t xml:space="preserve">clienții finali ai </w:t>
      </w:r>
      <w:r w:rsidRPr="0020599F">
        <w:rPr>
          <w:rStyle w:val="spar3"/>
          <w:rFonts w:ascii="Times New Roman" w:eastAsia="Times New Roman" w:hAnsi="Times New Roman"/>
          <w:b w:val="0"/>
          <w:color w:val="auto"/>
          <w:sz w:val="24"/>
          <w:szCs w:val="24"/>
          <w:specVanish w:val="0"/>
        </w:rPr>
        <w:t xml:space="preserve">rețelei de distribuție, </w:t>
      </w:r>
      <w:r w:rsidRPr="0020599F">
        <w:rPr>
          <w:rFonts w:ascii="Times New Roman" w:hAnsi="Times New Roman"/>
          <w:b w:val="0"/>
          <w:color w:val="auto"/>
          <w:sz w:val="24"/>
          <w:szCs w:val="24"/>
          <w:shd w:val="clear" w:color="auto" w:fill="FFFFFF"/>
        </w:rPr>
        <w:t>pentru anul t+1;</w:t>
      </w:r>
    </w:p>
    <w:p w14:paraId="32703EB2" w14:textId="6DF4BCE5"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C_CPT</w:t>
      </w:r>
      <w:r w:rsidRPr="0020599F">
        <w:rPr>
          <w:rFonts w:ascii="Times New Roman" w:hAnsi="Times New Roman"/>
          <w:b w:val="0"/>
          <w:bCs w:val="0"/>
          <w:color w:val="auto"/>
          <w:sz w:val="24"/>
          <w:szCs w:val="24"/>
          <w:shd w:val="clear" w:color="auto" w:fill="FFFFFF"/>
        </w:rPr>
        <w:t>util_sc</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costurilor de capital aferente activelor CPT stabilite pentru anul t+1</w:t>
      </w:r>
      <w:r w:rsidR="00F83C16" w:rsidRPr="0020599F">
        <w:rPr>
          <w:rFonts w:ascii="Times New Roman" w:hAnsi="Times New Roman"/>
          <w:b w:val="0"/>
          <w:color w:val="auto"/>
          <w:sz w:val="24"/>
          <w:szCs w:val="24"/>
          <w:shd w:val="clear" w:color="auto" w:fill="FFFFFF"/>
        </w:rPr>
        <w:t xml:space="preserve"> incluse în VR_CPTutil_sc</w:t>
      </w:r>
      <w:r w:rsidR="00F83C16"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w:t>
      </w:r>
    </w:p>
    <w:p w14:paraId="009311EF" w14:textId="195DDDB1" w:rsidR="003E0645" w:rsidRPr="0020599F" w:rsidRDefault="003E0645" w:rsidP="001024E3">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b w:val="0"/>
          <w:color w:val="auto"/>
          <w:sz w:val="24"/>
          <w:szCs w:val="24"/>
          <w:shd w:val="clear" w:color="auto" w:fill="FFFFFF"/>
        </w:rPr>
        <w:t>KV_CPTutil_sc</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corecțiilor anuale aferente </w:t>
      </w:r>
      <w:r w:rsidR="00F83C16" w:rsidRPr="0020599F">
        <w:rPr>
          <w:rFonts w:ascii="Times New Roman" w:hAnsi="Times New Roman"/>
          <w:b w:val="0"/>
          <w:color w:val="auto"/>
          <w:sz w:val="24"/>
          <w:szCs w:val="24"/>
          <w:shd w:val="clear" w:color="auto" w:fill="FFFFFF"/>
        </w:rPr>
        <w:t>VR_CPTutil_sc</w:t>
      </w:r>
      <w:r w:rsidR="00F83C16" w:rsidRPr="0020599F">
        <w:rPr>
          <w:rFonts w:ascii="Times New Roman" w:hAnsi="Times New Roman"/>
          <w:b w:val="0"/>
          <w:color w:val="auto"/>
          <w:sz w:val="24"/>
          <w:szCs w:val="24"/>
          <w:shd w:val="clear" w:color="auto" w:fill="FFFFFF"/>
          <w:vertAlign w:val="subscript"/>
        </w:rPr>
        <w:t>(t+1)</w:t>
      </w:r>
      <w:r w:rsidR="00F83C16" w:rsidRPr="0020599F">
        <w:rPr>
          <w:rFonts w:ascii="Times New Roman" w:hAnsi="Times New Roman"/>
          <w:b w:val="0"/>
          <w:color w:val="auto"/>
          <w:sz w:val="24"/>
          <w:szCs w:val="24"/>
          <w:shd w:val="clear" w:color="auto" w:fill="FFFFFF"/>
        </w:rPr>
        <w:t xml:space="preserve">  </w:t>
      </w:r>
      <w:r w:rsidRPr="0020599F">
        <w:rPr>
          <w:rFonts w:ascii="Times New Roman" w:hAnsi="Times New Roman"/>
          <w:b w:val="0"/>
          <w:color w:val="auto"/>
          <w:sz w:val="24"/>
          <w:szCs w:val="24"/>
          <w:shd w:val="clear" w:color="auto" w:fill="FFFFFF"/>
        </w:rPr>
        <w:t>pentru anul t-1.</w:t>
      </w:r>
    </w:p>
    <w:p w14:paraId="7A8B3782" w14:textId="77777777" w:rsidR="003E0645" w:rsidRPr="0020599F" w:rsidRDefault="003E0645" w:rsidP="00385B31">
      <w:pPr>
        <w:spacing w:after="72" w:line="276" w:lineRule="auto"/>
        <w:jc w:val="both"/>
        <w:rPr>
          <w:rStyle w:val="spar3"/>
          <w:rFonts w:ascii="Times New Roman" w:eastAsia="Times New Roman" w:hAnsi="Times New Roman"/>
          <w:b/>
          <w:bCs/>
          <w:color w:val="auto"/>
          <w:sz w:val="24"/>
          <w:szCs w:val="24"/>
        </w:rPr>
      </w:pPr>
    </w:p>
    <w:p w14:paraId="211751EE" w14:textId="2D7BB800" w:rsidR="00513BAF" w:rsidRPr="0020599F" w:rsidRDefault="00513BAF" w:rsidP="00385B31">
      <w:pPr>
        <w:pStyle w:val="sartttl"/>
        <w:numPr>
          <w:ilvl w:val="0"/>
          <w:numId w:val="36"/>
        </w:numPr>
        <w:spacing w:line="276" w:lineRule="auto"/>
        <w:ind w:left="0" w:firstLine="0"/>
        <w:jc w:val="both"/>
        <w:rPr>
          <w:rStyle w:val="spar3"/>
          <w:rFonts w:ascii="Times New Roman" w:eastAsia="Times New Roman" w:hAnsi="Times New Roman"/>
          <w:b w:val="0"/>
          <w:bCs w:val="0"/>
          <w:color w:val="auto"/>
          <w:sz w:val="24"/>
          <w:szCs w:val="24"/>
        </w:rPr>
      </w:pPr>
      <w:r w:rsidRPr="0020599F">
        <w:rPr>
          <w:rStyle w:val="spar3"/>
          <w:rFonts w:ascii="Times New Roman" w:eastAsia="Times New Roman" w:hAnsi="Times New Roman"/>
          <w:b w:val="0"/>
          <w:color w:val="auto"/>
          <w:sz w:val="24"/>
          <w:szCs w:val="24"/>
          <w:specVanish w:val="0"/>
        </w:rPr>
        <w:lastRenderedPageBreak/>
        <w:t>Venitul reglementat CPTutil suplimentar capitalizat care se recuperează de OD de la producătorii de energie electrică se determină conform formule</w:t>
      </w:r>
      <w:r w:rsidR="00193683" w:rsidRPr="0020599F">
        <w:rPr>
          <w:rStyle w:val="spar3"/>
          <w:rFonts w:ascii="Times New Roman" w:eastAsia="Times New Roman" w:hAnsi="Times New Roman"/>
          <w:b w:val="0"/>
          <w:color w:val="auto"/>
          <w:sz w:val="24"/>
          <w:szCs w:val="24"/>
          <w:specVanish w:val="0"/>
        </w:rPr>
        <w:t>i următoare</w:t>
      </w:r>
      <w:r w:rsidRPr="0020599F">
        <w:rPr>
          <w:rStyle w:val="spar3"/>
          <w:rFonts w:ascii="Times New Roman" w:eastAsia="Times New Roman" w:hAnsi="Times New Roman"/>
          <w:b w:val="0"/>
          <w:color w:val="auto"/>
          <w:sz w:val="24"/>
          <w:szCs w:val="24"/>
          <w:specVanish w:val="0"/>
        </w:rPr>
        <w:t>:</w:t>
      </w:r>
    </w:p>
    <w:p w14:paraId="16AECBD7" w14:textId="62FCE3AC" w:rsidR="00513BAF" w:rsidRPr="0020599F" w:rsidRDefault="00513BAF">
      <w:pPr>
        <w:autoSpaceDE/>
        <w:spacing w:after="72" w:line="276" w:lineRule="auto"/>
        <w:ind w:firstLine="720"/>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VR_CPTutil_sp</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 C_CPTutil_sp</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 KV_CPTutil_sp</w:t>
      </w:r>
      <w:r w:rsidRPr="0020599F">
        <w:rPr>
          <w:rStyle w:val="spar3"/>
          <w:rFonts w:ascii="Times New Roman" w:eastAsia="Times New Roman" w:hAnsi="Times New Roman"/>
          <w:color w:val="auto"/>
          <w:sz w:val="24"/>
          <w:szCs w:val="24"/>
          <w:vertAlign w:val="subscript"/>
          <w:specVanish w:val="0"/>
        </w:rPr>
        <w:t>(t-1)</w:t>
      </w:r>
      <w:r w:rsidRPr="0020599F">
        <w:rPr>
          <w:rStyle w:val="spar3"/>
          <w:rFonts w:ascii="Times New Roman" w:eastAsia="Times New Roman" w:hAnsi="Times New Roman"/>
          <w:color w:val="auto"/>
          <w:sz w:val="24"/>
          <w:szCs w:val="24"/>
          <w:specVanish w:val="0"/>
        </w:rPr>
        <w:t xml:space="preserve"> </w:t>
      </w:r>
      <w:r w:rsidR="000147B0" w:rsidRPr="0020599F">
        <w:rPr>
          <w:rStyle w:val="spar3"/>
          <w:rFonts w:ascii="Times New Roman" w:eastAsia="Times New Roman" w:hAnsi="Times New Roman"/>
          <w:color w:val="auto"/>
          <w:sz w:val="24"/>
          <w:szCs w:val="24"/>
          <w:specVanish w:val="0"/>
        </w:rPr>
        <w:tab/>
      </w:r>
      <w:r w:rsidRPr="0020599F">
        <w:rPr>
          <w:rStyle w:val="spar3"/>
          <w:rFonts w:ascii="Times New Roman" w:eastAsia="Times New Roman" w:hAnsi="Times New Roman"/>
          <w:color w:val="auto"/>
          <w:sz w:val="24"/>
          <w:szCs w:val="24"/>
          <w:specVanish w:val="0"/>
        </w:rPr>
        <w:t>(lei)</w:t>
      </w:r>
    </w:p>
    <w:p w14:paraId="6C93E806" w14:textId="77777777" w:rsidR="003E0645" w:rsidRPr="0020599F" w:rsidRDefault="003E0645" w:rsidP="001024E3">
      <w:pPr>
        <w:pStyle w:val="sartttl"/>
        <w:spacing w:line="276" w:lineRule="auto"/>
        <w:jc w:val="both"/>
        <w:rPr>
          <w:rStyle w:val="spar3"/>
          <w:rFonts w:ascii="Times New Roman" w:eastAsia="Times New Roman" w:hAnsi="Times New Roman"/>
          <w:b w:val="0"/>
          <w:color w:val="auto"/>
          <w:sz w:val="24"/>
          <w:szCs w:val="24"/>
        </w:rPr>
      </w:pPr>
      <w:r w:rsidRPr="0020599F">
        <w:rPr>
          <w:rStyle w:val="spar3"/>
          <w:rFonts w:ascii="Times New Roman" w:eastAsia="Times New Roman" w:hAnsi="Times New Roman"/>
          <w:b w:val="0"/>
          <w:color w:val="auto"/>
          <w:sz w:val="24"/>
          <w:szCs w:val="24"/>
          <w:specVanish w:val="0"/>
        </w:rPr>
        <w:t>unde:</w:t>
      </w:r>
    </w:p>
    <w:p w14:paraId="01390F07" w14:textId="5839B565" w:rsidR="003E0645" w:rsidRPr="0020599F" w:rsidRDefault="003E064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VR_CPTutil_sp</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venitului reglementat CPTutil </w:t>
      </w:r>
      <w:r w:rsidRPr="0020599F">
        <w:rPr>
          <w:rFonts w:ascii="Times New Roman" w:hAnsi="Times New Roman"/>
          <w:b w:val="0"/>
          <w:color w:val="auto"/>
          <w:sz w:val="24"/>
          <w:szCs w:val="24"/>
        </w:rPr>
        <w:t xml:space="preserve">suplimentar capitalizat </w:t>
      </w:r>
      <w:r w:rsidRPr="0020599F">
        <w:rPr>
          <w:rStyle w:val="spar3"/>
          <w:rFonts w:ascii="Times New Roman" w:eastAsia="Times New Roman" w:hAnsi="Times New Roman"/>
          <w:b w:val="0"/>
          <w:color w:val="auto"/>
          <w:sz w:val="24"/>
          <w:szCs w:val="24"/>
          <w:specVanish w:val="0"/>
        </w:rPr>
        <w:t xml:space="preserve">care se recuperează de OD de la </w:t>
      </w:r>
      <w:r w:rsidRPr="0020599F">
        <w:rPr>
          <w:rStyle w:val="spar3"/>
          <w:rFonts w:ascii="Times New Roman" w:eastAsia="Times New Roman" w:hAnsi="Times New Roman"/>
          <w:b w:val="0"/>
          <w:bCs w:val="0"/>
          <w:color w:val="auto"/>
          <w:sz w:val="24"/>
          <w:szCs w:val="24"/>
          <w:specVanish w:val="0"/>
        </w:rPr>
        <w:t>producători</w:t>
      </w:r>
      <w:r w:rsidRPr="0020599F">
        <w:rPr>
          <w:rStyle w:val="spar3"/>
          <w:rFonts w:ascii="Times New Roman" w:eastAsia="Times New Roman" w:hAnsi="Times New Roman"/>
          <w:b w:val="0"/>
          <w:color w:val="auto"/>
          <w:sz w:val="24"/>
          <w:szCs w:val="24"/>
          <w:specVanish w:val="0"/>
        </w:rPr>
        <w:t xml:space="preserve">, </w:t>
      </w:r>
      <w:r w:rsidRPr="0020599F">
        <w:rPr>
          <w:rFonts w:ascii="Times New Roman" w:hAnsi="Times New Roman"/>
          <w:b w:val="0"/>
          <w:color w:val="auto"/>
          <w:sz w:val="24"/>
          <w:szCs w:val="24"/>
          <w:shd w:val="clear" w:color="auto" w:fill="FFFFFF"/>
        </w:rPr>
        <w:t>pentru anul t+1;</w:t>
      </w:r>
    </w:p>
    <w:p w14:paraId="4193F3C6" w14:textId="32A00CFB" w:rsidR="00F83C16" w:rsidRPr="0020599F" w:rsidRDefault="00F83C16"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C_CPT</w:t>
      </w:r>
      <w:r w:rsidRPr="0020599F">
        <w:rPr>
          <w:rFonts w:ascii="Times New Roman" w:hAnsi="Times New Roman"/>
          <w:b w:val="0"/>
          <w:bCs w:val="0"/>
          <w:color w:val="auto"/>
          <w:sz w:val="24"/>
          <w:szCs w:val="24"/>
          <w:shd w:val="clear" w:color="auto" w:fill="FFFFFF"/>
        </w:rPr>
        <w:t>util_sp</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costurilor de capital aferente activelor CPT stabilite pentru anul t+1 incluse în VR_CPTutil_sp</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w:t>
      </w:r>
    </w:p>
    <w:p w14:paraId="63FBC7AC" w14:textId="609DA238" w:rsidR="00F83C16" w:rsidRPr="0020599F" w:rsidRDefault="00F83C16" w:rsidP="001024E3">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b w:val="0"/>
          <w:color w:val="auto"/>
          <w:sz w:val="24"/>
          <w:szCs w:val="24"/>
          <w:shd w:val="clear" w:color="auto" w:fill="FFFFFF"/>
        </w:rPr>
        <w:t>KV_CPTutil_sp</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 valoarea corecțiilor anuale aferente VR_CPTutil_sp</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 xml:space="preserve">  pentru anul t-1.</w:t>
      </w:r>
    </w:p>
    <w:p w14:paraId="4ACEA94F" w14:textId="77777777" w:rsidR="00513BAF" w:rsidRPr="0020599F" w:rsidRDefault="00513BAF" w:rsidP="00385B31">
      <w:pPr>
        <w:pStyle w:val="sartttl"/>
        <w:numPr>
          <w:ilvl w:val="0"/>
          <w:numId w:val="36"/>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Valoarea costurilor cu achiziția de energie electrică pentru acoperirea CPTutil </w:t>
      </w:r>
      <w:r w:rsidRPr="0020599F">
        <w:rPr>
          <w:rStyle w:val="spar3"/>
          <w:rFonts w:ascii="Times New Roman" w:eastAsia="Times New Roman" w:hAnsi="Times New Roman"/>
          <w:b w:val="0"/>
          <w:color w:val="auto"/>
          <w:sz w:val="24"/>
          <w:szCs w:val="24"/>
          <w:specVanish w:val="0"/>
        </w:rPr>
        <w:t xml:space="preserve">suplimentar capitalizat </w:t>
      </w:r>
      <w:r w:rsidRPr="0020599F">
        <w:rPr>
          <w:rFonts w:ascii="Times New Roman" w:hAnsi="Times New Roman"/>
          <w:b w:val="0"/>
          <w:color w:val="auto"/>
          <w:sz w:val="24"/>
          <w:szCs w:val="24"/>
          <w:shd w:val="clear" w:color="auto" w:fill="FFFFFF"/>
        </w:rPr>
        <w:t xml:space="preserve">incluse în venitul reglementat CPTutil </w:t>
      </w:r>
      <w:r w:rsidRPr="0020599F">
        <w:rPr>
          <w:rStyle w:val="spar3"/>
          <w:rFonts w:ascii="Times New Roman" w:eastAsia="Times New Roman" w:hAnsi="Times New Roman"/>
          <w:b w:val="0"/>
          <w:color w:val="auto"/>
          <w:sz w:val="24"/>
          <w:szCs w:val="24"/>
          <w:specVanish w:val="0"/>
        </w:rPr>
        <w:t xml:space="preserve">suplimentar capitalizat </w:t>
      </w:r>
      <w:r w:rsidRPr="0020599F">
        <w:rPr>
          <w:rFonts w:ascii="Times New Roman" w:hAnsi="Times New Roman"/>
          <w:b w:val="0"/>
          <w:color w:val="auto"/>
          <w:sz w:val="24"/>
          <w:szCs w:val="24"/>
          <w:shd w:val="clear" w:color="auto" w:fill="FFFFFF"/>
        </w:rPr>
        <w:t xml:space="preserve">prevăzut la alin. (3)  se determină prin înmulțirea valorii costurilor cu achiziția de energie electrică pentru acoperirea CPTutil </w:t>
      </w:r>
      <w:r w:rsidRPr="0020599F">
        <w:rPr>
          <w:rStyle w:val="spar3"/>
          <w:rFonts w:ascii="Times New Roman" w:eastAsia="Times New Roman" w:hAnsi="Times New Roman"/>
          <w:b w:val="0"/>
          <w:color w:val="auto"/>
          <w:sz w:val="24"/>
          <w:szCs w:val="24"/>
          <w:specVanish w:val="0"/>
        </w:rPr>
        <w:t xml:space="preserve">suplimentar capitalizat </w:t>
      </w:r>
      <w:r w:rsidRPr="0020599F">
        <w:rPr>
          <w:rFonts w:ascii="Times New Roman" w:hAnsi="Times New Roman"/>
          <w:b w:val="0"/>
          <w:color w:val="auto"/>
          <w:sz w:val="24"/>
          <w:szCs w:val="24"/>
          <w:shd w:val="clear" w:color="auto" w:fill="FFFFFF"/>
        </w:rPr>
        <w:t>cu un coeficient de alocare (i), astfel:</w:t>
      </w:r>
    </w:p>
    <w:p w14:paraId="754209FF" w14:textId="7E4EB1FC" w:rsidR="00513BAF" w:rsidRPr="0020599F" w:rsidRDefault="00513BAF">
      <w:pPr>
        <w:pStyle w:val="ssecttl"/>
        <w:spacing w:line="276" w:lineRule="auto"/>
        <w:ind w:firstLine="72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C_CPTutil_sp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(i) x C_CPTutil_s</w:t>
      </w:r>
      <w:r w:rsidRPr="0020599F">
        <w:rPr>
          <w:rFonts w:ascii="Times New Roman" w:hAnsi="Times New Roman"/>
          <w:b w:val="0"/>
          <w:bCs w:val="0"/>
          <w:color w:val="auto"/>
          <w:sz w:val="24"/>
          <w:szCs w:val="24"/>
          <w:shd w:val="clear" w:color="auto" w:fill="FFFFFF"/>
          <w:vertAlign w:val="subscript"/>
        </w:rPr>
        <w:t>(t+1)</w:t>
      </w:r>
      <w:r w:rsidR="000147B0" w:rsidRPr="0020599F">
        <w:rPr>
          <w:rFonts w:ascii="Times New Roman" w:hAnsi="Times New Roman"/>
          <w:b w:val="0"/>
          <w:bCs w:val="0"/>
          <w:color w:val="auto"/>
          <w:sz w:val="24"/>
          <w:szCs w:val="24"/>
          <w:shd w:val="clear" w:color="auto" w:fill="FFFFFF"/>
        </w:rPr>
        <w:tab/>
      </w:r>
      <w:r w:rsidR="000147B0" w:rsidRPr="0020599F">
        <w:rPr>
          <w:rFonts w:ascii="Times New Roman" w:hAnsi="Times New Roman"/>
          <w:b w:val="0"/>
          <w:bCs w:val="0"/>
          <w:color w:val="auto"/>
          <w:sz w:val="24"/>
          <w:szCs w:val="24"/>
          <w:shd w:val="clear" w:color="auto" w:fill="FFFFFF"/>
        </w:rPr>
        <w:tab/>
      </w:r>
      <w:r w:rsidRPr="0020599F">
        <w:rPr>
          <w:rFonts w:ascii="Times New Roman" w:hAnsi="Times New Roman"/>
          <w:b w:val="0"/>
          <w:bCs w:val="0"/>
          <w:color w:val="auto"/>
          <w:sz w:val="24"/>
          <w:szCs w:val="24"/>
          <w:shd w:val="clear" w:color="auto" w:fill="FFFFFF"/>
        </w:rPr>
        <w:t xml:space="preserve"> (lei)                                                                           </w:t>
      </w:r>
    </w:p>
    <w:p w14:paraId="43971792" w14:textId="333DEF37" w:rsidR="005020D8" w:rsidRPr="0020599F" w:rsidRDefault="00F83C16" w:rsidP="001024E3">
      <w:pPr>
        <w:pStyle w:val="ssecttl"/>
        <w:spacing w:line="276" w:lineRule="auto"/>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unde:</w:t>
      </w:r>
    </w:p>
    <w:p w14:paraId="2BCC08DC" w14:textId="6A0EE174" w:rsidR="005020D8" w:rsidRPr="0020599F" w:rsidRDefault="005020D8" w:rsidP="001024E3">
      <w:pPr>
        <w:pStyle w:val="ssecttl"/>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C_CPTutil_sp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w:t>
      </w:r>
      <w:r w:rsidRPr="0020599F">
        <w:rPr>
          <w:rFonts w:ascii="Times New Roman" w:hAnsi="Times New Roman"/>
          <w:b w:val="0"/>
          <w:color w:val="auto"/>
          <w:sz w:val="24"/>
          <w:szCs w:val="24"/>
          <w:shd w:val="clear" w:color="auto" w:fill="FFFFFF"/>
        </w:rPr>
        <w:t>valoarea costurilor de capital aferente activelor CPT stabilite pentru anul t+1 incluse în VR_CPTutil_sp</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w:t>
      </w:r>
    </w:p>
    <w:p w14:paraId="44E32A67" w14:textId="77777777" w:rsidR="005020D8" w:rsidRPr="0020599F" w:rsidRDefault="005020D8" w:rsidP="001024E3">
      <w:pPr>
        <w:pStyle w:val="sartttl"/>
        <w:jc w:val="both"/>
        <w:rPr>
          <w:rFonts w:ascii="Times New Roman" w:hAnsi="Times New Roman"/>
          <w:b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C_CPTutil_s</w:t>
      </w:r>
      <w:r w:rsidRPr="0020599F">
        <w:rPr>
          <w:rFonts w:ascii="Times New Roman" w:hAnsi="Times New Roman"/>
          <w:b w:val="0"/>
          <w:bCs w:val="0"/>
          <w:color w:val="auto"/>
          <w:sz w:val="24"/>
          <w:szCs w:val="24"/>
          <w:shd w:val="clear" w:color="auto" w:fill="FFFFFF"/>
          <w:vertAlign w:val="subscript"/>
        </w:rPr>
        <w:t xml:space="preserve">(t+1) =  </w:t>
      </w:r>
      <w:r w:rsidRPr="0020599F">
        <w:rPr>
          <w:rFonts w:ascii="Times New Roman" w:hAnsi="Times New Roman"/>
          <w:b w:val="0"/>
          <w:color w:val="auto"/>
          <w:sz w:val="24"/>
          <w:szCs w:val="24"/>
          <w:shd w:val="clear" w:color="auto" w:fill="FFFFFF"/>
        </w:rPr>
        <w:t>valoarea costurilor de capital aferente activelor CPT stabilite pentru anul t+1;</w:t>
      </w:r>
    </w:p>
    <w:p w14:paraId="4C2EF684" w14:textId="6F2CFEF8" w:rsidR="005020D8" w:rsidRPr="0020599F" w:rsidRDefault="0036022A" w:rsidP="001024E3">
      <w:pPr>
        <w:pStyle w:val="sartttl"/>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w:t>
      </w:r>
      <w:r w:rsidR="005020D8" w:rsidRPr="0020599F">
        <w:rPr>
          <w:rFonts w:ascii="Times New Roman" w:hAnsi="Times New Roman"/>
          <w:b w:val="0"/>
          <w:color w:val="auto"/>
          <w:sz w:val="24"/>
          <w:szCs w:val="24"/>
          <w:shd w:val="clear" w:color="auto" w:fill="FFFFFF"/>
        </w:rPr>
        <w:t>i</w:t>
      </w:r>
      <w:r w:rsidRPr="0020599F">
        <w:rPr>
          <w:rFonts w:ascii="Times New Roman" w:hAnsi="Times New Roman"/>
          <w:b w:val="0"/>
          <w:color w:val="auto"/>
          <w:sz w:val="24"/>
          <w:szCs w:val="24"/>
          <w:shd w:val="clear" w:color="auto" w:fill="FFFFFF"/>
        </w:rPr>
        <w:t>)</w:t>
      </w:r>
      <w:r w:rsidR="005020D8" w:rsidRPr="0020599F">
        <w:rPr>
          <w:rFonts w:ascii="Times New Roman" w:hAnsi="Times New Roman"/>
          <w:b w:val="0"/>
          <w:color w:val="auto"/>
          <w:sz w:val="24"/>
          <w:szCs w:val="24"/>
          <w:shd w:val="clear" w:color="auto" w:fill="FFFFFF"/>
        </w:rPr>
        <w:t xml:space="preserve"> = coeficient de alocare</w:t>
      </w:r>
      <w:r w:rsidR="001024E3">
        <w:rPr>
          <w:rFonts w:ascii="Times New Roman" w:hAnsi="Times New Roman"/>
          <w:b w:val="0"/>
          <w:color w:val="auto"/>
          <w:sz w:val="24"/>
          <w:szCs w:val="24"/>
          <w:shd w:val="clear" w:color="auto" w:fill="FFFFFF"/>
        </w:rPr>
        <w:t>.</w:t>
      </w:r>
    </w:p>
    <w:p w14:paraId="1E38A511" w14:textId="5F8CF8FF" w:rsidR="00513BAF" w:rsidRPr="0020599F" w:rsidRDefault="00513BAF" w:rsidP="00385B31">
      <w:pPr>
        <w:pStyle w:val="sartttl"/>
        <w:numPr>
          <w:ilvl w:val="0"/>
          <w:numId w:val="36"/>
        </w:numPr>
        <w:spacing w:line="276" w:lineRule="auto"/>
        <w:ind w:left="0" w:firstLine="0"/>
        <w:jc w:val="both"/>
        <w:rPr>
          <w:rFonts w:ascii="Times New Roman" w:hAnsi="Times New Roman"/>
          <w:b w:val="0"/>
          <w:bCs w:val="0"/>
          <w:color w:val="auto"/>
          <w:sz w:val="24"/>
          <w:szCs w:val="24"/>
          <w:shd w:val="clear" w:color="auto" w:fill="FFFFFF"/>
        </w:rPr>
      </w:pPr>
      <w:bookmarkStart w:id="202" w:name="_Hlk174344772"/>
      <w:r w:rsidRPr="0020599F">
        <w:rPr>
          <w:rFonts w:ascii="Times New Roman" w:hAnsi="Times New Roman"/>
          <w:b w:val="0"/>
          <w:color w:val="auto"/>
          <w:sz w:val="24"/>
          <w:szCs w:val="24"/>
          <w:shd w:val="clear" w:color="auto" w:fill="FFFFFF"/>
        </w:rPr>
        <w:t>Valoarea</w:t>
      </w:r>
      <w:r w:rsidRPr="0020599F">
        <w:rPr>
          <w:rFonts w:ascii="Times New Roman" w:hAnsi="Times New Roman"/>
          <w:b w:val="0"/>
          <w:bCs w:val="0"/>
          <w:color w:val="auto"/>
          <w:sz w:val="24"/>
          <w:szCs w:val="24"/>
          <w:shd w:val="clear" w:color="auto" w:fill="FFFFFF"/>
        </w:rPr>
        <w:t xml:space="preserve"> coeficientului</w:t>
      </w:r>
      <w:r w:rsidR="00AD1CD7" w:rsidRPr="0020599F">
        <w:rPr>
          <w:rFonts w:ascii="Times New Roman" w:hAnsi="Times New Roman"/>
          <w:b w:val="0"/>
          <w:bCs w:val="0"/>
          <w:color w:val="auto"/>
          <w:sz w:val="24"/>
          <w:szCs w:val="24"/>
          <w:shd w:val="clear" w:color="auto" w:fill="FFFFFF"/>
        </w:rPr>
        <w:t xml:space="preserve"> de alocare</w:t>
      </w:r>
      <w:r w:rsidRPr="0020599F">
        <w:rPr>
          <w:rFonts w:ascii="Times New Roman" w:hAnsi="Times New Roman"/>
          <w:b w:val="0"/>
          <w:bCs w:val="0"/>
          <w:color w:val="auto"/>
          <w:sz w:val="24"/>
          <w:szCs w:val="24"/>
          <w:shd w:val="clear" w:color="auto" w:fill="FFFFFF"/>
        </w:rPr>
        <w:t xml:space="preserve"> </w:t>
      </w:r>
      <w:r w:rsidR="00AD1CD7" w:rsidRPr="0020599F">
        <w:rPr>
          <w:rFonts w:ascii="Times New Roman" w:hAnsi="Times New Roman"/>
          <w:b w:val="0"/>
          <w:bCs w:val="0"/>
          <w:color w:val="auto"/>
          <w:sz w:val="24"/>
          <w:szCs w:val="24"/>
          <w:shd w:val="clear" w:color="auto" w:fill="FFFFFF"/>
        </w:rPr>
        <w:t>(</w:t>
      </w:r>
      <w:r w:rsidRPr="0020599F">
        <w:rPr>
          <w:rFonts w:ascii="Times New Roman" w:hAnsi="Times New Roman"/>
          <w:b w:val="0"/>
          <w:bCs w:val="0"/>
          <w:color w:val="auto"/>
          <w:sz w:val="24"/>
          <w:szCs w:val="24"/>
          <w:shd w:val="clear" w:color="auto" w:fill="FFFFFF"/>
        </w:rPr>
        <w:t>i</w:t>
      </w:r>
      <w:r w:rsidR="00AD1CD7" w:rsidRPr="0020599F">
        <w:rPr>
          <w:rFonts w:ascii="Times New Roman" w:hAnsi="Times New Roman"/>
          <w:b w:val="0"/>
          <w:bCs w:val="0"/>
          <w:color w:val="auto"/>
          <w:sz w:val="24"/>
          <w:szCs w:val="24"/>
          <w:shd w:val="clear" w:color="auto" w:fill="FFFFFF"/>
        </w:rPr>
        <w:t>)</w:t>
      </w:r>
      <w:r w:rsidRPr="0020599F">
        <w:rPr>
          <w:rFonts w:ascii="Times New Roman" w:hAnsi="Times New Roman"/>
          <w:b w:val="0"/>
          <w:bCs w:val="0"/>
          <w:color w:val="auto"/>
          <w:sz w:val="24"/>
          <w:szCs w:val="24"/>
          <w:shd w:val="clear" w:color="auto" w:fill="FFFFFF"/>
        </w:rPr>
        <w:t xml:space="preserve"> prevăzut la alin. (4) se determină conform studiului prevăzut la art. 185.</w:t>
      </w:r>
    </w:p>
    <w:bookmarkEnd w:id="202"/>
    <w:p w14:paraId="7E213811" w14:textId="4F3B1647" w:rsidR="00513BAF" w:rsidRPr="0020599F" w:rsidRDefault="00513BAF" w:rsidP="00385B31">
      <w:pPr>
        <w:pStyle w:val="sartttl"/>
        <w:numPr>
          <w:ilvl w:val="0"/>
          <w:numId w:val="36"/>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Coeficientul de alocare (i) prevăzut la alin. (4) se utilizează atât la alocarea costului cu CPTutil </w:t>
      </w:r>
      <w:r w:rsidRPr="0020599F">
        <w:rPr>
          <w:rStyle w:val="spar3"/>
          <w:rFonts w:ascii="Times New Roman" w:eastAsia="Times New Roman" w:hAnsi="Times New Roman"/>
          <w:b w:val="0"/>
          <w:color w:val="auto"/>
          <w:sz w:val="24"/>
          <w:szCs w:val="24"/>
          <w:specVanish w:val="0"/>
        </w:rPr>
        <w:t xml:space="preserve">suplimentar capitalizat </w:t>
      </w:r>
      <w:r w:rsidRPr="0020599F">
        <w:rPr>
          <w:rFonts w:ascii="Times New Roman" w:hAnsi="Times New Roman"/>
          <w:b w:val="0"/>
          <w:color w:val="auto"/>
          <w:sz w:val="24"/>
          <w:szCs w:val="24"/>
          <w:shd w:val="clear" w:color="auto" w:fill="FFFFFF"/>
        </w:rPr>
        <w:t xml:space="preserve">cât și la alocarea valorii corecției anuale ale venitului reglementat CPTutil </w:t>
      </w:r>
      <w:r w:rsidRPr="0020599F">
        <w:rPr>
          <w:rStyle w:val="spar3"/>
          <w:rFonts w:ascii="Times New Roman" w:eastAsia="Times New Roman" w:hAnsi="Times New Roman"/>
          <w:b w:val="0"/>
          <w:color w:val="auto"/>
          <w:sz w:val="24"/>
          <w:szCs w:val="24"/>
          <w:specVanish w:val="0"/>
        </w:rPr>
        <w:t>suplimentar capitalizat</w:t>
      </w:r>
      <w:r w:rsidR="00C93601" w:rsidRPr="0020599F">
        <w:rPr>
          <w:rStyle w:val="spar3"/>
          <w:rFonts w:ascii="Times New Roman" w:eastAsia="Times New Roman" w:hAnsi="Times New Roman"/>
          <w:b w:val="0"/>
          <w:color w:val="auto"/>
          <w:sz w:val="24"/>
          <w:szCs w:val="24"/>
          <w:specVanish w:val="0"/>
        </w:rPr>
        <w:t xml:space="preserve">. </w:t>
      </w:r>
      <w:r w:rsidR="00C93601" w:rsidRPr="0020599F">
        <w:rPr>
          <w:rFonts w:ascii="Times New Roman" w:hAnsi="Times New Roman"/>
          <w:b w:val="0"/>
          <w:color w:val="auto"/>
          <w:sz w:val="24"/>
          <w:szCs w:val="24"/>
          <w:shd w:val="clear" w:color="auto" w:fill="FFFFFF"/>
        </w:rPr>
        <w:t xml:space="preserve">Valoarea corecțiilor anuale aferente </w:t>
      </w:r>
      <w:r w:rsidR="0036022A" w:rsidRPr="0020599F">
        <w:rPr>
          <w:rFonts w:ascii="Times New Roman" w:hAnsi="Times New Roman"/>
          <w:b w:val="0"/>
          <w:color w:val="auto"/>
          <w:sz w:val="24"/>
          <w:szCs w:val="24"/>
          <w:shd w:val="clear" w:color="auto" w:fill="FFFFFF"/>
        </w:rPr>
        <w:t xml:space="preserve">venitului reglementat CPTutil </w:t>
      </w:r>
      <w:r w:rsidR="0036022A" w:rsidRPr="0020599F">
        <w:rPr>
          <w:rFonts w:ascii="Times New Roman" w:hAnsi="Times New Roman"/>
          <w:b w:val="0"/>
          <w:color w:val="auto"/>
          <w:sz w:val="24"/>
          <w:szCs w:val="24"/>
        </w:rPr>
        <w:t xml:space="preserve">suplimentar capitalizat </w:t>
      </w:r>
      <w:r w:rsidR="0036022A" w:rsidRPr="0020599F">
        <w:rPr>
          <w:rStyle w:val="spar3"/>
          <w:rFonts w:ascii="Times New Roman" w:eastAsia="Times New Roman" w:hAnsi="Times New Roman"/>
          <w:b w:val="0"/>
          <w:color w:val="auto"/>
          <w:sz w:val="24"/>
          <w:szCs w:val="24"/>
          <w:specVanish w:val="0"/>
        </w:rPr>
        <w:t xml:space="preserve">care se recuperează de OD de la </w:t>
      </w:r>
      <w:r w:rsidR="0036022A" w:rsidRPr="0020599F">
        <w:rPr>
          <w:rStyle w:val="spar3"/>
          <w:rFonts w:ascii="Times New Roman" w:eastAsia="Times New Roman" w:hAnsi="Times New Roman"/>
          <w:b w:val="0"/>
          <w:bCs w:val="0"/>
          <w:color w:val="auto"/>
          <w:sz w:val="24"/>
          <w:szCs w:val="24"/>
          <w:specVanish w:val="0"/>
        </w:rPr>
        <w:t>producători</w:t>
      </w:r>
      <w:r w:rsidR="0036022A" w:rsidRPr="0020599F">
        <w:rPr>
          <w:rStyle w:val="spar3"/>
          <w:rFonts w:ascii="Times New Roman" w:eastAsia="Times New Roman" w:hAnsi="Times New Roman"/>
          <w:b w:val="0"/>
          <w:color w:val="auto"/>
          <w:sz w:val="24"/>
          <w:szCs w:val="24"/>
          <w:specVanish w:val="0"/>
        </w:rPr>
        <w:t xml:space="preserve">, </w:t>
      </w:r>
      <w:r w:rsidR="00C93601" w:rsidRPr="0020599F">
        <w:rPr>
          <w:rFonts w:ascii="Times New Roman" w:hAnsi="Times New Roman"/>
          <w:b w:val="0"/>
          <w:color w:val="auto"/>
          <w:sz w:val="24"/>
          <w:szCs w:val="24"/>
          <w:shd w:val="clear" w:color="auto" w:fill="FFFFFF"/>
        </w:rPr>
        <w:t>pentru anul t-1 se determină cu formula</w:t>
      </w:r>
      <w:r w:rsidRPr="0020599F">
        <w:rPr>
          <w:rFonts w:ascii="Times New Roman" w:hAnsi="Times New Roman"/>
          <w:b w:val="0"/>
          <w:color w:val="auto"/>
          <w:sz w:val="24"/>
          <w:szCs w:val="24"/>
          <w:shd w:val="clear" w:color="auto" w:fill="FFFFFF"/>
        </w:rPr>
        <w:t>:</w:t>
      </w:r>
    </w:p>
    <w:p w14:paraId="5B70E709" w14:textId="56EA9BB6" w:rsidR="00513BAF" w:rsidRPr="0020599F" w:rsidRDefault="00513BAF" w:rsidP="0020599F">
      <w:pPr>
        <w:pStyle w:val="ssecttl"/>
        <w:spacing w:before="240" w:line="276" w:lineRule="auto"/>
        <w:ind w:firstLine="72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KV_CPTutil_sp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w:t>
      </w:r>
      <w:r w:rsidR="0036022A" w:rsidRPr="0020599F">
        <w:rPr>
          <w:rFonts w:ascii="Times New Roman" w:hAnsi="Times New Roman"/>
          <w:b w:val="0"/>
          <w:bCs w:val="0"/>
          <w:color w:val="auto"/>
          <w:sz w:val="24"/>
          <w:szCs w:val="24"/>
          <w:shd w:val="clear" w:color="auto" w:fill="FFFFFF"/>
        </w:rPr>
        <w:t>(</w:t>
      </w:r>
      <w:r w:rsidRPr="0020599F">
        <w:rPr>
          <w:rFonts w:ascii="Times New Roman" w:hAnsi="Times New Roman"/>
          <w:b w:val="0"/>
          <w:bCs w:val="0"/>
          <w:color w:val="auto"/>
          <w:sz w:val="24"/>
          <w:szCs w:val="24"/>
          <w:shd w:val="clear" w:color="auto" w:fill="FFFFFF"/>
        </w:rPr>
        <w:t>i</w:t>
      </w:r>
      <w:r w:rsidR="0036022A" w:rsidRPr="0020599F">
        <w:rPr>
          <w:rFonts w:ascii="Times New Roman" w:hAnsi="Times New Roman"/>
          <w:b w:val="0"/>
          <w:bCs w:val="0"/>
          <w:color w:val="auto"/>
          <w:sz w:val="24"/>
          <w:szCs w:val="24"/>
          <w:shd w:val="clear" w:color="auto" w:fill="FFFFFF"/>
        </w:rPr>
        <w:t>)</w:t>
      </w:r>
      <w:r w:rsidRPr="0020599F">
        <w:rPr>
          <w:rFonts w:ascii="Times New Roman" w:hAnsi="Times New Roman"/>
          <w:b w:val="0"/>
          <w:bCs w:val="0"/>
          <w:color w:val="auto"/>
          <w:sz w:val="24"/>
          <w:szCs w:val="24"/>
          <w:shd w:val="clear" w:color="auto" w:fill="FFFFFF"/>
        </w:rPr>
        <w:t xml:space="preserve"> x KV_CPTutil_s</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w:t>
      </w:r>
      <w:r w:rsidR="000147B0" w:rsidRPr="0020599F">
        <w:rPr>
          <w:rFonts w:ascii="Times New Roman" w:hAnsi="Times New Roman"/>
          <w:b w:val="0"/>
          <w:bCs w:val="0"/>
          <w:color w:val="auto"/>
          <w:sz w:val="24"/>
          <w:szCs w:val="24"/>
          <w:shd w:val="clear" w:color="auto" w:fill="FFFFFF"/>
        </w:rPr>
        <w:tab/>
      </w:r>
      <w:r w:rsidRPr="0020599F">
        <w:rPr>
          <w:rFonts w:ascii="Times New Roman" w:hAnsi="Times New Roman"/>
          <w:b w:val="0"/>
          <w:bCs w:val="0"/>
          <w:color w:val="auto"/>
          <w:sz w:val="24"/>
          <w:szCs w:val="24"/>
          <w:shd w:val="clear" w:color="auto" w:fill="FFFFFF"/>
        </w:rPr>
        <w:t>(lei)</w:t>
      </w:r>
      <w:r w:rsidR="00F83C16" w:rsidRPr="0020599F">
        <w:rPr>
          <w:rFonts w:ascii="Times New Roman" w:hAnsi="Times New Roman"/>
          <w:b w:val="0"/>
          <w:bCs w:val="0"/>
          <w:color w:val="auto"/>
          <w:sz w:val="24"/>
          <w:szCs w:val="24"/>
          <w:shd w:val="clear" w:color="auto" w:fill="FFFFFF"/>
        </w:rPr>
        <w:t xml:space="preserve"> </w:t>
      </w:r>
      <w:r w:rsidR="00AF08F3" w:rsidRPr="0020599F">
        <w:rPr>
          <w:rFonts w:ascii="Times New Roman" w:hAnsi="Times New Roman"/>
          <w:b w:val="0"/>
          <w:bCs w:val="0"/>
          <w:color w:val="auto"/>
          <w:sz w:val="24"/>
          <w:szCs w:val="24"/>
          <w:shd w:val="clear" w:color="auto" w:fill="FFFFFF"/>
        </w:rPr>
        <w:t xml:space="preserve"> </w:t>
      </w:r>
      <w:r w:rsidR="00F83C16" w:rsidRPr="0020599F">
        <w:rPr>
          <w:rFonts w:ascii="Times New Roman" w:hAnsi="Times New Roman"/>
          <w:b w:val="0"/>
          <w:bCs w:val="0"/>
          <w:color w:val="auto"/>
          <w:sz w:val="24"/>
          <w:szCs w:val="24"/>
          <w:shd w:val="clear" w:color="auto" w:fill="FFFFFF"/>
        </w:rPr>
        <w:t xml:space="preserve"> </w:t>
      </w:r>
    </w:p>
    <w:p w14:paraId="4029FDD9" w14:textId="77777777" w:rsidR="00D558DC" w:rsidRPr="0020599F" w:rsidRDefault="00D558DC" w:rsidP="001024E3">
      <w:pPr>
        <w:spacing w:line="276" w:lineRule="auto"/>
        <w:jc w:val="both"/>
        <w:rPr>
          <w:rFonts w:ascii="Times New Roman" w:hAnsi="Times New Roman"/>
          <w:bCs/>
          <w:sz w:val="24"/>
          <w:szCs w:val="24"/>
          <w:shd w:val="clear" w:color="auto" w:fill="FFFFFF"/>
        </w:rPr>
      </w:pPr>
      <w:r w:rsidRPr="0020599F">
        <w:rPr>
          <w:rFonts w:ascii="Times New Roman" w:hAnsi="Times New Roman"/>
          <w:bCs/>
          <w:sz w:val="24"/>
          <w:szCs w:val="24"/>
          <w:shd w:val="clear" w:color="auto" w:fill="FFFFFF"/>
        </w:rPr>
        <w:t>unde:</w:t>
      </w:r>
    </w:p>
    <w:p w14:paraId="27F18F0D" w14:textId="7F998902" w:rsidR="005020D8" w:rsidRPr="0020599F" w:rsidRDefault="005020D8" w:rsidP="001024E3">
      <w:pPr>
        <w:spacing w:line="276" w:lineRule="auto"/>
        <w:jc w:val="both"/>
        <w:rPr>
          <w:rFonts w:ascii="Times New Roman" w:hAnsi="Times New Roman"/>
          <w:bCs/>
          <w:sz w:val="24"/>
          <w:szCs w:val="24"/>
          <w:shd w:val="clear" w:color="auto" w:fill="FFFFFF"/>
        </w:rPr>
      </w:pPr>
      <w:r w:rsidRPr="0020599F">
        <w:rPr>
          <w:rFonts w:ascii="Times New Roman" w:hAnsi="Times New Roman"/>
          <w:bCs/>
          <w:sz w:val="24"/>
          <w:szCs w:val="24"/>
          <w:shd w:val="clear" w:color="auto" w:fill="FFFFFF"/>
        </w:rPr>
        <w:t>KV_CPTutil_sp</w:t>
      </w:r>
      <w:r w:rsidRPr="0020599F">
        <w:rPr>
          <w:rFonts w:ascii="Times New Roman" w:hAnsi="Times New Roman"/>
          <w:bCs/>
          <w:sz w:val="24"/>
          <w:szCs w:val="24"/>
          <w:shd w:val="clear" w:color="auto" w:fill="FFFFFF"/>
          <w:vertAlign w:val="subscript"/>
        </w:rPr>
        <w:t>(t-1)</w:t>
      </w:r>
      <w:r w:rsidRPr="0020599F">
        <w:rPr>
          <w:rFonts w:ascii="Times New Roman" w:hAnsi="Times New Roman"/>
          <w:bCs/>
          <w:sz w:val="24"/>
          <w:szCs w:val="24"/>
          <w:shd w:val="clear" w:color="auto" w:fill="FFFFFF"/>
        </w:rPr>
        <w:t xml:space="preserve"> =  </w:t>
      </w:r>
      <w:r w:rsidRPr="0020599F">
        <w:rPr>
          <w:rFonts w:ascii="Times New Roman" w:hAnsi="Times New Roman"/>
          <w:sz w:val="24"/>
          <w:szCs w:val="24"/>
          <w:shd w:val="clear" w:color="auto" w:fill="FFFFFF"/>
        </w:rPr>
        <w:t>valoarea corecțiilor anuale aferente VR_CPTutil_sp</w:t>
      </w:r>
      <w:r w:rsidRPr="0020599F">
        <w:rPr>
          <w:rFonts w:ascii="Times New Roman" w:hAnsi="Times New Roman"/>
          <w:sz w:val="24"/>
          <w:szCs w:val="24"/>
          <w:shd w:val="clear" w:color="auto" w:fill="FFFFFF"/>
          <w:vertAlign w:val="subscript"/>
        </w:rPr>
        <w:t>(t+1)</w:t>
      </w:r>
      <w:r w:rsidRPr="0020599F">
        <w:rPr>
          <w:rFonts w:ascii="Times New Roman" w:hAnsi="Times New Roman"/>
          <w:sz w:val="24"/>
          <w:szCs w:val="24"/>
          <w:shd w:val="clear" w:color="auto" w:fill="FFFFFF"/>
        </w:rPr>
        <w:t xml:space="preserve"> pentru anul t-1;</w:t>
      </w:r>
    </w:p>
    <w:p w14:paraId="79C2F2DC" w14:textId="566D1150" w:rsidR="005020D8" w:rsidRPr="0020599F" w:rsidRDefault="005020D8" w:rsidP="001024E3">
      <w:pPr>
        <w:spacing w:line="276" w:lineRule="auto"/>
        <w:jc w:val="both"/>
        <w:rPr>
          <w:rFonts w:ascii="Times New Roman" w:hAnsi="Times New Roman"/>
          <w:sz w:val="24"/>
          <w:szCs w:val="24"/>
          <w:shd w:val="clear" w:color="auto" w:fill="FFFFFF"/>
        </w:rPr>
      </w:pPr>
      <w:r w:rsidRPr="0020599F">
        <w:rPr>
          <w:rFonts w:ascii="Times New Roman" w:hAnsi="Times New Roman"/>
          <w:bCs/>
          <w:sz w:val="24"/>
          <w:szCs w:val="24"/>
          <w:shd w:val="clear" w:color="auto" w:fill="FFFFFF"/>
        </w:rPr>
        <w:t>KV_CPTutil_s</w:t>
      </w:r>
      <w:r w:rsidRPr="0020599F">
        <w:rPr>
          <w:rFonts w:ascii="Times New Roman" w:hAnsi="Times New Roman"/>
          <w:bCs/>
          <w:sz w:val="24"/>
          <w:szCs w:val="24"/>
          <w:shd w:val="clear" w:color="auto" w:fill="FFFFFF"/>
          <w:vertAlign w:val="subscript"/>
        </w:rPr>
        <w:t>(t-1)</w:t>
      </w:r>
      <w:r w:rsidRPr="0020599F">
        <w:rPr>
          <w:rFonts w:ascii="Times New Roman" w:hAnsi="Times New Roman"/>
          <w:bCs/>
          <w:sz w:val="24"/>
          <w:szCs w:val="24"/>
          <w:shd w:val="clear" w:color="auto" w:fill="FFFFFF"/>
        </w:rPr>
        <w:t xml:space="preserve"> =  </w:t>
      </w:r>
      <w:r w:rsidRPr="0020599F">
        <w:rPr>
          <w:rFonts w:ascii="Times New Roman" w:hAnsi="Times New Roman"/>
          <w:sz w:val="24"/>
          <w:szCs w:val="24"/>
          <w:shd w:val="clear" w:color="auto" w:fill="FFFFFF"/>
        </w:rPr>
        <w:t>valoarea corecțiilor anuale aferente venitului reglementat CPTutil suplimentar capitalizat pentru anul t-1;</w:t>
      </w:r>
    </w:p>
    <w:p w14:paraId="64E38933" w14:textId="2D28AFAC" w:rsidR="005020D8" w:rsidRPr="0020599F" w:rsidRDefault="0036022A"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w:t>
      </w:r>
      <w:r w:rsidR="005020D8" w:rsidRPr="0020599F">
        <w:rPr>
          <w:rFonts w:ascii="Times New Roman" w:hAnsi="Times New Roman"/>
          <w:b w:val="0"/>
          <w:color w:val="auto"/>
          <w:sz w:val="24"/>
          <w:szCs w:val="24"/>
          <w:shd w:val="clear" w:color="auto" w:fill="FFFFFF"/>
        </w:rPr>
        <w:t>i</w:t>
      </w:r>
      <w:r w:rsidRPr="0020599F">
        <w:rPr>
          <w:rFonts w:ascii="Times New Roman" w:hAnsi="Times New Roman"/>
          <w:b w:val="0"/>
          <w:color w:val="auto"/>
          <w:sz w:val="24"/>
          <w:szCs w:val="24"/>
          <w:shd w:val="clear" w:color="auto" w:fill="FFFFFF"/>
        </w:rPr>
        <w:t>)</w:t>
      </w:r>
      <w:r w:rsidR="005020D8" w:rsidRPr="0020599F">
        <w:rPr>
          <w:rFonts w:ascii="Times New Roman" w:hAnsi="Times New Roman"/>
          <w:b w:val="0"/>
          <w:color w:val="auto"/>
          <w:sz w:val="24"/>
          <w:szCs w:val="24"/>
          <w:shd w:val="clear" w:color="auto" w:fill="FFFFFF"/>
        </w:rPr>
        <w:t xml:space="preserve"> = coeficientul de alocare.</w:t>
      </w:r>
    </w:p>
    <w:p w14:paraId="17D263E0" w14:textId="222FD138" w:rsidR="00AD1CD7" w:rsidRPr="0020599F" w:rsidRDefault="00C93601" w:rsidP="00385B31">
      <w:pPr>
        <w:pStyle w:val="ssecttl"/>
        <w:numPr>
          <w:ilvl w:val="0"/>
          <w:numId w:val="36"/>
        </w:numPr>
        <w:spacing w:line="276" w:lineRule="auto"/>
        <w:ind w:left="0" w:firstLine="0"/>
        <w:jc w:val="both"/>
        <w:rPr>
          <w:rFonts w:ascii="Times New Roman" w:hAnsi="Times New Roman"/>
          <w:b w:val="0"/>
          <w:bCs w:val="0"/>
          <w:color w:val="auto"/>
          <w:sz w:val="24"/>
          <w:szCs w:val="24"/>
          <w:shd w:val="clear" w:color="auto" w:fill="FFFFFF"/>
        </w:rPr>
      </w:pPr>
      <w:r w:rsidRPr="0020599F">
        <w:rPr>
          <w:rFonts w:ascii="Times New Roman" w:hAnsi="Times New Roman"/>
          <w:b w:val="0"/>
          <w:color w:val="auto"/>
          <w:sz w:val="24"/>
          <w:szCs w:val="24"/>
          <w:shd w:val="clear" w:color="auto" w:fill="FFFFFF"/>
        </w:rPr>
        <w:t>V</w:t>
      </w:r>
      <w:r w:rsidR="00AD1CD7" w:rsidRPr="0020599F">
        <w:rPr>
          <w:rFonts w:ascii="Times New Roman" w:hAnsi="Times New Roman"/>
          <w:b w:val="0"/>
          <w:color w:val="auto"/>
          <w:sz w:val="24"/>
          <w:szCs w:val="24"/>
          <w:shd w:val="clear" w:color="auto" w:fill="FFFFFF"/>
        </w:rPr>
        <w:t xml:space="preserve">aloarea costurilor de capital aferente activelor CPT stabilite pentru anul t+1 </w:t>
      </w:r>
      <w:r w:rsidRPr="0020599F">
        <w:rPr>
          <w:rFonts w:ascii="Times New Roman" w:hAnsi="Times New Roman"/>
          <w:b w:val="0"/>
          <w:color w:val="auto"/>
          <w:sz w:val="24"/>
          <w:szCs w:val="24"/>
          <w:shd w:val="clear" w:color="auto" w:fill="FFFFFF"/>
        </w:rPr>
        <w:t>incluse în VR_CPTutil_sc</w:t>
      </w:r>
      <w:r w:rsidRPr="0020599F">
        <w:rPr>
          <w:rFonts w:ascii="Times New Roman" w:hAnsi="Times New Roman"/>
          <w:b w:val="0"/>
          <w:color w:val="auto"/>
          <w:sz w:val="24"/>
          <w:szCs w:val="24"/>
          <w:shd w:val="clear" w:color="auto" w:fill="FFFFFF"/>
          <w:vertAlign w:val="subscript"/>
        </w:rPr>
        <w:t xml:space="preserve">(t+1) </w:t>
      </w:r>
      <w:r w:rsidR="00AD1CD7" w:rsidRPr="0020599F">
        <w:rPr>
          <w:rFonts w:ascii="Times New Roman" w:hAnsi="Times New Roman"/>
          <w:b w:val="0"/>
          <w:color w:val="auto"/>
          <w:sz w:val="24"/>
          <w:szCs w:val="24"/>
          <w:shd w:val="clear" w:color="auto" w:fill="FFFFFF"/>
        </w:rPr>
        <w:t>se determină cu formula:</w:t>
      </w:r>
    </w:p>
    <w:p w14:paraId="5D56FF00" w14:textId="44A20CD0" w:rsidR="00AD1CD7" w:rsidRPr="0020599F" w:rsidRDefault="00AD1CD7" w:rsidP="00AD1CD7">
      <w:pPr>
        <w:pStyle w:val="ssecttl"/>
        <w:spacing w:line="276" w:lineRule="auto"/>
        <w:ind w:firstLine="72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C_CPTutil_sc</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C_CPTutil_s</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C_CPTutil_sp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w:t>
      </w:r>
      <w:r w:rsidRPr="0020599F">
        <w:rPr>
          <w:rFonts w:ascii="Times New Roman" w:hAnsi="Times New Roman"/>
          <w:b w:val="0"/>
          <w:bCs w:val="0"/>
          <w:color w:val="auto"/>
          <w:sz w:val="24"/>
          <w:szCs w:val="24"/>
          <w:shd w:val="clear" w:color="auto" w:fill="FFFFFF"/>
        </w:rPr>
        <w:tab/>
        <w:t xml:space="preserve"> (lei)     </w:t>
      </w:r>
    </w:p>
    <w:p w14:paraId="6D8182C2" w14:textId="77777777" w:rsidR="00AD1CD7" w:rsidRPr="0020599F" w:rsidRDefault="00AD1CD7" w:rsidP="001024E3">
      <w:pPr>
        <w:pStyle w:val="ssecttl"/>
        <w:spacing w:line="276" w:lineRule="auto"/>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unde:</w:t>
      </w:r>
    </w:p>
    <w:p w14:paraId="719516EE" w14:textId="4AA2CD1A" w:rsidR="005223D5" w:rsidRPr="0020599F" w:rsidRDefault="005223D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C_CPTutil_sc</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w:t>
      </w:r>
      <w:r w:rsidRPr="0020599F">
        <w:rPr>
          <w:rFonts w:ascii="Times New Roman" w:hAnsi="Times New Roman"/>
          <w:b w:val="0"/>
          <w:color w:val="auto"/>
          <w:sz w:val="24"/>
          <w:szCs w:val="24"/>
          <w:shd w:val="clear" w:color="auto" w:fill="FFFFFF"/>
        </w:rPr>
        <w:t>= valoarea costurilor de capital aferente activelor CPT stabilite pentru anul t+1 incluse în VR_CPTutil_sc</w:t>
      </w:r>
      <w:r w:rsidRPr="0020599F">
        <w:rPr>
          <w:rFonts w:ascii="Times New Roman" w:hAnsi="Times New Roman"/>
          <w:b w:val="0"/>
          <w:color w:val="auto"/>
          <w:sz w:val="24"/>
          <w:szCs w:val="24"/>
          <w:shd w:val="clear" w:color="auto" w:fill="FFFFFF"/>
          <w:vertAlign w:val="subscript"/>
        </w:rPr>
        <w:t>(t+1)</w:t>
      </w:r>
      <w:r w:rsidRPr="0020599F">
        <w:rPr>
          <w:rFonts w:ascii="Times New Roman" w:hAnsi="Times New Roman"/>
          <w:b w:val="0"/>
          <w:color w:val="auto"/>
          <w:sz w:val="24"/>
          <w:szCs w:val="24"/>
          <w:shd w:val="clear" w:color="auto" w:fill="FFFFFF"/>
        </w:rPr>
        <w:t>;</w:t>
      </w:r>
    </w:p>
    <w:p w14:paraId="01078232" w14:textId="77777777" w:rsidR="005223D5" w:rsidRPr="0020599F" w:rsidRDefault="005223D5" w:rsidP="001024E3">
      <w:pPr>
        <w:pStyle w:val="sartttl"/>
        <w:spacing w:line="276" w:lineRule="auto"/>
        <w:jc w:val="both"/>
        <w:rPr>
          <w:rFonts w:ascii="Times New Roman" w:hAnsi="Times New Roman"/>
          <w:b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C_CPTutil_s</w:t>
      </w:r>
      <w:r w:rsidRPr="0020599F">
        <w:rPr>
          <w:rFonts w:ascii="Times New Roman" w:hAnsi="Times New Roman"/>
          <w:b w:val="0"/>
          <w:bCs w:val="0"/>
          <w:color w:val="auto"/>
          <w:sz w:val="24"/>
          <w:szCs w:val="24"/>
          <w:shd w:val="clear" w:color="auto" w:fill="FFFFFF"/>
          <w:vertAlign w:val="subscript"/>
        </w:rPr>
        <w:t xml:space="preserve">(t+1) =  </w:t>
      </w:r>
      <w:r w:rsidRPr="0020599F">
        <w:rPr>
          <w:rFonts w:ascii="Times New Roman" w:hAnsi="Times New Roman"/>
          <w:b w:val="0"/>
          <w:color w:val="auto"/>
          <w:sz w:val="24"/>
          <w:szCs w:val="24"/>
          <w:shd w:val="clear" w:color="auto" w:fill="FFFFFF"/>
        </w:rPr>
        <w:t>valoarea costurilor de capital aferente activelor CPT stabilite pentru anul t+1;</w:t>
      </w:r>
    </w:p>
    <w:p w14:paraId="1C822B90" w14:textId="2B0AC636" w:rsidR="00AD1CD7" w:rsidRPr="0020599F" w:rsidRDefault="00AD1CD7" w:rsidP="001024E3">
      <w:pPr>
        <w:pStyle w:val="ssecttl"/>
        <w:spacing w:line="276" w:lineRule="auto"/>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C_CPTutil_sp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w:t>
      </w:r>
      <w:r w:rsidRPr="0020599F">
        <w:rPr>
          <w:rFonts w:ascii="Times New Roman" w:hAnsi="Times New Roman"/>
          <w:b w:val="0"/>
          <w:color w:val="auto"/>
          <w:sz w:val="24"/>
          <w:szCs w:val="24"/>
          <w:shd w:val="clear" w:color="auto" w:fill="FFFFFF"/>
        </w:rPr>
        <w:t>valoarea costurilor de capital aferente activelor CPT stabilite pentru anul t+1 incluse în VR_CPTutil_sp</w:t>
      </w:r>
      <w:r w:rsidRPr="0020599F">
        <w:rPr>
          <w:rFonts w:ascii="Times New Roman" w:hAnsi="Times New Roman"/>
          <w:b w:val="0"/>
          <w:color w:val="auto"/>
          <w:sz w:val="24"/>
          <w:szCs w:val="24"/>
          <w:shd w:val="clear" w:color="auto" w:fill="FFFFFF"/>
          <w:vertAlign w:val="subscript"/>
        </w:rPr>
        <w:t>(t+1)</w:t>
      </w:r>
      <w:r w:rsidR="005223D5" w:rsidRPr="0020599F">
        <w:rPr>
          <w:rFonts w:ascii="Times New Roman" w:hAnsi="Times New Roman"/>
          <w:b w:val="0"/>
          <w:color w:val="auto"/>
          <w:sz w:val="24"/>
          <w:szCs w:val="24"/>
          <w:shd w:val="clear" w:color="auto" w:fill="FFFFFF"/>
          <w:vertAlign w:val="subscript"/>
        </w:rPr>
        <w:t>.</w:t>
      </w:r>
    </w:p>
    <w:p w14:paraId="79CA7B3C" w14:textId="200E1244" w:rsidR="00C93601" w:rsidRPr="0020599F" w:rsidRDefault="00C93601" w:rsidP="00385B31">
      <w:pPr>
        <w:pStyle w:val="ssecttl"/>
        <w:numPr>
          <w:ilvl w:val="0"/>
          <w:numId w:val="36"/>
        </w:numPr>
        <w:spacing w:line="276" w:lineRule="auto"/>
        <w:ind w:left="0" w:firstLine="0"/>
        <w:jc w:val="both"/>
        <w:rPr>
          <w:rFonts w:ascii="Times New Roman" w:hAnsi="Times New Roman"/>
          <w:b w:val="0"/>
          <w:bCs w:val="0"/>
          <w:color w:val="auto"/>
          <w:sz w:val="24"/>
          <w:szCs w:val="24"/>
          <w:shd w:val="clear" w:color="auto" w:fill="FFFFFF"/>
        </w:rPr>
      </w:pPr>
      <w:r w:rsidRPr="0020599F">
        <w:rPr>
          <w:rFonts w:ascii="Times New Roman" w:hAnsi="Times New Roman"/>
          <w:b w:val="0"/>
          <w:sz w:val="24"/>
          <w:szCs w:val="24"/>
          <w:shd w:val="clear" w:color="auto" w:fill="FFFFFF"/>
        </w:rPr>
        <w:t>Valoarea corecțiilor anuale aferente VR_CPTutil_sc</w:t>
      </w:r>
      <w:r w:rsidRPr="0020599F">
        <w:rPr>
          <w:rFonts w:ascii="Times New Roman" w:hAnsi="Times New Roman"/>
          <w:b w:val="0"/>
          <w:sz w:val="24"/>
          <w:szCs w:val="24"/>
          <w:shd w:val="clear" w:color="auto" w:fill="FFFFFF"/>
          <w:vertAlign w:val="subscript"/>
        </w:rPr>
        <w:t>(t+1)</w:t>
      </w:r>
      <w:r w:rsidRPr="0020599F">
        <w:rPr>
          <w:rFonts w:ascii="Times New Roman" w:hAnsi="Times New Roman"/>
          <w:b w:val="0"/>
          <w:sz w:val="24"/>
          <w:szCs w:val="24"/>
          <w:shd w:val="clear" w:color="auto" w:fill="FFFFFF"/>
        </w:rPr>
        <w:t xml:space="preserve"> pentru anul t-1 se determină cu formula:</w:t>
      </w:r>
    </w:p>
    <w:p w14:paraId="52BAD8B1" w14:textId="0059381E" w:rsidR="00C93601" w:rsidRPr="0020599F" w:rsidRDefault="00C93601" w:rsidP="00C93601">
      <w:pPr>
        <w:pStyle w:val="ssecttl"/>
        <w:spacing w:line="276" w:lineRule="auto"/>
        <w:ind w:firstLine="720"/>
        <w:jc w:val="both"/>
        <w:rPr>
          <w:rFonts w:ascii="Times New Roman" w:hAnsi="Times New Roman"/>
          <w:b w:val="0"/>
          <w:bCs w:val="0"/>
          <w:color w:val="auto"/>
          <w:sz w:val="24"/>
          <w:szCs w:val="24"/>
          <w:shd w:val="clear" w:color="auto" w:fill="FFFFFF"/>
        </w:rPr>
      </w:pPr>
      <w:r w:rsidRPr="0020599F">
        <w:rPr>
          <w:rFonts w:ascii="Times New Roman" w:hAnsi="Times New Roman"/>
          <w:b w:val="0"/>
          <w:bCs w:val="0"/>
          <w:color w:val="auto"/>
          <w:sz w:val="24"/>
          <w:szCs w:val="24"/>
          <w:shd w:val="clear" w:color="auto" w:fill="FFFFFF"/>
        </w:rPr>
        <w:t>KV_CPTutil_sc</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KV_CPTutil_s</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 KV_CPTutil_sp</w:t>
      </w:r>
      <w:r w:rsidRPr="0020599F">
        <w:rPr>
          <w:rFonts w:ascii="Times New Roman" w:hAnsi="Times New Roman"/>
          <w:b w:val="0"/>
          <w:bCs w:val="0"/>
          <w:color w:val="auto"/>
          <w:sz w:val="24"/>
          <w:szCs w:val="24"/>
          <w:shd w:val="clear" w:color="auto" w:fill="FFFFFF"/>
          <w:vertAlign w:val="subscript"/>
        </w:rPr>
        <w:t>(t-1)</w:t>
      </w:r>
      <w:r w:rsidRPr="0020599F">
        <w:rPr>
          <w:rFonts w:ascii="Times New Roman" w:hAnsi="Times New Roman"/>
          <w:b w:val="0"/>
          <w:bCs w:val="0"/>
          <w:color w:val="auto"/>
          <w:sz w:val="24"/>
          <w:szCs w:val="24"/>
          <w:shd w:val="clear" w:color="auto" w:fill="FFFFFF"/>
        </w:rPr>
        <w:t xml:space="preserve">   (lei)</w:t>
      </w:r>
    </w:p>
    <w:p w14:paraId="7B32B6A1" w14:textId="56DF9032" w:rsidR="00C93601" w:rsidRPr="0020599F" w:rsidRDefault="00C93601" w:rsidP="001024E3">
      <w:pPr>
        <w:spacing w:line="276" w:lineRule="auto"/>
        <w:jc w:val="both"/>
        <w:rPr>
          <w:rFonts w:ascii="Times New Roman" w:hAnsi="Times New Roman"/>
          <w:sz w:val="24"/>
          <w:szCs w:val="24"/>
          <w:shd w:val="clear" w:color="auto" w:fill="FFFFFF"/>
        </w:rPr>
      </w:pPr>
      <w:r w:rsidRPr="0020599F">
        <w:rPr>
          <w:rFonts w:ascii="Times New Roman" w:hAnsi="Times New Roman"/>
          <w:bCs/>
          <w:sz w:val="24"/>
          <w:szCs w:val="24"/>
          <w:shd w:val="clear" w:color="auto" w:fill="FFFFFF"/>
        </w:rPr>
        <w:lastRenderedPageBreak/>
        <w:t>KV_CPTutil_sc</w:t>
      </w:r>
      <w:r w:rsidRPr="0020599F">
        <w:rPr>
          <w:rFonts w:ascii="Times New Roman" w:hAnsi="Times New Roman"/>
          <w:bCs/>
          <w:sz w:val="24"/>
          <w:szCs w:val="24"/>
          <w:shd w:val="clear" w:color="auto" w:fill="FFFFFF"/>
          <w:vertAlign w:val="subscript"/>
        </w:rPr>
        <w:t>(t-1)</w:t>
      </w:r>
      <w:r w:rsidRPr="0020599F">
        <w:rPr>
          <w:rFonts w:ascii="Times New Roman" w:hAnsi="Times New Roman"/>
          <w:bCs/>
          <w:sz w:val="24"/>
          <w:szCs w:val="24"/>
          <w:shd w:val="clear" w:color="auto" w:fill="FFFFFF"/>
        </w:rPr>
        <w:t xml:space="preserve"> = </w:t>
      </w:r>
      <w:r w:rsidRPr="0020599F">
        <w:rPr>
          <w:rFonts w:ascii="Times New Roman" w:hAnsi="Times New Roman"/>
          <w:sz w:val="24"/>
          <w:szCs w:val="24"/>
          <w:shd w:val="clear" w:color="auto" w:fill="FFFFFF"/>
        </w:rPr>
        <w:t>valoarea corecțiilor anuale aferente VR_CPTutil_sc</w:t>
      </w:r>
      <w:r w:rsidRPr="0020599F">
        <w:rPr>
          <w:rFonts w:ascii="Times New Roman" w:hAnsi="Times New Roman"/>
          <w:sz w:val="24"/>
          <w:szCs w:val="24"/>
          <w:shd w:val="clear" w:color="auto" w:fill="FFFFFF"/>
          <w:vertAlign w:val="subscript"/>
        </w:rPr>
        <w:t>(t+1)</w:t>
      </w:r>
      <w:r w:rsidRPr="0020599F">
        <w:rPr>
          <w:rFonts w:ascii="Times New Roman" w:hAnsi="Times New Roman"/>
          <w:sz w:val="24"/>
          <w:szCs w:val="24"/>
          <w:shd w:val="clear" w:color="auto" w:fill="FFFFFF"/>
        </w:rPr>
        <w:t xml:space="preserve">  pentru anul t-1;</w:t>
      </w:r>
      <w:r w:rsidRPr="0020599F">
        <w:rPr>
          <w:rFonts w:ascii="Times New Roman" w:hAnsi="Times New Roman"/>
          <w:bCs/>
          <w:sz w:val="24"/>
          <w:szCs w:val="24"/>
          <w:shd w:val="clear" w:color="auto" w:fill="FFFFFF"/>
        </w:rPr>
        <w:t xml:space="preserve"> KV_CPTutil_s</w:t>
      </w:r>
      <w:r w:rsidRPr="0020599F">
        <w:rPr>
          <w:rFonts w:ascii="Times New Roman" w:hAnsi="Times New Roman"/>
          <w:bCs/>
          <w:sz w:val="24"/>
          <w:szCs w:val="24"/>
          <w:shd w:val="clear" w:color="auto" w:fill="FFFFFF"/>
          <w:vertAlign w:val="subscript"/>
        </w:rPr>
        <w:t>(t-1)</w:t>
      </w:r>
      <w:r w:rsidRPr="0020599F">
        <w:rPr>
          <w:rFonts w:ascii="Times New Roman" w:hAnsi="Times New Roman"/>
          <w:bCs/>
          <w:sz w:val="24"/>
          <w:szCs w:val="24"/>
          <w:shd w:val="clear" w:color="auto" w:fill="FFFFFF"/>
        </w:rPr>
        <w:t xml:space="preserve"> =  </w:t>
      </w:r>
      <w:r w:rsidRPr="0020599F">
        <w:rPr>
          <w:rFonts w:ascii="Times New Roman" w:hAnsi="Times New Roman"/>
          <w:sz w:val="24"/>
          <w:szCs w:val="24"/>
          <w:shd w:val="clear" w:color="auto" w:fill="FFFFFF"/>
        </w:rPr>
        <w:t>valoarea corecțiilor anuale aferente venitului reglementat CPTutil suplimentar capitalizat pentru anul t-1;</w:t>
      </w:r>
    </w:p>
    <w:p w14:paraId="6517E387" w14:textId="237AC1BC" w:rsidR="00C93601" w:rsidRPr="0020599F" w:rsidRDefault="00C93601" w:rsidP="001024E3">
      <w:pPr>
        <w:spacing w:line="276" w:lineRule="auto"/>
        <w:jc w:val="both"/>
        <w:rPr>
          <w:rFonts w:ascii="Times New Roman" w:hAnsi="Times New Roman"/>
          <w:bCs/>
          <w:sz w:val="24"/>
          <w:szCs w:val="24"/>
          <w:shd w:val="clear" w:color="auto" w:fill="FFFFFF"/>
        </w:rPr>
      </w:pPr>
      <w:r w:rsidRPr="0020599F">
        <w:rPr>
          <w:rFonts w:ascii="Times New Roman" w:hAnsi="Times New Roman"/>
          <w:bCs/>
          <w:sz w:val="24"/>
          <w:szCs w:val="24"/>
          <w:shd w:val="clear" w:color="auto" w:fill="FFFFFF"/>
        </w:rPr>
        <w:t>KV_CPTutil_sp</w:t>
      </w:r>
      <w:r w:rsidRPr="0020599F">
        <w:rPr>
          <w:rFonts w:ascii="Times New Roman" w:hAnsi="Times New Roman"/>
          <w:bCs/>
          <w:sz w:val="24"/>
          <w:szCs w:val="24"/>
          <w:shd w:val="clear" w:color="auto" w:fill="FFFFFF"/>
          <w:vertAlign w:val="subscript"/>
        </w:rPr>
        <w:t>(t-1)</w:t>
      </w:r>
      <w:r w:rsidRPr="0020599F">
        <w:rPr>
          <w:rFonts w:ascii="Times New Roman" w:hAnsi="Times New Roman"/>
          <w:bCs/>
          <w:sz w:val="24"/>
          <w:szCs w:val="24"/>
          <w:shd w:val="clear" w:color="auto" w:fill="FFFFFF"/>
        </w:rPr>
        <w:t xml:space="preserve"> =  </w:t>
      </w:r>
      <w:r w:rsidRPr="0020599F">
        <w:rPr>
          <w:rFonts w:ascii="Times New Roman" w:hAnsi="Times New Roman"/>
          <w:sz w:val="24"/>
          <w:szCs w:val="24"/>
          <w:shd w:val="clear" w:color="auto" w:fill="FFFFFF"/>
        </w:rPr>
        <w:t>valoarea corecțiilor anuale aferente VR_CPTutil_sp</w:t>
      </w:r>
      <w:r w:rsidRPr="0020599F">
        <w:rPr>
          <w:rFonts w:ascii="Times New Roman" w:hAnsi="Times New Roman"/>
          <w:sz w:val="24"/>
          <w:szCs w:val="24"/>
          <w:shd w:val="clear" w:color="auto" w:fill="FFFFFF"/>
          <w:vertAlign w:val="subscript"/>
        </w:rPr>
        <w:t>(t+1)</w:t>
      </w:r>
      <w:r w:rsidRPr="0020599F">
        <w:rPr>
          <w:rFonts w:ascii="Times New Roman" w:hAnsi="Times New Roman"/>
          <w:sz w:val="24"/>
          <w:szCs w:val="24"/>
          <w:shd w:val="clear" w:color="auto" w:fill="FFFFFF"/>
        </w:rPr>
        <w:t xml:space="preserve"> pentru anul t-1</w:t>
      </w:r>
      <w:r w:rsidR="005223D5" w:rsidRPr="0020599F">
        <w:rPr>
          <w:rFonts w:ascii="Times New Roman" w:hAnsi="Times New Roman"/>
          <w:sz w:val="24"/>
          <w:szCs w:val="24"/>
          <w:shd w:val="clear" w:color="auto" w:fill="FFFFFF"/>
        </w:rPr>
        <w:t>.</w:t>
      </w:r>
    </w:p>
    <w:p w14:paraId="743F3787" w14:textId="2B9C583B" w:rsidR="00513BAF" w:rsidRPr="0020599F" w:rsidRDefault="00513BAF">
      <w:pPr>
        <w:spacing w:before="240" w:line="276" w:lineRule="auto"/>
        <w:jc w:val="both"/>
        <w:rPr>
          <w:rStyle w:val="spctbdy"/>
          <w:rFonts w:ascii="Times New Roman" w:eastAsia="Times New Roman" w:hAnsi="Times New Roman"/>
          <w:color w:val="auto"/>
          <w:sz w:val="24"/>
          <w:szCs w:val="24"/>
        </w:rPr>
      </w:pPr>
      <w:r w:rsidRPr="0020599F">
        <w:rPr>
          <w:rFonts w:ascii="Times New Roman" w:hAnsi="Times New Roman"/>
          <w:b/>
          <w:sz w:val="24"/>
          <w:szCs w:val="24"/>
          <w:shd w:val="clear" w:color="auto" w:fill="FFFFFF"/>
        </w:rPr>
        <w:t xml:space="preserve">Articolul 133 </w:t>
      </w:r>
    </w:p>
    <w:p w14:paraId="38421ECB" w14:textId="0BFBAF1E" w:rsidR="00513BAF" w:rsidRPr="0020599F" w:rsidRDefault="00513BAF">
      <w:pPr>
        <w:spacing w:line="276" w:lineRule="auto"/>
        <w:jc w:val="both"/>
        <w:rPr>
          <w:rFonts w:ascii="Times New Roman" w:hAnsi="Times New Roman"/>
          <w:sz w:val="24"/>
          <w:szCs w:val="24"/>
          <w:shd w:val="clear" w:color="auto" w:fill="FFFFFF"/>
        </w:rPr>
      </w:pPr>
      <w:r w:rsidRPr="0020599F">
        <w:rPr>
          <w:rStyle w:val="salnbdy"/>
          <w:rFonts w:ascii="Times New Roman" w:eastAsia="Times New Roman" w:hAnsi="Times New Roman"/>
          <w:color w:val="auto"/>
          <w:sz w:val="24"/>
          <w:szCs w:val="24"/>
        </w:rPr>
        <w:t xml:space="preserve">Anual, ANRE stabilește valoarea costurilor de capital aferente </w:t>
      </w:r>
      <w:r w:rsidRPr="0020599F">
        <w:rPr>
          <w:rFonts w:ascii="Times New Roman" w:hAnsi="Times New Roman"/>
          <w:bCs/>
          <w:sz w:val="24"/>
          <w:szCs w:val="24"/>
          <w:shd w:val="clear" w:color="auto" w:fill="FFFFFF"/>
        </w:rPr>
        <w:t xml:space="preserve">CPTutil suplimentare capitalizate pentru anul t+1, </w:t>
      </w:r>
      <w:r w:rsidRPr="0020599F">
        <w:rPr>
          <w:rStyle w:val="spar3"/>
          <w:rFonts w:ascii="Times New Roman" w:eastAsia="Times New Roman" w:hAnsi="Times New Roman"/>
          <w:bCs/>
          <w:color w:val="auto"/>
          <w:sz w:val="24"/>
          <w:szCs w:val="24"/>
          <w:specVanish w:val="0"/>
        </w:rPr>
        <w:t xml:space="preserve">în conformitate cu </w:t>
      </w:r>
      <w:r w:rsidR="00791FA9" w:rsidRPr="0020599F">
        <w:rPr>
          <w:rStyle w:val="spar3"/>
          <w:rFonts w:ascii="Times New Roman" w:eastAsia="Times New Roman" w:hAnsi="Times New Roman"/>
          <w:bCs/>
          <w:color w:val="auto"/>
          <w:sz w:val="24"/>
          <w:szCs w:val="24"/>
          <w:specVanish w:val="0"/>
        </w:rPr>
        <w:t>prevederile din Norme</w:t>
      </w:r>
      <w:r w:rsidRPr="0020599F">
        <w:rPr>
          <w:rFonts w:ascii="Times New Roman" w:hAnsi="Times New Roman"/>
          <w:bCs/>
          <w:sz w:val="24"/>
          <w:szCs w:val="24"/>
          <w:shd w:val="clear" w:color="auto" w:fill="FFFFFF"/>
        </w:rPr>
        <w:t xml:space="preserve">, care se include în venitul reglementat CPTutil suplimentar capitalizat al anului t+1 </w:t>
      </w:r>
      <w:r w:rsidRPr="0020599F">
        <w:rPr>
          <w:rFonts w:ascii="Times New Roman" w:hAnsi="Times New Roman"/>
          <w:sz w:val="24"/>
          <w:szCs w:val="24"/>
          <w:shd w:val="clear" w:color="auto" w:fill="FFFFFF"/>
        </w:rPr>
        <w:t xml:space="preserve">exprimată în termenii anului t+1 cu luarea în considerare a valorii RI prevăzute la art. 144 alin. (1) lit. b). </w:t>
      </w:r>
    </w:p>
    <w:bookmarkEnd w:id="201"/>
    <w:p w14:paraId="5BA42930" w14:textId="77777777" w:rsidR="00513BAF" w:rsidRPr="0020599F" w:rsidRDefault="00513BAF">
      <w:pPr>
        <w:spacing w:line="276" w:lineRule="auto"/>
        <w:jc w:val="both"/>
        <w:rPr>
          <w:rStyle w:val="spctbdy"/>
          <w:rFonts w:ascii="Times New Roman" w:eastAsia="Times New Roman" w:hAnsi="Times New Roman"/>
          <w:b/>
          <w:color w:val="auto"/>
          <w:sz w:val="24"/>
          <w:szCs w:val="24"/>
        </w:rPr>
      </w:pPr>
    </w:p>
    <w:p w14:paraId="43CCEF4D" w14:textId="77777777" w:rsidR="00513BAF" w:rsidRPr="0020599F" w:rsidRDefault="00513BAF">
      <w:pPr>
        <w:pStyle w:val="ListParagraph"/>
        <w:numPr>
          <w:ilvl w:val="3"/>
          <w:numId w:val="1"/>
        </w:numPr>
        <w:spacing w:line="276" w:lineRule="auto"/>
        <w:jc w:val="both"/>
        <w:rPr>
          <w:rStyle w:val="spctbdy"/>
          <w:rFonts w:ascii="Times New Roman" w:eastAsia="Times New Roman" w:hAnsi="Times New Roman" w:cs="Times New Roman"/>
          <w:b/>
          <w:color w:val="auto"/>
          <w:sz w:val="24"/>
          <w:szCs w:val="24"/>
        </w:rPr>
      </w:pPr>
      <w:bookmarkStart w:id="203" w:name="_Hlk171767824"/>
      <w:r w:rsidRPr="0020599F">
        <w:rPr>
          <w:rStyle w:val="spctbdy"/>
          <w:rFonts w:ascii="Times New Roman" w:eastAsia="Times New Roman" w:hAnsi="Times New Roman" w:cs="Times New Roman"/>
          <w:b/>
          <w:color w:val="auto"/>
          <w:sz w:val="24"/>
          <w:szCs w:val="24"/>
          <w:u w:val="single"/>
        </w:rPr>
        <w:t>C</w:t>
      </w:r>
      <w:bookmarkStart w:id="204" w:name="_Hlk171767778"/>
      <w:r w:rsidRPr="0020599F">
        <w:rPr>
          <w:rStyle w:val="spctbdy"/>
          <w:rFonts w:ascii="Times New Roman" w:eastAsia="Times New Roman" w:hAnsi="Times New Roman" w:cs="Times New Roman"/>
          <w:b/>
          <w:color w:val="auto"/>
          <w:sz w:val="24"/>
          <w:szCs w:val="24"/>
          <w:u w:val="single"/>
        </w:rPr>
        <w:t>orecții anuale ale venitului reglementat</w:t>
      </w:r>
      <w:r w:rsidRPr="0020599F">
        <w:rPr>
          <w:rStyle w:val="spctbdy"/>
          <w:rFonts w:ascii="Times New Roman" w:eastAsia="Times New Roman" w:hAnsi="Times New Roman" w:cs="Times New Roman"/>
          <w:b/>
          <w:color w:val="auto"/>
          <w:sz w:val="24"/>
          <w:szCs w:val="24"/>
        </w:rPr>
        <w:t xml:space="preserve"> </w:t>
      </w:r>
      <w:r w:rsidRPr="0020599F">
        <w:rPr>
          <w:rStyle w:val="spctbdy"/>
          <w:rFonts w:ascii="Times New Roman" w:eastAsia="Times New Roman" w:hAnsi="Times New Roman" w:cs="Times New Roman"/>
          <w:b/>
          <w:color w:val="auto"/>
          <w:sz w:val="24"/>
          <w:szCs w:val="24"/>
          <w:u w:val="single"/>
        </w:rPr>
        <w:t>CPTutil suplimentar capitalizat</w:t>
      </w:r>
      <w:bookmarkEnd w:id="204"/>
    </w:p>
    <w:p w14:paraId="28054726" w14:textId="77777777" w:rsidR="00513BAF" w:rsidRPr="0020599F" w:rsidRDefault="00513BAF">
      <w:pPr>
        <w:spacing w:line="276" w:lineRule="auto"/>
        <w:jc w:val="both"/>
        <w:rPr>
          <w:rStyle w:val="spctbdy"/>
          <w:rFonts w:ascii="Times New Roman" w:eastAsia="Times New Roman" w:hAnsi="Times New Roman"/>
          <w:color w:val="auto"/>
          <w:sz w:val="24"/>
          <w:szCs w:val="24"/>
        </w:rPr>
      </w:pPr>
      <w:bookmarkStart w:id="205" w:name="_Hlk171519464"/>
      <w:bookmarkEnd w:id="203"/>
      <w:r w:rsidRPr="0020599F">
        <w:rPr>
          <w:rFonts w:ascii="Times New Roman" w:hAnsi="Times New Roman"/>
          <w:b/>
          <w:sz w:val="24"/>
          <w:szCs w:val="24"/>
          <w:shd w:val="clear" w:color="auto" w:fill="FFFFFF"/>
        </w:rPr>
        <w:t xml:space="preserve">Articolul 134 </w:t>
      </w:r>
    </w:p>
    <w:p w14:paraId="6D873F0A" w14:textId="77777777" w:rsidR="00513BAF" w:rsidRPr="0020599F" w:rsidRDefault="00513BAF">
      <w:pPr>
        <w:spacing w:line="276" w:lineRule="auto"/>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 xml:space="preserve">Anual, ANRE efectuează corecţia venitului reglementat CPTutil </w:t>
      </w:r>
      <w:r w:rsidRPr="0020599F">
        <w:rPr>
          <w:rFonts w:ascii="Times New Roman" w:hAnsi="Times New Roman"/>
          <w:bCs/>
          <w:sz w:val="24"/>
          <w:szCs w:val="24"/>
          <w:shd w:val="clear" w:color="auto" w:fill="FFFFFF"/>
        </w:rPr>
        <w:t xml:space="preserve">suplimentar capitalizat </w:t>
      </w:r>
      <w:r w:rsidRPr="0020599F">
        <w:rPr>
          <w:rStyle w:val="salnbdy"/>
          <w:rFonts w:ascii="Times New Roman" w:eastAsia="Times New Roman" w:hAnsi="Times New Roman"/>
          <w:color w:val="auto"/>
          <w:sz w:val="24"/>
          <w:szCs w:val="24"/>
        </w:rPr>
        <w:t>pentru anul t-1,aferentă:</w:t>
      </w:r>
    </w:p>
    <w:p w14:paraId="788A5259" w14:textId="77777777" w:rsidR="00513BAF" w:rsidRPr="0020599F" w:rsidRDefault="00513BAF" w:rsidP="00385B31">
      <w:pPr>
        <w:pStyle w:val="ListParagraph"/>
        <w:numPr>
          <w:ilvl w:val="0"/>
          <w:numId w:val="93"/>
        </w:numPr>
        <w:autoSpaceDN w:val="0"/>
        <w:spacing w:before="72" w:after="72"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modificării cantităţilor de energie electrică distribuite faţă de cele prognozate;</w:t>
      </w:r>
    </w:p>
    <w:p w14:paraId="6D8619F0" w14:textId="77777777" w:rsidR="00513BAF" w:rsidRPr="0020599F" w:rsidRDefault="00513BAF" w:rsidP="00385B31">
      <w:pPr>
        <w:pStyle w:val="ListParagraph"/>
        <w:numPr>
          <w:ilvl w:val="0"/>
          <w:numId w:val="93"/>
        </w:numPr>
        <w:autoSpaceDN w:val="0"/>
        <w:spacing w:before="72" w:after="72"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modificării cantităţilor de energie electrică introduse de producători faţă de cele prognozate;</w:t>
      </w:r>
    </w:p>
    <w:p w14:paraId="4C9E04E6" w14:textId="50C556F0" w:rsidR="00513BAF" w:rsidRPr="0020599F" w:rsidRDefault="00513BAF" w:rsidP="00385B31">
      <w:pPr>
        <w:pStyle w:val="ListParagraph"/>
        <w:numPr>
          <w:ilvl w:val="0"/>
          <w:numId w:val="93"/>
        </w:numPr>
        <w:autoSpaceDN w:val="0"/>
        <w:spacing w:before="72" w:after="72" w:line="276" w:lineRule="auto"/>
        <w:ind w:left="0" w:firstLine="0"/>
        <w:jc w:val="both"/>
        <w:rPr>
          <w:rStyle w:val="slitbdy"/>
          <w:rFonts w:ascii="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 xml:space="preserve">valorii veniturilor realizate din energia electrică distribuită care depăşeşte valoarea obţinută prin aplicarea componentelor tarifare CPTutil </w:t>
      </w:r>
      <w:r w:rsidR="00563E71" w:rsidRPr="0020599F">
        <w:rPr>
          <w:rStyle w:val="slitbdy"/>
          <w:rFonts w:ascii="Times New Roman" w:eastAsia="Times New Roman" w:hAnsi="Times New Roman" w:cs="Times New Roman"/>
          <w:color w:val="auto"/>
          <w:sz w:val="24"/>
          <w:szCs w:val="24"/>
        </w:rPr>
        <w:t xml:space="preserve">suplimentar capitalizat </w:t>
      </w:r>
      <w:r w:rsidRPr="0020599F">
        <w:rPr>
          <w:rStyle w:val="slitbdy"/>
          <w:rFonts w:ascii="Times New Roman" w:eastAsia="Times New Roman" w:hAnsi="Times New Roman" w:cs="Times New Roman"/>
          <w:color w:val="auto"/>
          <w:sz w:val="24"/>
          <w:szCs w:val="24"/>
        </w:rPr>
        <w:t>la cantitatea de energie electrică distribuită realizată;</w:t>
      </w:r>
    </w:p>
    <w:p w14:paraId="652EB701" w14:textId="1D2682EA" w:rsidR="00513BAF" w:rsidRPr="0020599F" w:rsidRDefault="00513BAF" w:rsidP="00385B31">
      <w:pPr>
        <w:pStyle w:val="ListParagraph"/>
        <w:numPr>
          <w:ilvl w:val="0"/>
          <w:numId w:val="93"/>
        </w:numPr>
        <w:autoSpaceDN w:val="0"/>
        <w:spacing w:before="72" w:after="72" w:line="276" w:lineRule="auto"/>
        <w:ind w:left="0" w:firstLine="0"/>
        <w:jc w:val="both"/>
        <w:rPr>
          <w:rFonts w:ascii="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valorii veniturilor realizate din energia electrică introdusă care depăşeşte valoarea obţinută prin aplicarea componentelor tarifare CPTutil </w:t>
      </w:r>
      <w:r w:rsidR="00A47CB8" w:rsidRPr="0020599F">
        <w:rPr>
          <w:rStyle w:val="slitbdy"/>
          <w:rFonts w:ascii="Times New Roman" w:eastAsia="Times New Roman" w:hAnsi="Times New Roman" w:cs="Times New Roman"/>
          <w:color w:val="auto"/>
          <w:sz w:val="24"/>
          <w:szCs w:val="24"/>
        </w:rPr>
        <w:t xml:space="preserve">suplimentar capitalizat </w:t>
      </w:r>
      <w:r w:rsidRPr="0020599F">
        <w:rPr>
          <w:rStyle w:val="slitbdy"/>
          <w:rFonts w:ascii="Times New Roman" w:eastAsia="Times New Roman" w:hAnsi="Times New Roman" w:cs="Times New Roman"/>
          <w:color w:val="auto"/>
          <w:sz w:val="24"/>
          <w:szCs w:val="24"/>
        </w:rPr>
        <w:t>la cantitatea de energie electrică introdusă în rețea realizată.</w:t>
      </w:r>
    </w:p>
    <w:p w14:paraId="4C2F9E32" w14:textId="77777777" w:rsidR="00513BAF" w:rsidRPr="0020599F" w:rsidRDefault="00513BAF">
      <w:pPr>
        <w:spacing w:line="276" w:lineRule="auto"/>
        <w:jc w:val="both"/>
        <w:rPr>
          <w:rStyle w:val="spctbdy"/>
          <w:rFonts w:ascii="Times New Roman" w:eastAsia="Times New Roman" w:hAnsi="Times New Roman"/>
          <w:color w:val="auto"/>
          <w:sz w:val="24"/>
          <w:szCs w:val="24"/>
        </w:rPr>
      </w:pPr>
      <w:bookmarkStart w:id="206" w:name="_Hlk174344839"/>
      <w:bookmarkEnd w:id="205"/>
      <w:r w:rsidRPr="0020599F">
        <w:rPr>
          <w:rFonts w:ascii="Times New Roman" w:hAnsi="Times New Roman"/>
          <w:b/>
          <w:sz w:val="24"/>
          <w:szCs w:val="24"/>
          <w:shd w:val="clear" w:color="auto" w:fill="FFFFFF"/>
        </w:rPr>
        <w:t xml:space="preserve">Articolul 135 </w:t>
      </w:r>
    </w:p>
    <w:p w14:paraId="59D4AF2B" w14:textId="40C1F40D" w:rsidR="00513BAF" w:rsidRPr="0020599F" w:rsidRDefault="00513BAF">
      <w:pPr>
        <w:spacing w:line="276" w:lineRule="auto"/>
        <w:jc w:val="both"/>
        <w:rPr>
          <w:rFonts w:ascii="Times New Roman" w:hAnsi="Times New Roman"/>
          <w:bCs/>
          <w:sz w:val="24"/>
          <w:szCs w:val="24"/>
          <w:shd w:val="clear" w:color="auto" w:fill="FFFFFF"/>
        </w:rPr>
      </w:pPr>
      <w:r w:rsidRPr="0020599F">
        <w:rPr>
          <w:rStyle w:val="spctbdy"/>
          <w:rFonts w:ascii="Times New Roman" w:eastAsia="Times New Roman" w:hAnsi="Times New Roman"/>
          <w:color w:val="auto"/>
          <w:sz w:val="24"/>
          <w:szCs w:val="24"/>
        </w:rPr>
        <w:t xml:space="preserve">Corecțiile anuale ale venitului reglementat </w:t>
      </w:r>
      <w:r w:rsidRPr="0020599F">
        <w:rPr>
          <w:rFonts w:ascii="Times New Roman" w:hAnsi="Times New Roman"/>
          <w:bCs/>
          <w:sz w:val="24"/>
          <w:szCs w:val="24"/>
          <w:shd w:val="clear" w:color="auto" w:fill="FFFFFF"/>
        </w:rPr>
        <w:t xml:space="preserve">aferent costurilor CPTutil suplimentare capitalizate se realizează în conformitate cu prevederile  art.  100, art. 129 și art. 144 alin. (1) lit. b) </w:t>
      </w:r>
      <w:r w:rsidR="00376BCD" w:rsidRPr="0020599F">
        <w:rPr>
          <w:rFonts w:ascii="Times New Roman" w:hAnsi="Times New Roman"/>
          <w:bCs/>
          <w:sz w:val="24"/>
          <w:szCs w:val="24"/>
          <w:shd w:val="clear" w:color="auto" w:fill="FFFFFF"/>
        </w:rPr>
        <w:t xml:space="preserve">și alin. (2) </w:t>
      </w:r>
      <w:r w:rsidRPr="0020599F">
        <w:rPr>
          <w:rFonts w:ascii="Times New Roman" w:hAnsi="Times New Roman"/>
          <w:bCs/>
          <w:sz w:val="24"/>
          <w:szCs w:val="24"/>
          <w:shd w:val="clear" w:color="auto" w:fill="FFFFFF"/>
        </w:rPr>
        <w:t xml:space="preserve">și cu prevederile </w:t>
      </w:r>
      <w:r w:rsidR="00791FA9" w:rsidRPr="0020599F">
        <w:rPr>
          <w:rFonts w:ascii="Times New Roman" w:hAnsi="Times New Roman"/>
          <w:bCs/>
          <w:sz w:val="24"/>
          <w:szCs w:val="24"/>
          <w:shd w:val="clear" w:color="auto" w:fill="FFFFFF"/>
        </w:rPr>
        <w:t>din Norme</w:t>
      </w:r>
      <w:r w:rsidRPr="0020599F">
        <w:rPr>
          <w:rFonts w:ascii="Times New Roman" w:hAnsi="Times New Roman"/>
          <w:bCs/>
          <w:sz w:val="24"/>
          <w:szCs w:val="24"/>
          <w:shd w:val="clear" w:color="auto" w:fill="FFFFFF"/>
        </w:rPr>
        <w:t>.</w:t>
      </w:r>
    </w:p>
    <w:bookmarkEnd w:id="206"/>
    <w:p w14:paraId="48B9D262" w14:textId="77777777" w:rsidR="00AF08F3" w:rsidRPr="0020599F" w:rsidRDefault="00AF08F3">
      <w:pPr>
        <w:spacing w:line="276" w:lineRule="auto"/>
        <w:jc w:val="both"/>
        <w:rPr>
          <w:rStyle w:val="spctbdy"/>
          <w:rFonts w:ascii="Times New Roman" w:eastAsia="Times New Roman" w:hAnsi="Times New Roman"/>
          <w:b/>
          <w:color w:val="auto"/>
          <w:sz w:val="24"/>
          <w:szCs w:val="24"/>
        </w:rPr>
      </w:pPr>
    </w:p>
    <w:p w14:paraId="6592B178" w14:textId="77777777" w:rsidR="00513BAF" w:rsidRPr="0020599F" w:rsidRDefault="00513BAF">
      <w:pPr>
        <w:pStyle w:val="ListParagraph"/>
        <w:numPr>
          <w:ilvl w:val="2"/>
          <w:numId w:val="1"/>
        </w:numPr>
        <w:spacing w:line="276" w:lineRule="auto"/>
        <w:jc w:val="both"/>
        <w:rPr>
          <w:rStyle w:val="spctbdy"/>
          <w:rFonts w:ascii="Times New Roman" w:eastAsia="Times New Roman"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Venitul reglementat CPT aferent tranzitelor suplimentare</w:t>
      </w:r>
    </w:p>
    <w:p w14:paraId="47AF419A"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207" w:name="_Hlk169860912"/>
      <w:r w:rsidRPr="0020599F">
        <w:rPr>
          <w:rFonts w:ascii="Times New Roman" w:hAnsi="Times New Roman"/>
          <w:color w:val="auto"/>
          <w:sz w:val="24"/>
          <w:szCs w:val="24"/>
          <w:shd w:val="clear" w:color="auto" w:fill="FFFFFF"/>
        </w:rPr>
        <w:t xml:space="preserve">Articolul 136 </w:t>
      </w:r>
    </w:p>
    <w:p w14:paraId="29749833" w14:textId="3352FBA4" w:rsidR="00513BAF" w:rsidRPr="0020599F" w:rsidRDefault="00513BAF" w:rsidP="00385B31">
      <w:pPr>
        <w:pStyle w:val="spar"/>
        <w:numPr>
          <w:ilvl w:val="0"/>
          <w:numId w:val="39"/>
        </w:numPr>
        <w:spacing w:line="276" w:lineRule="auto"/>
        <w:ind w:left="0" w:firstLine="0"/>
        <w:jc w:val="both"/>
      </w:pPr>
      <w:r w:rsidRPr="0020599F">
        <w:t xml:space="preserve">OD transmit ANRE, până la data transmiterii solicitării anuale de tarife, solicitarea privind aprobarea cantităţii prognozate de CPT aferent tranzitelor suplimentare de energie electrică din reţelele electrice de 110 kV pentru anul t+1, defalcat pentru cotele atribuite producătorilor şi OTS. </w:t>
      </w:r>
    </w:p>
    <w:p w14:paraId="78FF9B8A" w14:textId="77777777" w:rsidR="00513BAF" w:rsidRPr="0020599F" w:rsidRDefault="00513BAF" w:rsidP="00385B31">
      <w:pPr>
        <w:pStyle w:val="spar"/>
        <w:numPr>
          <w:ilvl w:val="0"/>
          <w:numId w:val="39"/>
        </w:numPr>
        <w:spacing w:line="276" w:lineRule="auto"/>
        <w:ind w:left="0" w:firstLine="0"/>
        <w:jc w:val="both"/>
      </w:pPr>
      <w:r w:rsidRPr="0020599F">
        <w:t>Cantitatea de CPT prognozată prevăzută la alin. (1) se determină de OD ca medie a cantităţilor de CPT aferente tranzitelor suplimentare din reţelele de 110 kV realizate într-o perioadă anterioară de minimum trei ani, stabilite conform reglementărilor ANRE.</w:t>
      </w:r>
    </w:p>
    <w:p w14:paraId="00FEF420" w14:textId="00F93556" w:rsidR="00513BAF" w:rsidRPr="0020599F" w:rsidRDefault="00513BAF" w:rsidP="00385B31">
      <w:pPr>
        <w:pStyle w:val="spar"/>
        <w:numPr>
          <w:ilvl w:val="0"/>
          <w:numId w:val="39"/>
        </w:numPr>
        <w:spacing w:line="276" w:lineRule="auto"/>
        <w:ind w:left="0" w:firstLine="0"/>
        <w:jc w:val="both"/>
      </w:pPr>
      <w:r w:rsidRPr="0020599F">
        <w:t>La stabilirea costului prognozat cu CPT aferent tranzitelor suplimentare din reţelele de 110 kV pentru anul t+1 corespunzător cantităţii de CPT prevăzute la alin. (1), ANRE ia în considerare preţul utilizat la stabilirea costului prognozat al energiei electrice pentru acoperirea CPT</w:t>
      </w:r>
      <w:r w:rsidR="00DF2D6C">
        <w:t>util</w:t>
      </w:r>
      <w:r w:rsidRPr="0020599F">
        <w:t xml:space="preserve"> reglementat al serviciului de distribuţie.</w:t>
      </w:r>
    </w:p>
    <w:p w14:paraId="4FE80DD2" w14:textId="58319F5F" w:rsidR="00513BAF" w:rsidRPr="0020599F" w:rsidRDefault="00513BAF" w:rsidP="00385B31">
      <w:pPr>
        <w:pStyle w:val="spar"/>
        <w:numPr>
          <w:ilvl w:val="0"/>
          <w:numId w:val="39"/>
        </w:numPr>
        <w:spacing w:line="276" w:lineRule="auto"/>
        <w:ind w:left="0" w:firstLine="0"/>
        <w:jc w:val="both"/>
      </w:pPr>
      <w:r w:rsidRPr="0020599F">
        <w:t xml:space="preserve">În absenţa solicitării privind aprobarea cantităţii prognozate de CPT aferent tranzitelor suplimentare de energie electrică din reţelele electrice de 110 kV până la data prevăzută la alin. (1), </w:t>
      </w:r>
      <w:r w:rsidRPr="0020599F">
        <w:lastRenderedPageBreak/>
        <w:t>prognoza costurilor cu CPT aferent tranzitelor suplimentare de energie electrică din reţelele electrice de 110 kV pentru anul t+1 se consideră egală cu zero.</w:t>
      </w:r>
    </w:p>
    <w:p w14:paraId="146712DA"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p>
    <w:p w14:paraId="514AE0CE"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137 </w:t>
      </w:r>
    </w:p>
    <w:p w14:paraId="409F0DBC" w14:textId="0E6F4108" w:rsidR="00513BAF" w:rsidRPr="0020599F" w:rsidRDefault="00513BAF" w:rsidP="00385B31">
      <w:pPr>
        <w:pStyle w:val="spar"/>
        <w:numPr>
          <w:ilvl w:val="0"/>
          <w:numId w:val="83"/>
        </w:numPr>
        <w:spacing w:line="276" w:lineRule="auto"/>
        <w:ind w:left="0" w:firstLine="0"/>
        <w:jc w:val="both"/>
      </w:pPr>
      <w:r w:rsidRPr="0020599F">
        <w:t>Începând cu anul 2025 (anul t), dacă din aplicarea pentru anul t–1 a Metodei indicilor de tranzit prevăzute în capitolul II secţiunea 8 din Norma tehnică energetică privind determinarea consumului propriu tehnologic în reţelele electrice de interes public - NTE 013/16/00, aprobată prin Ordinul preşedintelui ANRE nr. 26/2016, cu modificările şi completările ulterioare, rezultă pentru anul t–1 o valoare mai mare decât zero pentru CPT aferent tranzitelor suplimentare de energie electrică din reţelele electrice de 110 kV, OD solicită ANRE aprobarea cantităţii realizate de CPT aferent tranzitelor suplimentare pentru anul t-1, defalcat pentru cotele atribuite producătorilor şi OTS.</w:t>
      </w:r>
    </w:p>
    <w:p w14:paraId="30DEC967" w14:textId="6CA3F15B" w:rsidR="00513BAF" w:rsidRPr="0020599F" w:rsidRDefault="00513BAF" w:rsidP="00385B31">
      <w:pPr>
        <w:pStyle w:val="spar"/>
        <w:numPr>
          <w:ilvl w:val="0"/>
          <w:numId w:val="83"/>
        </w:numPr>
        <w:spacing w:line="276" w:lineRule="auto"/>
        <w:ind w:left="0" w:firstLine="0"/>
        <w:jc w:val="both"/>
      </w:pPr>
      <w:r w:rsidRPr="0020599F">
        <w:t>Costul corespunzător cantităţii prevăzute la alin. (1) se determină de ANRE luând în considerare preţul de CPT</w:t>
      </w:r>
      <w:r w:rsidR="00F800C1">
        <w:t>util</w:t>
      </w:r>
      <w:r w:rsidRPr="0020599F">
        <w:t xml:space="preserve"> recunoscut prevăzut la art. 126, defalcat pentru cotele atribuite producătorilor şi OTS. </w:t>
      </w:r>
    </w:p>
    <w:p w14:paraId="6DE141AB" w14:textId="79ED5261" w:rsidR="00513BAF" w:rsidRPr="0020599F" w:rsidRDefault="00513BAF" w:rsidP="00385B31">
      <w:pPr>
        <w:pStyle w:val="spar"/>
        <w:numPr>
          <w:ilvl w:val="0"/>
          <w:numId w:val="83"/>
        </w:numPr>
        <w:spacing w:line="276" w:lineRule="auto"/>
        <w:ind w:left="0" w:firstLine="0"/>
        <w:jc w:val="both"/>
      </w:pPr>
      <w:r w:rsidRPr="0020599F">
        <w:t xml:space="preserve">În absenţa unei solicitări conform prevederilor alin. (1), costul realizat cu CPT aferent tranzitelor suplimentare de energie electrică din reţelele de 110 kV pentru anul t–1 se consideră egal cu zero în calculul corecției anuale. </w:t>
      </w:r>
    </w:p>
    <w:p w14:paraId="75A1215F" w14:textId="77777777" w:rsidR="00513BAF" w:rsidRPr="0020599F" w:rsidRDefault="00513BAF" w:rsidP="00385B31">
      <w:pPr>
        <w:pStyle w:val="spar"/>
        <w:numPr>
          <w:ilvl w:val="0"/>
          <w:numId w:val="83"/>
        </w:numPr>
        <w:spacing w:line="276" w:lineRule="auto"/>
        <w:ind w:left="0" w:firstLine="0"/>
        <w:jc w:val="both"/>
      </w:pPr>
      <w:r w:rsidRPr="0020599F">
        <w:t>Datele prevăzute la alin. (1) sunt însoţite de lista producătorilor care deţin centrale cu capacitatea instalată mai mare de 5 MW, racordaţi la reţelele de distribuţie, şi a cantităţii de energie electrică produse de fiecare centrală şi evacuate în reţeaua de distribuţie proprie în anul anterior.</w:t>
      </w:r>
    </w:p>
    <w:p w14:paraId="418A3B36" w14:textId="207E40C9" w:rsidR="00513BAF" w:rsidRPr="0020599F" w:rsidRDefault="00513BAF" w:rsidP="00385B31">
      <w:pPr>
        <w:pStyle w:val="spar"/>
        <w:numPr>
          <w:ilvl w:val="0"/>
          <w:numId w:val="83"/>
        </w:numPr>
        <w:spacing w:line="276" w:lineRule="auto"/>
        <w:ind w:left="0" w:firstLine="0"/>
        <w:jc w:val="both"/>
      </w:pPr>
      <w:bookmarkStart w:id="208" w:name="_Hlk170204997"/>
      <w:r w:rsidRPr="0020599F">
        <w:rPr>
          <w:bCs/>
        </w:rPr>
        <w:t>ANRE ia în considerare</w:t>
      </w:r>
      <w:r w:rsidRPr="0020599F">
        <w:rPr>
          <w:b/>
          <w:bCs/>
        </w:rPr>
        <w:t xml:space="preserve"> </w:t>
      </w:r>
      <w:r w:rsidRPr="0020599F">
        <w:t xml:space="preserve">cantităţile solicitate conform prevederilor alin. (1) şi ale art. 136 alin. (1) comunicate la ANRE de către OD, transmise la ANRE </w:t>
      </w:r>
      <w:r w:rsidR="00B874ED" w:rsidRPr="0020599F">
        <w:t>odată cu machetele de monitorizare</w:t>
      </w:r>
      <w:r w:rsidRPr="0020599F">
        <w:t xml:space="preserve">, însoțite de documentele justificative din care rezultă modul de determinare a cantităţilor de CPT, defalcate pentru cotele atribuite producătorilor şi OTS, precum și de calculul validat de acesta din urmă, cu semnăturile reprezentanţilor celor doi operatori de reţea. </w:t>
      </w:r>
    </w:p>
    <w:p w14:paraId="71090244"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209" w:name="_Hlk174344927"/>
      <w:bookmarkEnd w:id="208"/>
      <w:r w:rsidRPr="0020599F">
        <w:rPr>
          <w:rFonts w:ascii="Times New Roman" w:hAnsi="Times New Roman"/>
          <w:color w:val="auto"/>
          <w:sz w:val="24"/>
          <w:szCs w:val="24"/>
          <w:shd w:val="clear" w:color="auto" w:fill="FFFFFF"/>
        </w:rPr>
        <w:t xml:space="preserve">Articolul 138 </w:t>
      </w:r>
    </w:p>
    <w:p w14:paraId="01A8F16E" w14:textId="07504461" w:rsidR="00513BAF" w:rsidRPr="0020599F" w:rsidRDefault="00513BAF" w:rsidP="00385B31">
      <w:pPr>
        <w:pStyle w:val="ListParagraph"/>
        <w:numPr>
          <w:ilvl w:val="0"/>
          <w:numId w:val="99"/>
        </w:numPr>
        <w:spacing w:line="276" w:lineRule="auto"/>
        <w:ind w:left="0" w:firstLine="0"/>
        <w:jc w:val="both"/>
        <w:rPr>
          <w:rFonts w:ascii="Times New Roman" w:hAnsi="Times New Roman" w:cs="Times New Roman"/>
          <w:sz w:val="24"/>
          <w:szCs w:val="24"/>
        </w:rPr>
      </w:pPr>
      <w:bookmarkStart w:id="210" w:name="_Hlk169860784"/>
      <w:r w:rsidRPr="0020599F">
        <w:rPr>
          <w:rFonts w:ascii="Times New Roman" w:hAnsi="Times New Roman" w:cs="Times New Roman"/>
          <w:sz w:val="24"/>
          <w:szCs w:val="24"/>
        </w:rPr>
        <w:t xml:space="preserve">Anual, ANRE determină venitul reglementat </w:t>
      </w:r>
      <w:r w:rsidRPr="0020599F">
        <w:rPr>
          <w:rStyle w:val="salnbdy"/>
          <w:rFonts w:ascii="Times New Roman" w:eastAsia="Times New Roman" w:hAnsi="Times New Roman" w:cs="Times New Roman"/>
          <w:color w:val="auto"/>
          <w:sz w:val="24"/>
          <w:szCs w:val="24"/>
        </w:rPr>
        <w:t>corespunzător acoperirii costului cu CPT aferent tranzitelor suplimentare de energie electrică din reţelele de 110 kV pentru anul t+1</w:t>
      </w:r>
      <w:r w:rsidR="00DA4A6A" w:rsidRPr="0020599F">
        <w:rPr>
          <w:rStyle w:val="salnbdy"/>
          <w:rFonts w:ascii="Times New Roman" w:eastAsia="Times New Roman" w:hAnsi="Times New Roman" w:cs="Times New Roman"/>
          <w:color w:val="auto"/>
          <w:sz w:val="24"/>
          <w:szCs w:val="24"/>
        </w:rPr>
        <w:t xml:space="preserve"> </w:t>
      </w:r>
      <w:r w:rsidRPr="0020599F">
        <w:rPr>
          <w:rStyle w:val="salnbdy"/>
          <w:rFonts w:ascii="Times New Roman" w:eastAsia="Times New Roman" w:hAnsi="Times New Roman" w:cs="Times New Roman"/>
          <w:color w:val="auto"/>
          <w:sz w:val="24"/>
          <w:szCs w:val="24"/>
        </w:rPr>
        <w:t xml:space="preserve"> pentru fiecare OD, separat pentru cotele atribuite producătorilor și OTS. V</w:t>
      </w:r>
      <w:r w:rsidRPr="0020599F">
        <w:rPr>
          <w:rFonts w:ascii="Times New Roman" w:hAnsi="Times New Roman" w:cs="Times New Roman"/>
          <w:sz w:val="24"/>
          <w:szCs w:val="24"/>
        </w:rPr>
        <w:t xml:space="preserve">enitul reglementat </w:t>
      </w:r>
      <w:r w:rsidRPr="0020599F">
        <w:rPr>
          <w:rStyle w:val="salnbdy"/>
          <w:rFonts w:ascii="Times New Roman" w:eastAsia="Times New Roman" w:hAnsi="Times New Roman" w:cs="Times New Roman"/>
          <w:color w:val="auto"/>
          <w:sz w:val="24"/>
          <w:szCs w:val="24"/>
        </w:rPr>
        <w:t xml:space="preserve">corespunzător acoperirii costului cu CPT aferent tranzitelor suplimentare de energie electrică din reţelele de 110 kV pentru anul t+1 se determină cu formula: </w:t>
      </w:r>
    </w:p>
    <w:p w14:paraId="20216E64" w14:textId="77777777" w:rsidR="00B84EB2" w:rsidRPr="0020599F" w:rsidRDefault="00513BAF">
      <w:pPr>
        <w:autoSpaceDE/>
        <w:autoSpaceDN/>
        <w:spacing w:line="276" w:lineRule="auto"/>
        <w:ind w:firstLine="720"/>
        <w:jc w:val="both"/>
        <w:rPr>
          <w:rFonts w:ascii="Times New Roman" w:hAnsi="Times New Roman"/>
          <w:sz w:val="24"/>
          <w:szCs w:val="24"/>
        </w:rPr>
      </w:pPr>
      <w:r w:rsidRPr="0020599F">
        <w:rPr>
          <w:rFonts w:ascii="Times New Roman" w:hAnsi="Times New Roman"/>
          <w:sz w:val="24"/>
          <w:szCs w:val="24"/>
        </w:rPr>
        <w:t>VR_CPT_T</w:t>
      </w:r>
      <w:r w:rsidRPr="0020599F">
        <w:rPr>
          <w:rFonts w:ascii="Times New Roman" w:hAnsi="Times New Roman"/>
          <w:sz w:val="24"/>
          <w:szCs w:val="24"/>
          <w:vertAlign w:val="subscript"/>
        </w:rPr>
        <w:t>(t+1)</w:t>
      </w:r>
      <w:r w:rsidRPr="0020599F">
        <w:rPr>
          <w:rFonts w:ascii="Times New Roman" w:hAnsi="Times New Roman"/>
          <w:sz w:val="24"/>
          <w:szCs w:val="24"/>
        </w:rPr>
        <w:t xml:space="preserve"> = VR_CPT_Tp</w:t>
      </w:r>
      <w:r w:rsidRPr="0020599F">
        <w:rPr>
          <w:rFonts w:ascii="Times New Roman" w:hAnsi="Times New Roman"/>
          <w:sz w:val="24"/>
          <w:szCs w:val="24"/>
          <w:vertAlign w:val="subscript"/>
        </w:rPr>
        <w:t xml:space="preserve">(t+1) </w:t>
      </w:r>
      <w:r w:rsidRPr="0020599F">
        <w:rPr>
          <w:rFonts w:ascii="Times New Roman" w:hAnsi="Times New Roman"/>
          <w:sz w:val="24"/>
          <w:szCs w:val="24"/>
        </w:rPr>
        <w:t>+ VR_CPT_Tots</w:t>
      </w:r>
      <w:r w:rsidRPr="0020599F">
        <w:rPr>
          <w:rFonts w:ascii="Times New Roman" w:hAnsi="Times New Roman"/>
          <w:sz w:val="24"/>
          <w:szCs w:val="24"/>
          <w:vertAlign w:val="subscript"/>
        </w:rPr>
        <w:t>(t+1)</w:t>
      </w:r>
      <w:r w:rsidRPr="0020599F">
        <w:rPr>
          <w:rFonts w:ascii="Times New Roman" w:hAnsi="Times New Roman"/>
          <w:sz w:val="24"/>
          <w:szCs w:val="24"/>
        </w:rPr>
        <w:t xml:space="preserve"> </w:t>
      </w:r>
      <w:r w:rsidRPr="0020599F">
        <w:rPr>
          <w:rFonts w:ascii="Times New Roman" w:hAnsi="Times New Roman"/>
          <w:sz w:val="24"/>
          <w:szCs w:val="24"/>
        </w:rPr>
        <w:tab/>
        <w:t>(lei)</w:t>
      </w:r>
    </w:p>
    <w:p w14:paraId="2A1DFB4F" w14:textId="0A4BC00F" w:rsidR="00B84EB2" w:rsidRPr="0020599F" w:rsidRDefault="00B84EB2">
      <w:pPr>
        <w:autoSpaceDE/>
        <w:autoSpaceDN/>
        <w:spacing w:line="276" w:lineRule="auto"/>
        <w:jc w:val="both"/>
        <w:rPr>
          <w:rFonts w:ascii="Times New Roman" w:eastAsia="Times New Roman" w:hAnsi="Times New Roman"/>
          <w:sz w:val="24"/>
          <w:szCs w:val="24"/>
          <w:shd w:val="clear" w:color="auto" w:fill="FFFFFF"/>
        </w:rPr>
      </w:pPr>
      <w:r w:rsidRPr="0020599F">
        <w:rPr>
          <w:rFonts w:ascii="Times New Roman" w:eastAsia="Times New Roman" w:hAnsi="Times New Roman"/>
          <w:sz w:val="24"/>
          <w:szCs w:val="24"/>
          <w:shd w:val="clear" w:color="auto" w:fill="FFFFFF"/>
        </w:rPr>
        <w:t>unde:</w:t>
      </w:r>
    </w:p>
    <w:p w14:paraId="1713B0D4" w14:textId="09A3BC86" w:rsidR="00B84EB2" w:rsidRPr="0020599F" w:rsidRDefault="00B84EB2">
      <w:pPr>
        <w:autoSpaceDE/>
        <w:autoSpaceDN/>
        <w:spacing w:line="276" w:lineRule="auto"/>
        <w:jc w:val="both"/>
        <w:rPr>
          <w:rFonts w:ascii="Times New Roman" w:hAnsi="Times New Roman"/>
          <w:sz w:val="24"/>
          <w:szCs w:val="24"/>
        </w:rPr>
      </w:pPr>
      <w:r w:rsidRPr="0020599F">
        <w:rPr>
          <w:rFonts w:ascii="Times New Roman" w:hAnsi="Times New Roman"/>
          <w:sz w:val="24"/>
          <w:szCs w:val="24"/>
        </w:rPr>
        <w:t>VR_CPT_T</w:t>
      </w:r>
      <w:r w:rsidRPr="0020599F">
        <w:rPr>
          <w:rFonts w:ascii="Times New Roman" w:hAnsi="Times New Roman"/>
          <w:sz w:val="24"/>
          <w:szCs w:val="24"/>
          <w:vertAlign w:val="subscript"/>
        </w:rPr>
        <w:t>(t+1)</w:t>
      </w:r>
      <w:r w:rsidRPr="0020599F">
        <w:rPr>
          <w:rFonts w:ascii="Times New Roman" w:hAnsi="Times New Roman"/>
          <w:sz w:val="24"/>
          <w:szCs w:val="24"/>
        </w:rPr>
        <w:t xml:space="preserve"> = venitul reglementat </w:t>
      </w:r>
      <w:r w:rsidRPr="0020599F">
        <w:rPr>
          <w:rStyle w:val="salnbdy"/>
          <w:rFonts w:ascii="Times New Roman" w:eastAsia="Times New Roman" w:hAnsi="Times New Roman"/>
          <w:color w:val="auto"/>
          <w:sz w:val="24"/>
          <w:szCs w:val="24"/>
        </w:rPr>
        <w:t>corespunzător acoperirii costului cu CPT aferent tranzitelor suplimentare de energie electrică din reţelele de 110 kV pentru anul t+1</w:t>
      </w:r>
      <w:r w:rsidR="00DA4A6A" w:rsidRPr="0020599F">
        <w:rPr>
          <w:rStyle w:val="salnbdy"/>
          <w:rFonts w:ascii="Times New Roman" w:eastAsia="Times New Roman" w:hAnsi="Times New Roman"/>
          <w:color w:val="auto"/>
          <w:sz w:val="24"/>
          <w:szCs w:val="24"/>
        </w:rPr>
        <w:t>;</w:t>
      </w:r>
    </w:p>
    <w:p w14:paraId="5FDE0D16" w14:textId="1306B4A9" w:rsidR="00B84EB2" w:rsidRPr="0020599F" w:rsidRDefault="00B84EB2">
      <w:pPr>
        <w:autoSpaceDE/>
        <w:autoSpaceDN/>
        <w:spacing w:line="276" w:lineRule="auto"/>
        <w:jc w:val="both"/>
        <w:rPr>
          <w:rFonts w:ascii="Times New Roman" w:hAnsi="Times New Roman"/>
          <w:sz w:val="24"/>
          <w:szCs w:val="24"/>
          <w:vertAlign w:val="subscript"/>
        </w:rPr>
      </w:pPr>
      <w:r w:rsidRPr="0020599F">
        <w:rPr>
          <w:rFonts w:ascii="Times New Roman" w:hAnsi="Times New Roman"/>
          <w:sz w:val="24"/>
          <w:szCs w:val="24"/>
        </w:rPr>
        <w:t>VR_CPT_Tp</w:t>
      </w:r>
      <w:r w:rsidRPr="0020599F">
        <w:rPr>
          <w:rFonts w:ascii="Times New Roman" w:hAnsi="Times New Roman"/>
          <w:sz w:val="24"/>
          <w:szCs w:val="24"/>
          <w:vertAlign w:val="subscript"/>
        </w:rPr>
        <w:t>(t+1)</w:t>
      </w:r>
      <w:r w:rsidRPr="0020599F">
        <w:rPr>
          <w:rFonts w:ascii="Times New Roman" w:hAnsi="Times New Roman"/>
          <w:sz w:val="24"/>
          <w:szCs w:val="24"/>
        </w:rPr>
        <w:t xml:space="preserve"> = </w:t>
      </w:r>
      <w:r w:rsidR="00DA4A6A" w:rsidRPr="0020599F">
        <w:rPr>
          <w:rFonts w:ascii="Times New Roman" w:hAnsi="Times New Roman"/>
          <w:sz w:val="24"/>
          <w:szCs w:val="24"/>
        </w:rPr>
        <w:t>venitul reglementat corespunzător acoperirii costului cu CPT aferent tranzitelor suplimentare de energie electrică din reţelele de 110 kV pentru anul t+1 aferent cotei producătorilor</w:t>
      </w:r>
    </w:p>
    <w:p w14:paraId="2AD43ED7" w14:textId="2153748E" w:rsidR="00B84EB2" w:rsidRPr="0020599F" w:rsidRDefault="00B84EB2" w:rsidP="00385B31">
      <w:pPr>
        <w:autoSpaceDE/>
        <w:autoSpaceDN/>
        <w:spacing w:line="276" w:lineRule="auto"/>
        <w:jc w:val="both"/>
        <w:rPr>
          <w:rFonts w:ascii="Times New Roman" w:hAnsi="Times New Roman"/>
          <w:sz w:val="24"/>
          <w:szCs w:val="24"/>
        </w:rPr>
      </w:pPr>
      <w:r w:rsidRPr="0020599F">
        <w:rPr>
          <w:rFonts w:ascii="Times New Roman" w:hAnsi="Times New Roman"/>
          <w:sz w:val="24"/>
          <w:szCs w:val="24"/>
        </w:rPr>
        <w:t>VR_CPT_Tots</w:t>
      </w:r>
      <w:r w:rsidRPr="0020599F">
        <w:rPr>
          <w:rFonts w:ascii="Times New Roman" w:hAnsi="Times New Roman"/>
          <w:sz w:val="24"/>
          <w:szCs w:val="24"/>
          <w:vertAlign w:val="subscript"/>
        </w:rPr>
        <w:t>(t+1</w:t>
      </w:r>
      <w:r w:rsidRPr="0020599F">
        <w:rPr>
          <w:rFonts w:ascii="Times New Roman" w:hAnsi="Times New Roman"/>
          <w:sz w:val="24"/>
          <w:szCs w:val="24"/>
        </w:rPr>
        <w:t xml:space="preserve"> = </w:t>
      </w:r>
      <w:r w:rsidR="00DA4A6A" w:rsidRPr="0020599F">
        <w:rPr>
          <w:rFonts w:ascii="Times New Roman" w:hAnsi="Times New Roman"/>
          <w:sz w:val="24"/>
          <w:szCs w:val="24"/>
        </w:rPr>
        <w:t>venitul reglementat corespunzător acoperirii costului cu CPT aferent tranzitelor suplimentare de energie electrică din reţelele de 110 kV pentru anul t+1 aferent cotei  OTS.</w:t>
      </w:r>
    </w:p>
    <w:p w14:paraId="1DEE0143" w14:textId="77777777" w:rsidR="00513BAF" w:rsidRPr="0020599F" w:rsidRDefault="00513BAF" w:rsidP="00385B31">
      <w:pPr>
        <w:pStyle w:val="ListParagraph"/>
        <w:numPr>
          <w:ilvl w:val="0"/>
          <w:numId w:val="99"/>
        </w:numPr>
        <w:spacing w:line="276" w:lineRule="auto"/>
        <w:ind w:left="0" w:firstLine="0"/>
        <w:jc w:val="both"/>
        <w:rPr>
          <w:rFonts w:ascii="Times New Roman" w:hAnsi="Times New Roman" w:cs="Times New Roman"/>
          <w:sz w:val="24"/>
          <w:szCs w:val="24"/>
        </w:rPr>
      </w:pPr>
      <w:bookmarkStart w:id="211" w:name="_Hlk169860820"/>
      <w:bookmarkEnd w:id="210"/>
      <w:r w:rsidRPr="0020599F">
        <w:rPr>
          <w:rFonts w:ascii="Times New Roman" w:hAnsi="Times New Roman" w:cs="Times New Roman"/>
          <w:sz w:val="24"/>
          <w:szCs w:val="24"/>
        </w:rPr>
        <w:t>Venitul reglementat corespunzător acoperirii costului cu CPT aferent tranzitelor suplimentare de energie electrică din reţelele de 110 kV pentru anul t+1 aferent cotei producătorilor (VR_CPT_Tp</w:t>
      </w:r>
      <w:r w:rsidRPr="0020599F">
        <w:rPr>
          <w:rFonts w:ascii="Times New Roman" w:hAnsi="Times New Roman" w:cs="Times New Roman"/>
          <w:sz w:val="24"/>
          <w:szCs w:val="24"/>
          <w:vertAlign w:val="subscript"/>
        </w:rPr>
        <w:t>(t+1)</w:t>
      </w:r>
      <w:r w:rsidRPr="0020599F">
        <w:rPr>
          <w:rFonts w:ascii="Times New Roman" w:hAnsi="Times New Roman" w:cs="Times New Roman"/>
          <w:sz w:val="24"/>
          <w:szCs w:val="24"/>
        </w:rPr>
        <w:t>)</w:t>
      </w:r>
      <w:r w:rsidRPr="0020599F">
        <w:rPr>
          <w:rFonts w:ascii="Times New Roman" w:hAnsi="Times New Roman" w:cs="Times New Roman"/>
          <w:b/>
          <w:sz w:val="24"/>
          <w:szCs w:val="24"/>
          <w:vertAlign w:val="subscript"/>
        </w:rPr>
        <w:t xml:space="preserve">  </w:t>
      </w:r>
      <w:r w:rsidRPr="0020599F">
        <w:rPr>
          <w:rFonts w:ascii="Times New Roman" w:hAnsi="Times New Roman" w:cs="Times New Roman"/>
          <w:sz w:val="24"/>
          <w:szCs w:val="24"/>
        </w:rPr>
        <w:t>se determină cu formula:</w:t>
      </w:r>
    </w:p>
    <w:p w14:paraId="4EB33304" w14:textId="0977A956" w:rsidR="00513BAF" w:rsidRPr="0020599F" w:rsidRDefault="00513BAF">
      <w:pPr>
        <w:pStyle w:val="ListParagraph"/>
        <w:spacing w:after="0" w:line="276" w:lineRule="auto"/>
        <w:ind w:left="0" w:firstLine="720"/>
        <w:jc w:val="both"/>
        <w:rPr>
          <w:rFonts w:ascii="Times New Roman" w:hAnsi="Times New Roman" w:cs="Times New Roman"/>
          <w:sz w:val="24"/>
          <w:szCs w:val="24"/>
        </w:rPr>
      </w:pPr>
      <w:r w:rsidRPr="0020599F">
        <w:rPr>
          <w:rFonts w:ascii="Times New Roman" w:hAnsi="Times New Roman" w:cs="Times New Roman"/>
          <w:sz w:val="24"/>
          <w:szCs w:val="24"/>
        </w:rPr>
        <w:lastRenderedPageBreak/>
        <w:t>VR_CPT_Tp</w:t>
      </w:r>
      <w:r w:rsidRPr="0020599F">
        <w:rPr>
          <w:rFonts w:ascii="Times New Roman" w:hAnsi="Times New Roman" w:cs="Times New Roman"/>
          <w:sz w:val="24"/>
          <w:szCs w:val="24"/>
          <w:vertAlign w:val="subscript"/>
        </w:rPr>
        <w:t xml:space="preserve">(t+1) </w:t>
      </w:r>
      <w:r w:rsidRPr="0020599F">
        <w:rPr>
          <w:rFonts w:ascii="Times New Roman" w:hAnsi="Times New Roman" w:cs="Times New Roman"/>
          <w:sz w:val="24"/>
          <w:szCs w:val="24"/>
        </w:rPr>
        <w:t>= C_CPT_Tp</w:t>
      </w:r>
      <w:r w:rsidRPr="0020599F">
        <w:rPr>
          <w:rFonts w:ascii="Times New Roman" w:hAnsi="Times New Roman" w:cs="Times New Roman"/>
          <w:sz w:val="24"/>
          <w:szCs w:val="24"/>
          <w:vertAlign w:val="subscript"/>
        </w:rPr>
        <w:t>(t+1)</w:t>
      </w:r>
      <w:r w:rsidRPr="0020599F">
        <w:rPr>
          <w:rFonts w:ascii="Times New Roman" w:hAnsi="Times New Roman" w:cs="Times New Roman"/>
          <w:sz w:val="24"/>
          <w:szCs w:val="24"/>
        </w:rPr>
        <w:t xml:space="preserve"> + KV_CPT_Tp </w:t>
      </w:r>
      <w:r w:rsidRPr="0020599F">
        <w:rPr>
          <w:rFonts w:ascii="Times New Roman" w:hAnsi="Times New Roman" w:cs="Times New Roman"/>
          <w:sz w:val="24"/>
          <w:szCs w:val="24"/>
          <w:vertAlign w:val="subscript"/>
        </w:rPr>
        <w:t>(t-1)</w:t>
      </w:r>
      <w:r w:rsidR="00003840" w:rsidRPr="0020599F">
        <w:rPr>
          <w:rFonts w:ascii="Times New Roman" w:hAnsi="Times New Roman" w:cs="Times New Roman"/>
          <w:sz w:val="24"/>
          <w:szCs w:val="24"/>
          <w:vertAlign w:val="subscript"/>
        </w:rPr>
        <w:t xml:space="preserve"> </w:t>
      </w:r>
      <w:r w:rsidR="00003840" w:rsidRPr="0020599F">
        <w:rPr>
          <w:rFonts w:ascii="Times New Roman" w:hAnsi="Times New Roman" w:cs="Times New Roman"/>
          <w:sz w:val="24"/>
          <w:szCs w:val="24"/>
        </w:rPr>
        <w:t>(lei)</w:t>
      </w:r>
    </w:p>
    <w:p w14:paraId="4BB90BD3" w14:textId="77777777" w:rsidR="00513BAF" w:rsidRPr="0020599F" w:rsidRDefault="00513BAF">
      <w:pPr>
        <w:spacing w:line="276" w:lineRule="auto"/>
        <w:jc w:val="both"/>
        <w:rPr>
          <w:rFonts w:ascii="Times New Roman" w:hAnsi="Times New Roman"/>
          <w:sz w:val="24"/>
          <w:szCs w:val="24"/>
          <w:shd w:val="clear" w:color="auto" w:fill="FFFFFF"/>
        </w:rPr>
      </w:pPr>
      <w:r w:rsidRPr="0020599F">
        <w:rPr>
          <w:rFonts w:ascii="Times New Roman" w:hAnsi="Times New Roman"/>
          <w:sz w:val="24"/>
          <w:szCs w:val="24"/>
          <w:shd w:val="clear" w:color="auto" w:fill="FFFFFF"/>
        </w:rPr>
        <w:t>unde:</w:t>
      </w:r>
    </w:p>
    <w:p w14:paraId="23477E81" w14:textId="71437E83" w:rsidR="00DA4A6A" w:rsidRPr="0020599F" w:rsidRDefault="00DA4A6A">
      <w:pPr>
        <w:autoSpaceDE/>
        <w:autoSpaceDN/>
        <w:spacing w:line="276" w:lineRule="auto"/>
        <w:jc w:val="both"/>
        <w:rPr>
          <w:rFonts w:ascii="Times New Roman" w:hAnsi="Times New Roman"/>
          <w:sz w:val="24"/>
          <w:szCs w:val="24"/>
          <w:vertAlign w:val="subscript"/>
        </w:rPr>
      </w:pPr>
      <w:r w:rsidRPr="0020599F">
        <w:rPr>
          <w:rFonts w:ascii="Times New Roman" w:hAnsi="Times New Roman"/>
          <w:sz w:val="24"/>
          <w:szCs w:val="24"/>
        </w:rPr>
        <w:t>VR_CPT_Tp</w:t>
      </w:r>
      <w:r w:rsidRPr="0020599F">
        <w:rPr>
          <w:rFonts w:ascii="Times New Roman" w:hAnsi="Times New Roman"/>
          <w:sz w:val="24"/>
          <w:szCs w:val="24"/>
          <w:vertAlign w:val="subscript"/>
        </w:rPr>
        <w:t>(t+1)</w:t>
      </w:r>
      <w:r w:rsidRPr="0020599F">
        <w:rPr>
          <w:rFonts w:ascii="Times New Roman" w:hAnsi="Times New Roman"/>
          <w:sz w:val="24"/>
          <w:szCs w:val="24"/>
        </w:rPr>
        <w:t xml:space="preserve"> = venitul reglementat corespunzător acoperirii costului cu CPT aferent tranzitelor suplimentare de energie electrică din reţelele de 110 kV pentru anul t+1 aferent cotei producătorilor;</w:t>
      </w:r>
    </w:p>
    <w:p w14:paraId="150782A9" w14:textId="3B479DA2" w:rsidR="00513BAF" w:rsidRPr="0020599F" w:rsidRDefault="00513BAF">
      <w:pPr>
        <w:spacing w:line="276" w:lineRule="auto"/>
        <w:jc w:val="both"/>
        <w:rPr>
          <w:rFonts w:ascii="Times New Roman" w:hAnsi="Times New Roman"/>
          <w:b/>
          <w:sz w:val="24"/>
          <w:szCs w:val="24"/>
        </w:rPr>
      </w:pPr>
      <w:r w:rsidRPr="0020599F">
        <w:rPr>
          <w:rFonts w:ascii="Times New Roman" w:hAnsi="Times New Roman"/>
          <w:sz w:val="24"/>
          <w:szCs w:val="24"/>
        </w:rPr>
        <w:t>C_CPT_Tp</w:t>
      </w:r>
      <w:r w:rsidRPr="0020599F">
        <w:rPr>
          <w:rFonts w:ascii="Times New Roman" w:hAnsi="Times New Roman"/>
          <w:sz w:val="24"/>
          <w:szCs w:val="24"/>
          <w:vertAlign w:val="subscript"/>
        </w:rPr>
        <w:t>(t+1</w:t>
      </w:r>
      <w:r w:rsidRPr="0020599F">
        <w:rPr>
          <w:rFonts w:ascii="Times New Roman" w:hAnsi="Times New Roman"/>
          <w:b/>
          <w:sz w:val="24"/>
          <w:szCs w:val="24"/>
          <w:vertAlign w:val="subscript"/>
        </w:rPr>
        <w:t>)</w:t>
      </w:r>
      <w:r w:rsidRPr="0020599F">
        <w:rPr>
          <w:rFonts w:ascii="Times New Roman" w:hAnsi="Times New Roman"/>
          <w:b/>
          <w:sz w:val="24"/>
          <w:szCs w:val="24"/>
        </w:rPr>
        <w:t xml:space="preserve"> = </w:t>
      </w:r>
      <w:r w:rsidRPr="0020599F">
        <w:rPr>
          <w:rFonts w:ascii="Times New Roman" w:hAnsi="Times New Roman"/>
          <w:sz w:val="24"/>
          <w:szCs w:val="24"/>
        </w:rPr>
        <w:t>valoarea aprobată a costului cu CPT aferent tranzitelor suplimentare de energie electrică din reţelele electrice de 110 kV prognozat pentru anul t+1 pentru cota producătorilor prevăzut la art. 136</w:t>
      </w:r>
      <w:r w:rsidR="00DA4A6A" w:rsidRPr="0020599F">
        <w:rPr>
          <w:rFonts w:ascii="Times New Roman" w:hAnsi="Times New Roman"/>
          <w:sz w:val="24"/>
          <w:szCs w:val="24"/>
        </w:rPr>
        <w:t>;</w:t>
      </w:r>
    </w:p>
    <w:p w14:paraId="5C2C3B2D" w14:textId="77777777" w:rsidR="00513BAF" w:rsidRPr="0020599F" w:rsidRDefault="00513BAF">
      <w:pPr>
        <w:spacing w:line="276" w:lineRule="auto"/>
        <w:jc w:val="both"/>
        <w:rPr>
          <w:rFonts w:ascii="Times New Roman" w:hAnsi="Times New Roman"/>
          <w:sz w:val="24"/>
          <w:szCs w:val="24"/>
          <w:shd w:val="clear" w:color="auto" w:fill="FFFFFF"/>
        </w:rPr>
      </w:pPr>
      <w:r w:rsidRPr="0020599F">
        <w:rPr>
          <w:rFonts w:ascii="Times New Roman" w:hAnsi="Times New Roman"/>
          <w:sz w:val="24"/>
          <w:szCs w:val="24"/>
        </w:rPr>
        <w:t>KV_CPT_Tp</w:t>
      </w:r>
      <w:r w:rsidRPr="0020599F">
        <w:rPr>
          <w:rFonts w:ascii="Times New Roman" w:hAnsi="Times New Roman"/>
          <w:sz w:val="24"/>
          <w:szCs w:val="24"/>
          <w:vertAlign w:val="subscript"/>
        </w:rPr>
        <w:t>(t-1)</w:t>
      </w:r>
      <w:r w:rsidRPr="0020599F">
        <w:rPr>
          <w:rFonts w:ascii="Times New Roman" w:hAnsi="Times New Roman"/>
          <w:b/>
          <w:sz w:val="24"/>
          <w:szCs w:val="24"/>
          <w:vertAlign w:val="subscript"/>
        </w:rPr>
        <w:t xml:space="preserve"> </w:t>
      </w:r>
      <w:r w:rsidRPr="0020599F">
        <w:rPr>
          <w:rFonts w:ascii="Times New Roman" w:hAnsi="Times New Roman"/>
          <w:b/>
          <w:sz w:val="24"/>
          <w:szCs w:val="24"/>
        </w:rPr>
        <w:t xml:space="preserve">= </w:t>
      </w:r>
      <w:r w:rsidRPr="0020599F">
        <w:rPr>
          <w:rFonts w:ascii="Times New Roman" w:hAnsi="Times New Roman"/>
          <w:sz w:val="24"/>
          <w:szCs w:val="24"/>
        </w:rPr>
        <w:t>valoarea</w:t>
      </w:r>
      <w:r w:rsidRPr="0020599F">
        <w:rPr>
          <w:rFonts w:ascii="Times New Roman" w:hAnsi="Times New Roman"/>
          <w:b/>
          <w:sz w:val="24"/>
          <w:szCs w:val="24"/>
        </w:rPr>
        <w:t xml:space="preserve"> </w:t>
      </w:r>
      <w:r w:rsidRPr="0020599F">
        <w:rPr>
          <w:rFonts w:ascii="Times New Roman" w:hAnsi="Times New Roman"/>
          <w:sz w:val="24"/>
          <w:szCs w:val="24"/>
          <w:shd w:val="clear" w:color="auto" w:fill="FFFFFF"/>
        </w:rPr>
        <w:t xml:space="preserve">corecției anuale ale venitului reglementat </w:t>
      </w:r>
      <w:r w:rsidRPr="0020599F">
        <w:rPr>
          <w:rFonts w:ascii="Times New Roman" w:hAnsi="Times New Roman"/>
          <w:sz w:val="24"/>
          <w:szCs w:val="24"/>
        </w:rPr>
        <w:t>corespunzător acoperirii costului cu CPT aferent tranzitelor suplimentare de energie electrică din reţelele de 110 kV pentru cota producătorilor</w:t>
      </w:r>
      <w:r w:rsidRPr="0020599F">
        <w:rPr>
          <w:rFonts w:ascii="Times New Roman" w:hAnsi="Times New Roman"/>
          <w:sz w:val="24"/>
          <w:szCs w:val="24"/>
          <w:shd w:val="clear" w:color="auto" w:fill="FFFFFF"/>
        </w:rPr>
        <w:t xml:space="preserve"> aferent anului t-1 determinate conform prevederilor art. 140.</w:t>
      </w:r>
    </w:p>
    <w:p w14:paraId="27E70684" w14:textId="08F16CAE" w:rsidR="00513BAF" w:rsidRPr="0020599F" w:rsidRDefault="00513BAF" w:rsidP="00385B31">
      <w:pPr>
        <w:pStyle w:val="ListParagraph"/>
        <w:numPr>
          <w:ilvl w:val="0"/>
          <w:numId w:val="99"/>
        </w:numPr>
        <w:spacing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Venitul reglementat corespunzător acoperirii costului cu CPT aferent tranzitelor suplimentare de energie electrică din reţelele de 110 kV pentru anul t+1 aferent cotei  OTS se determină cu formula:</w:t>
      </w:r>
    </w:p>
    <w:p w14:paraId="64F1AF45" w14:textId="2483F3AE" w:rsidR="00513BAF" w:rsidRPr="0020599F" w:rsidRDefault="00513BAF">
      <w:pPr>
        <w:pStyle w:val="ListParagraph"/>
        <w:spacing w:line="276" w:lineRule="auto"/>
        <w:ind w:left="0" w:firstLine="720"/>
        <w:jc w:val="both"/>
        <w:rPr>
          <w:rFonts w:ascii="Times New Roman" w:hAnsi="Times New Roman" w:cs="Times New Roman"/>
          <w:sz w:val="24"/>
          <w:szCs w:val="24"/>
        </w:rPr>
      </w:pPr>
      <w:r w:rsidRPr="0020599F">
        <w:rPr>
          <w:rFonts w:ascii="Times New Roman" w:hAnsi="Times New Roman" w:cs="Times New Roman"/>
          <w:sz w:val="24"/>
          <w:szCs w:val="24"/>
        </w:rPr>
        <w:t>VR_CPT_Tots</w:t>
      </w:r>
      <w:r w:rsidRPr="0020599F">
        <w:rPr>
          <w:rFonts w:ascii="Times New Roman" w:hAnsi="Times New Roman" w:cs="Times New Roman"/>
          <w:sz w:val="24"/>
          <w:szCs w:val="24"/>
          <w:vertAlign w:val="subscript"/>
        </w:rPr>
        <w:t xml:space="preserve"> (t+1) </w:t>
      </w:r>
      <w:r w:rsidRPr="0020599F">
        <w:rPr>
          <w:rFonts w:ascii="Times New Roman" w:hAnsi="Times New Roman" w:cs="Times New Roman"/>
          <w:sz w:val="24"/>
          <w:szCs w:val="24"/>
        </w:rPr>
        <w:t>= C_CPT_Tots</w:t>
      </w:r>
      <w:r w:rsidRPr="0020599F">
        <w:rPr>
          <w:rFonts w:ascii="Times New Roman" w:hAnsi="Times New Roman" w:cs="Times New Roman"/>
          <w:sz w:val="24"/>
          <w:szCs w:val="24"/>
          <w:vertAlign w:val="subscript"/>
        </w:rPr>
        <w:t>(t+1)</w:t>
      </w:r>
      <w:r w:rsidRPr="0020599F">
        <w:rPr>
          <w:rFonts w:ascii="Times New Roman" w:hAnsi="Times New Roman" w:cs="Times New Roman"/>
          <w:sz w:val="24"/>
          <w:szCs w:val="24"/>
        </w:rPr>
        <w:t xml:space="preserve"> + KC_CPT_Tots</w:t>
      </w:r>
      <w:r w:rsidRPr="0020599F">
        <w:rPr>
          <w:rFonts w:ascii="Times New Roman" w:hAnsi="Times New Roman" w:cs="Times New Roman"/>
          <w:sz w:val="24"/>
          <w:szCs w:val="24"/>
          <w:vertAlign w:val="subscript"/>
        </w:rPr>
        <w:t>(t-1)</w:t>
      </w:r>
      <w:r w:rsidR="00003840" w:rsidRPr="0020599F">
        <w:rPr>
          <w:rFonts w:ascii="Times New Roman" w:hAnsi="Times New Roman" w:cs="Times New Roman"/>
          <w:sz w:val="24"/>
          <w:szCs w:val="24"/>
        </w:rPr>
        <w:t xml:space="preserve"> </w:t>
      </w:r>
      <w:r w:rsidR="002F2A59" w:rsidRPr="0020599F">
        <w:rPr>
          <w:rFonts w:ascii="Times New Roman" w:hAnsi="Times New Roman" w:cs="Times New Roman"/>
          <w:sz w:val="24"/>
          <w:szCs w:val="24"/>
        </w:rPr>
        <w:tab/>
      </w:r>
      <w:r w:rsidR="00003840" w:rsidRPr="0020599F">
        <w:rPr>
          <w:rFonts w:ascii="Times New Roman" w:hAnsi="Times New Roman" w:cs="Times New Roman"/>
          <w:sz w:val="24"/>
          <w:szCs w:val="24"/>
        </w:rPr>
        <w:t>(lei)</w:t>
      </w:r>
    </w:p>
    <w:p w14:paraId="26DDE88C" w14:textId="77777777" w:rsidR="00513BAF" w:rsidRPr="0020599F" w:rsidRDefault="00513BAF">
      <w:pPr>
        <w:spacing w:line="276" w:lineRule="auto"/>
        <w:jc w:val="both"/>
        <w:rPr>
          <w:rFonts w:ascii="Times New Roman" w:hAnsi="Times New Roman"/>
          <w:sz w:val="24"/>
          <w:szCs w:val="24"/>
          <w:shd w:val="clear" w:color="auto" w:fill="FFFFFF"/>
        </w:rPr>
      </w:pPr>
      <w:r w:rsidRPr="0020599F">
        <w:rPr>
          <w:rFonts w:ascii="Times New Roman" w:hAnsi="Times New Roman"/>
          <w:sz w:val="24"/>
          <w:szCs w:val="24"/>
          <w:shd w:val="clear" w:color="auto" w:fill="FFFFFF"/>
        </w:rPr>
        <w:t>unde:</w:t>
      </w:r>
    </w:p>
    <w:p w14:paraId="0ADDB323" w14:textId="0158BDBF" w:rsidR="00DA4A6A" w:rsidRPr="0020599F" w:rsidRDefault="00DA4A6A">
      <w:pPr>
        <w:autoSpaceDE/>
        <w:autoSpaceDN/>
        <w:spacing w:line="276" w:lineRule="auto"/>
        <w:jc w:val="both"/>
        <w:rPr>
          <w:rFonts w:ascii="Times New Roman" w:hAnsi="Times New Roman"/>
          <w:sz w:val="24"/>
          <w:szCs w:val="24"/>
        </w:rPr>
      </w:pPr>
      <w:r w:rsidRPr="0020599F">
        <w:rPr>
          <w:rFonts w:ascii="Times New Roman" w:hAnsi="Times New Roman"/>
          <w:sz w:val="24"/>
          <w:szCs w:val="24"/>
        </w:rPr>
        <w:t>VR_CPT_Tots</w:t>
      </w:r>
      <w:r w:rsidRPr="0020599F">
        <w:rPr>
          <w:rFonts w:ascii="Times New Roman" w:hAnsi="Times New Roman"/>
          <w:sz w:val="24"/>
          <w:szCs w:val="24"/>
          <w:vertAlign w:val="subscript"/>
        </w:rPr>
        <w:t>(t+1</w:t>
      </w:r>
      <w:r w:rsidRPr="0020599F">
        <w:rPr>
          <w:rFonts w:ascii="Times New Roman" w:hAnsi="Times New Roman"/>
          <w:sz w:val="24"/>
          <w:szCs w:val="24"/>
        </w:rPr>
        <w:t xml:space="preserve"> = venitul reglementat corespunzător acoperirii costului cu CPT aferent tranzitelor suplimentare de energie electrică din reţelele de 110 kV pentru anul t+1 aferent cotei  OTS;</w:t>
      </w:r>
    </w:p>
    <w:p w14:paraId="2A2F0DB7" w14:textId="30E31412"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C_CPT_Tots</w:t>
      </w:r>
      <w:r w:rsidRPr="0020599F">
        <w:rPr>
          <w:rFonts w:ascii="Times New Roman" w:hAnsi="Times New Roman"/>
          <w:sz w:val="24"/>
          <w:szCs w:val="24"/>
          <w:vertAlign w:val="subscript"/>
        </w:rPr>
        <w:t>(t+1)</w:t>
      </w:r>
      <w:r w:rsidRPr="0020599F">
        <w:rPr>
          <w:rFonts w:ascii="Times New Roman" w:hAnsi="Times New Roman"/>
          <w:sz w:val="24"/>
          <w:szCs w:val="24"/>
        </w:rPr>
        <w:t xml:space="preserve"> = valoarea aprobată a costului cu CPT aferent tranzitelor suplimentare de energie electrică din reţelele electrice de 110 kV prognozat pentru anul t+1 pentru cota OTS prevăzut la art. 136</w:t>
      </w:r>
      <w:r w:rsidR="00DA4A6A" w:rsidRPr="0020599F">
        <w:rPr>
          <w:rFonts w:ascii="Times New Roman" w:hAnsi="Times New Roman"/>
          <w:sz w:val="24"/>
          <w:szCs w:val="24"/>
        </w:rPr>
        <w:t>;</w:t>
      </w:r>
    </w:p>
    <w:p w14:paraId="6A2DEA90" w14:textId="77777777" w:rsidR="00513BAF" w:rsidRPr="0020599F" w:rsidRDefault="00513BAF">
      <w:pPr>
        <w:spacing w:line="276" w:lineRule="auto"/>
        <w:jc w:val="both"/>
        <w:rPr>
          <w:rFonts w:ascii="Times New Roman" w:hAnsi="Times New Roman"/>
          <w:sz w:val="24"/>
          <w:szCs w:val="24"/>
          <w:shd w:val="clear" w:color="auto" w:fill="FFFFFF"/>
        </w:rPr>
      </w:pPr>
      <w:r w:rsidRPr="0020599F">
        <w:rPr>
          <w:rFonts w:ascii="Times New Roman" w:hAnsi="Times New Roman"/>
          <w:sz w:val="24"/>
          <w:szCs w:val="24"/>
        </w:rPr>
        <w:t>KC_CPT_Tots</w:t>
      </w:r>
      <w:r w:rsidRPr="0020599F">
        <w:rPr>
          <w:rFonts w:ascii="Times New Roman" w:hAnsi="Times New Roman"/>
          <w:sz w:val="24"/>
          <w:szCs w:val="24"/>
          <w:vertAlign w:val="subscript"/>
        </w:rPr>
        <w:t xml:space="preserve">(t-1) </w:t>
      </w:r>
      <w:r w:rsidRPr="0020599F">
        <w:rPr>
          <w:rFonts w:ascii="Times New Roman" w:hAnsi="Times New Roman"/>
          <w:sz w:val="24"/>
          <w:szCs w:val="24"/>
        </w:rPr>
        <w:t xml:space="preserve"> = valoarea corecției privind costul </w:t>
      </w:r>
      <w:r w:rsidRPr="0020599F">
        <w:rPr>
          <w:rStyle w:val="salnbdy"/>
          <w:rFonts w:ascii="Times New Roman" w:eastAsia="Times New Roman" w:hAnsi="Times New Roman"/>
          <w:color w:val="auto"/>
          <w:sz w:val="24"/>
          <w:szCs w:val="24"/>
        </w:rPr>
        <w:t>cu CPT aferent tranzitelor suplimentare de energie electrică din reţelele electrice de 110 kV pentru cota OTS pentru anul t–1 determinată conform art. 139.</w:t>
      </w:r>
    </w:p>
    <w:bookmarkEnd w:id="209"/>
    <w:p w14:paraId="7E8C8248"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139 </w:t>
      </w:r>
    </w:p>
    <w:p w14:paraId="6F6EFA8A" w14:textId="77777777" w:rsidR="00513BAF" w:rsidRPr="0020599F" w:rsidRDefault="00513BAF">
      <w:pPr>
        <w:spacing w:line="276" w:lineRule="auto"/>
        <w:jc w:val="both"/>
        <w:rPr>
          <w:rStyle w:val="salnbdy"/>
          <w:rFonts w:ascii="Times New Roman" w:eastAsia="Times New Roman" w:hAnsi="Times New Roman"/>
          <w:color w:val="auto"/>
          <w:sz w:val="24"/>
          <w:szCs w:val="24"/>
        </w:rPr>
      </w:pPr>
      <w:r w:rsidRPr="0020599F">
        <w:rPr>
          <w:rStyle w:val="salnbdy"/>
          <w:rFonts w:ascii="Times New Roman" w:eastAsia="Times New Roman" w:hAnsi="Times New Roman"/>
          <w:color w:val="auto"/>
          <w:sz w:val="24"/>
          <w:szCs w:val="24"/>
        </w:rPr>
        <w:t xml:space="preserve">ANRE determină o corecţie anuală a costului cu CPT aferent tranzitelor suplimentare de energie electrică din reţelele electrice de 110 kV pentru anul t–1, care este egală cu diferenţa între costul determinat conform art. 137 </w:t>
      </w:r>
      <w:r w:rsidRPr="0020599F">
        <w:rPr>
          <w:rStyle w:val="slgi1"/>
          <w:rFonts w:ascii="Times New Roman" w:eastAsia="Times New Roman" w:hAnsi="Times New Roman"/>
          <w:color w:val="auto"/>
          <w:sz w:val="24"/>
          <w:szCs w:val="24"/>
          <w:u w:val="none"/>
        </w:rPr>
        <w:t>alin. (2)</w:t>
      </w:r>
      <w:r w:rsidRPr="0020599F">
        <w:rPr>
          <w:rStyle w:val="salnbdy"/>
          <w:rFonts w:ascii="Times New Roman" w:eastAsia="Times New Roman" w:hAnsi="Times New Roman"/>
          <w:color w:val="auto"/>
          <w:sz w:val="24"/>
          <w:szCs w:val="24"/>
        </w:rPr>
        <w:t xml:space="preserve"> şi costul prognozat stabilit conform </w:t>
      </w:r>
      <w:r w:rsidRPr="0020599F">
        <w:rPr>
          <w:rStyle w:val="slgi1"/>
          <w:rFonts w:ascii="Times New Roman" w:eastAsia="Times New Roman" w:hAnsi="Times New Roman"/>
          <w:color w:val="auto"/>
          <w:sz w:val="24"/>
          <w:szCs w:val="24"/>
          <w:u w:val="none"/>
        </w:rPr>
        <w:t>art. 136</w:t>
      </w:r>
      <w:r w:rsidRPr="0020599F">
        <w:rPr>
          <w:rStyle w:val="salnbdy"/>
          <w:rFonts w:ascii="Times New Roman" w:eastAsia="Times New Roman" w:hAnsi="Times New Roman"/>
          <w:color w:val="auto"/>
          <w:sz w:val="24"/>
          <w:szCs w:val="24"/>
        </w:rPr>
        <w:t>, calculată pentru cota atribuită OTS.</w:t>
      </w:r>
    </w:p>
    <w:p w14:paraId="0F8E800A"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140 </w:t>
      </w:r>
    </w:p>
    <w:p w14:paraId="68D2B581" w14:textId="77777777" w:rsidR="00513BAF" w:rsidRPr="0020599F" w:rsidRDefault="00513BAF" w:rsidP="00385B31">
      <w:pPr>
        <w:pStyle w:val="spar"/>
        <w:numPr>
          <w:ilvl w:val="0"/>
          <w:numId w:val="84"/>
        </w:numPr>
        <w:spacing w:line="276" w:lineRule="auto"/>
        <w:ind w:left="0" w:firstLine="0"/>
        <w:jc w:val="both"/>
        <w:rPr>
          <w:shd w:val="clear" w:color="auto" w:fill="FFFFFF"/>
        </w:rPr>
      </w:pPr>
      <w:r w:rsidRPr="0020599F">
        <w:rPr>
          <w:shd w:val="clear" w:color="auto" w:fill="FFFFFF"/>
        </w:rPr>
        <w:t xml:space="preserve">ANRE determină corecțiile anuale ale venitului reglementat </w:t>
      </w:r>
      <w:r w:rsidRPr="0020599F">
        <w:t>corespunzător acoperirii costului cu CPT aferent tranzitelor suplimentare de energie electrică din reţelele de 110 kV pentru cota producătorilor,</w:t>
      </w:r>
      <w:r w:rsidRPr="0020599F">
        <w:rPr>
          <w:shd w:val="clear" w:color="auto" w:fill="FFFFFF"/>
        </w:rPr>
        <w:t xml:space="preserve"> aferente:</w:t>
      </w:r>
    </w:p>
    <w:p w14:paraId="768A06B4" w14:textId="77777777" w:rsidR="00513BAF" w:rsidRPr="0020599F" w:rsidRDefault="00513BAF" w:rsidP="00385B31">
      <w:pPr>
        <w:pStyle w:val="spar"/>
        <w:numPr>
          <w:ilvl w:val="0"/>
          <w:numId w:val="97"/>
        </w:numPr>
        <w:spacing w:line="276" w:lineRule="auto"/>
        <w:ind w:left="0" w:firstLine="0"/>
        <w:jc w:val="both"/>
      </w:pPr>
      <w:r w:rsidRPr="0020599F">
        <w:rPr>
          <w:shd w:val="clear" w:color="auto" w:fill="FFFFFF"/>
        </w:rPr>
        <w:t>modificării costurilor realizate față de cele prognozate pentru anul t-1;</w:t>
      </w:r>
    </w:p>
    <w:p w14:paraId="2830165C" w14:textId="77777777" w:rsidR="00513BAF" w:rsidRPr="0020599F" w:rsidRDefault="00513BAF" w:rsidP="00385B31">
      <w:pPr>
        <w:pStyle w:val="spar"/>
        <w:numPr>
          <w:ilvl w:val="0"/>
          <w:numId w:val="97"/>
        </w:numPr>
        <w:spacing w:line="276" w:lineRule="auto"/>
        <w:ind w:left="0" w:firstLine="0"/>
        <w:jc w:val="both"/>
      </w:pPr>
      <w:r w:rsidRPr="0020599F">
        <w:rPr>
          <w:shd w:val="clear" w:color="auto" w:fill="FFFFFF"/>
        </w:rPr>
        <w:t>variației cantității de energie introdusă în rețeaua de distribuție</w:t>
      </w:r>
      <w:r w:rsidRPr="0020599F">
        <w:t xml:space="preserve"> de producătorii cu centrale cu capacitatea instalată mai mare de 5 MW în anul t-1;</w:t>
      </w:r>
    </w:p>
    <w:p w14:paraId="57D6A1B6" w14:textId="77777777" w:rsidR="00513BAF" w:rsidRPr="0020599F" w:rsidRDefault="00513BAF" w:rsidP="00385B31">
      <w:pPr>
        <w:pStyle w:val="ListParagraph"/>
        <w:numPr>
          <w:ilvl w:val="0"/>
          <w:numId w:val="97"/>
        </w:numPr>
        <w:autoSpaceDN w:val="0"/>
        <w:spacing w:before="72" w:after="72" w:line="276" w:lineRule="auto"/>
        <w:ind w:left="0" w:firstLine="0"/>
        <w:jc w:val="both"/>
        <w:rPr>
          <w:rFonts w:ascii="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valorii veniturilor realizate din energia electrică introdusă </w:t>
      </w:r>
      <w:r w:rsidRPr="0020599F">
        <w:rPr>
          <w:rFonts w:ascii="Times New Roman" w:hAnsi="Times New Roman" w:cs="Times New Roman"/>
          <w:sz w:val="24"/>
          <w:szCs w:val="24"/>
          <w:shd w:val="clear" w:color="auto" w:fill="FFFFFF"/>
        </w:rPr>
        <w:t>în rețeaua de distribuție</w:t>
      </w:r>
      <w:r w:rsidRPr="0020599F">
        <w:rPr>
          <w:rFonts w:ascii="Times New Roman" w:hAnsi="Times New Roman" w:cs="Times New Roman"/>
          <w:sz w:val="24"/>
          <w:szCs w:val="24"/>
        </w:rPr>
        <w:t xml:space="preserve"> de producătorii cu centrale cu capacitatea instalată mai mare de 5 MW</w:t>
      </w:r>
      <w:r w:rsidRPr="0020599F">
        <w:rPr>
          <w:rStyle w:val="slitbdy"/>
          <w:rFonts w:ascii="Times New Roman" w:eastAsia="Times New Roman" w:hAnsi="Times New Roman" w:cs="Times New Roman"/>
          <w:color w:val="auto"/>
          <w:sz w:val="24"/>
          <w:szCs w:val="24"/>
        </w:rPr>
        <w:t xml:space="preserve"> în anul t-1 care depăşeşte valoarea obţinută prin aplicarea </w:t>
      </w:r>
      <w:r w:rsidRPr="0020599F">
        <w:rPr>
          <w:rFonts w:ascii="Times New Roman" w:hAnsi="Times New Roman" w:cs="Times New Roman"/>
          <w:sz w:val="24"/>
          <w:szCs w:val="24"/>
        </w:rPr>
        <w:t>tarifului pentru introducerea energiei electrice în rețeaua de distribuție corespunzător tranzitelor suplimentare (TGD_Tp)</w:t>
      </w:r>
      <w:r w:rsidRPr="0020599F">
        <w:rPr>
          <w:rStyle w:val="slitbdy"/>
          <w:rFonts w:ascii="Times New Roman" w:eastAsia="Times New Roman" w:hAnsi="Times New Roman" w:cs="Times New Roman"/>
          <w:color w:val="auto"/>
          <w:sz w:val="24"/>
          <w:szCs w:val="24"/>
        </w:rPr>
        <w:t xml:space="preserve"> la cantitatea de energie electrică introdusă în rețea</w:t>
      </w:r>
      <w:r w:rsidRPr="0020599F">
        <w:rPr>
          <w:rFonts w:ascii="Times New Roman" w:hAnsi="Times New Roman" w:cs="Times New Roman"/>
          <w:sz w:val="24"/>
          <w:szCs w:val="24"/>
        </w:rPr>
        <w:t xml:space="preserve"> de producătorii cu centrale cu capacitatea instalată mai mare de 5 MW</w:t>
      </w:r>
      <w:r w:rsidRPr="0020599F">
        <w:rPr>
          <w:rStyle w:val="slitbdy"/>
          <w:rFonts w:ascii="Times New Roman" w:eastAsia="Times New Roman" w:hAnsi="Times New Roman" w:cs="Times New Roman"/>
          <w:color w:val="auto"/>
          <w:sz w:val="24"/>
          <w:szCs w:val="24"/>
        </w:rPr>
        <w:t xml:space="preserve"> realizată.</w:t>
      </w:r>
    </w:p>
    <w:p w14:paraId="6006983C" w14:textId="77777777" w:rsidR="00513BAF" w:rsidRPr="0020599F" w:rsidRDefault="00513BAF" w:rsidP="00385B31">
      <w:pPr>
        <w:pStyle w:val="spar"/>
        <w:numPr>
          <w:ilvl w:val="0"/>
          <w:numId w:val="84"/>
        </w:numPr>
        <w:spacing w:line="276" w:lineRule="auto"/>
        <w:ind w:left="0" w:firstLine="0"/>
        <w:jc w:val="both"/>
      </w:pPr>
      <w:r w:rsidRPr="0020599F">
        <w:lastRenderedPageBreak/>
        <w:t xml:space="preserve">Corecţia anuală a costului cu CPT aferent tranzitelor suplimentare de energie electrică din reţelele electrice de 110 kV pentru anul t–1 este egală cu diferenţa între costul determinat conform </w:t>
      </w:r>
      <w:r w:rsidRPr="0020599F">
        <w:rPr>
          <w:rStyle w:val="salnbdy"/>
          <w:rFonts w:ascii="Times New Roman" w:eastAsia="Times New Roman" w:hAnsi="Times New Roman"/>
          <w:color w:val="auto"/>
          <w:sz w:val="24"/>
          <w:szCs w:val="24"/>
        </w:rPr>
        <w:t xml:space="preserve">art. 137 </w:t>
      </w:r>
      <w:r w:rsidRPr="0020599F">
        <w:t>alin. (2) şi costul prognozat stabilit conform art. 136, calculată pentru cota atribuită producătorilor.</w:t>
      </w:r>
    </w:p>
    <w:p w14:paraId="780B1CD2"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p>
    <w:p w14:paraId="5D5D9B20"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212" w:name="_Hlk174344997"/>
      <w:r w:rsidRPr="0020599F">
        <w:rPr>
          <w:rFonts w:ascii="Times New Roman" w:hAnsi="Times New Roman"/>
          <w:color w:val="auto"/>
          <w:sz w:val="24"/>
          <w:szCs w:val="24"/>
          <w:shd w:val="clear" w:color="auto" w:fill="FFFFFF"/>
        </w:rPr>
        <w:t xml:space="preserve">Articolul 141 </w:t>
      </w:r>
    </w:p>
    <w:p w14:paraId="6B14F7C2" w14:textId="77777777" w:rsidR="00513BAF" w:rsidRPr="0020599F" w:rsidRDefault="00513BAF" w:rsidP="00385B31">
      <w:pPr>
        <w:pStyle w:val="ListParagraph"/>
        <w:numPr>
          <w:ilvl w:val="0"/>
          <w:numId w:val="34"/>
        </w:numPr>
        <w:spacing w:line="276" w:lineRule="auto"/>
        <w:ind w:left="0" w:firstLine="0"/>
        <w:jc w:val="both"/>
        <w:rPr>
          <w:rStyle w:val="salnbdy"/>
          <w:rFonts w:ascii="Times New Roman" w:eastAsia="Times New Roman" w:hAnsi="Times New Roman" w:cs="Times New Roman"/>
          <w:b/>
          <w:bCs/>
          <w:color w:val="auto"/>
          <w:sz w:val="24"/>
          <w:szCs w:val="24"/>
        </w:rPr>
      </w:pPr>
      <w:r w:rsidRPr="0020599F">
        <w:rPr>
          <w:rStyle w:val="salnbdy"/>
          <w:rFonts w:ascii="Times New Roman" w:eastAsia="Times New Roman" w:hAnsi="Times New Roman" w:cs="Times New Roman"/>
          <w:color w:val="auto"/>
          <w:sz w:val="24"/>
          <w:szCs w:val="24"/>
        </w:rPr>
        <w:t>ANRE aprobă anual, prin decizie a preşedintelui ANRE, cantităţile de CPT aferent tranzitelor suplimentare prognozate pentru anul t+1 şi/sau realizate pentru anul t-1, valoarea venitului reglementat corespunzător acoperirii costului cu CPT aferent tranzitelor suplimentare de energie electrică din reţelele de 110 kV pentru anul t+1, prevăzut la art. 138 alin. (3) pentru fiecare OD, pentru cota OTS (VR_CPT_Tots) și condițiile de recuperare de către OD a venitului reglementat.</w:t>
      </w:r>
    </w:p>
    <w:p w14:paraId="1E71C537" w14:textId="77777777" w:rsidR="00513BAF" w:rsidRPr="0020599F" w:rsidRDefault="00513BAF" w:rsidP="00385B31">
      <w:pPr>
        <w:pStyle w:val="ListParagraph"/>
        <w:numPr>
          <w:ilvl w:val="0"/>
          <w:numId w:val="34"/>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 xml:space="preserve">OD recuperează de la OTS venitul reglementat CPT aferent tranzitelor suplimentare de energie electrică din reţelele de 110 kV, aprobat de ANRE conform prevederilor </w:t>
      </w:r>
      <w:r w:rsidRPr="0020599F">
        <w:rPr>
          <w:rStyle w:val="slgi1"/>
          <w:rFonts w:ascii="Times New Roman" w:eastAsia="Times New Roman" w:hAnsi="Times New Roman" w:cs="Times New Roman"/>
          <w:color w:val="auto"/>
          <w:sz w:val="24"/>
          <w:szCs w:val="24"/>
          <w:u w:val="none"/>
        </w:rPr>
        <w:t>alin. (1), în condițiile prevăzute în decizia prevăzută la alin. (1)</w:t>
      </w:r>
      <w:r w:rsidRPr="0020599F">
        <w:rPr>
          <w:rStyle w:val="salnbdy"/>
          <w:rFonts w:ascii="Times New Roman" w:eastAsia="Times New Roman" w:hAnsi="Times New Roman" w:cs="Times New Roman"/>
          <w:color w:val="auto"/>
          <w:sz w:val="24"/>
          <w:szCs w:val="24"/>
        </w:rPr>
        <w:t>.</w:t>
      </w:r>
    </w:p>
    <w:bookmarkEnd w:id="212"/>
    <w:p w14:paraId="0DA78CA6"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142 </w:t>
      </w:r>
    </w:p>
    <w:p w14:paraId="6FCB8296" w14:textId="37089F0E" w:rsidR="00513BAF" w:rsidRDefault="00513BAF" w:rsidP="00347630">
      <w:pPr>
        <w:pStyle w:val="ListParagraph"/>
        <w:spacing w:line="276" w:lineRule="auto"/>
        <w:ind w:left="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OD recuperează venitul reglementat corespunzător acoperirii costului cu CPT aferent tranzitelor suplimentare de energie electrică din reţelele de 110 kV pentru anul t+1 pentru cota producătorilor, prevăzut la art. 138 alin. (2)</w:t>
      </w:r>
      <w:r w:rsidRPr="0020599F">
        <w:rPr>
          <w:rStyle w:val="slgi1"/>
          <w:rFonts w:ascii="Times New Roman" w:eastAsia="Times New Roman" w:hAnsi="Times New Roman" w:cs="Times New Roman"/>
          <w:color w:val="auto"/>
          <w:sz w:val="24"/>
          <w:szCs w:val="24"/>
          <w:u w:val="none"/>
        </w:rPr>
        <w:t xml:space="preserve">, </w:t>
      </w:r>
      <w:r w:rsidRPr="0020599F">
        <w:rPr>
          <w:rStyle w:val="salnbdy"/>
          <w:rFonts w:ascii="Times New Roman" w:eastAsia="Times New Roman" w:hAnsi="Times New Roman" w:cs="Times New Roman"/>
          <w:color w:val="auto"/>
          <w:sz w:val="24"/>
          <w:szCs w:val="24"/>
        </w:rPr>
        <w:t xml:space="preserve">de la producătorii </w:t>
      </w:r>
      <w:bookmarkStart w:id="213" w:name="_Hlk162260262"/>
      <w:r w:rsidRPr="0020599F">
        <w:rPr>
          <w:rStyle w:val="salnbdy"/>
          <w:rFonts w:ascii="Times New Roman" w:eastAsia="Times New Roman" w:hAnsi="Times New Roman" w:cs="Times New Roman"/>
          <w:color w:val="auto"/>
          <w:sz w:val="24"/>
          <w:szCs w:val="24"/>
        </w:rPr>
        <w:t>care introduc energie electrică în RED din centralele cu capacitatea instalată mai mare de 5 MW</w:t>
      </w:r>
      <w:bookmarkEnd w:id="213"/>
      <w:r w:rsidRPr="0020599F">
        <w:rPr>
          <w:rStyle w:val="salnbdy"/>
          <w:rFonts w:ascii="Times New Roman" w:eastAsia="Times New Roman" w:hAnsi="Times New Roman" w:cs="Times New Roman"/>
          <w:color w:val="auto"/>
          <w:sz w:val="24"/>
          <w:szCs w:val="24"/>
        </w:rPr>
        <w:t xml:space="preserve"> </w:t>
      </w:r>
      <w:r w:rsidRPr="0020599F">
        <w:rPr>
          <w:rStyle w:val="slgi1"/>
          <w:rFonts w:ascii="Times New Roman" w:eastAsia="Times New Roman" w:hAnsi="Times New Roman" w:cs="Times New Roman"/>
          <w:color w:val="auto"/>
          <w:sz w:val="24"/>
          <w:szCs w:val="24"/>
          <w:u w:val="none"/>
        </w:rPr>
        <w:t>prin aplicarea tarifului TGD_Tp</w:t>
      </w:r>
      <w:r w:rsidRPr="0020599F">
        <w:rPr>
          <w:rStyle w:val="salnbdy"/>
          <w:rFonts w:ascii="Times New Roman" w:eastAsia="Times New Roman" w:hAnsi="Times New Roman" w:cs="Times New Roman"/>
          <w:color w:val="auto"/>
          <w:sz w:val="24"/>
          <w:szCs w:val="24"/>
        </w:rPr>
        <w:t xml:space="preserve">. </w:t>
      </w:r>
    </w:p>
    <w:p w14:paraId="60CA9DA6" w14:textId="77777777" w:rsidR="00347630" w:rsidRPr="0020599F" w:rsidRDefault="00347630" w:rsidP="00347630">
      <w:pPr>
        <w:pStyle w:val="ListParagraph"/>
        <w:spacing w:line="276" w:lineRule="auto"/>
        <w:ind w:left="0"/>
        <w:jc w:val="both"/>
        <w:rPr>
          <w:rStyle w:val="salnbdy"/>
          <w:rFonts w:ascii="Times New Roman" w:eastAsia="Times New Roman" w:hAnsi="Times New Roman" w:cs="Times New Roman"/>
          <w:color w:val="auto"/>
          <w:sz w:val="24"/>
          <w:szCs w:val="24"/>
        </w:rPr>
      </w:pPr>
    </w:p>
    <w:bookmarkEnd w:id="207"/>
    <w:bookmarkEnd w:id="211"/>
    <w:p w14:paraId="3B57CB89" w14:textId="076DCD23" w:rsidR="00513BAF" w:rsidRPr="0020599F" w:rsidRDefault="00513BAF" w:rsidP="00347630">
      <w:pPr>
        <w:pStyle w:val="ListParagraph"/>
        <w:numPr>
          <w:ilvl w:val="0"/>
          <w:numId w:val="1"/>
        </w:numPr>
        <w:spacing w:before="240" w:line="276" w:lineRule="auto"/>
        <w:ind w:left="0" w:firstLine="0"/>
        <w:jc w:val="both"/>
        <w:rPr>
          <w:rStyle w:val="spctbdy"/>
          <w:rFonts w:ascii="Times New Roman" w:eastAsia="Times New Roman"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Rata inflaţiei</w:t>
      </w:r>
    </w:p>
    <w:p w14:paraId="32282D59"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143 </w:t>
      </w:r>
    </w:p>
    <w:p w14:paraId="4A607C5C" w14:textId="75CB543C" w:rsidR="00513BAF" w:rsidRPr="0020599F" w:rsidRDefault="00513BAF">
      <w:pPr>
        <w:pStyle w:val="spar"/>
        <w:spacing w:line="276" w:lineRule="auto"/>
        <w:ind w:left="0"/>
        <w:jc w:val="both"/>
        <w:rPr>
          <w:shd w:val="clear" w:color="auto" w:fill="FFFFFF"/>
        </w:rPr>
      </w:pPr>
      <w:r w:rsidRPr="0020599F">
        <w:rPr>
          <w:shd w:val="clear" w:color="auto" w:fill="FFFFFF"/>
        </w:rPr>
        <w:t xml:space="preserve">Pentru aprobarea tarifelor de distribuţie, ANRE utilizează RI stabilită pe baza datelor publicate de </w:t>
      </w:r>
      <w:r w:rsidR="009326F6" w:rsidRPr="0020599F">
        <w:rPr>
          <w:rStyle w:val="salnbdy"/>
          <w:rFonts w:ascii="Times New Roman" w:eastAsia="Times New Roman" w:hAnsi="Times New Roman"/>
          <w:color w:val="auto"/>
          <w:sz w:val="24"/>
          <w:szCs w:val="24"/>
        </w:rPr>
        <w:t>CNSP</w:t>
      </w:r>
      <w:r w:rsidRPr="0020599F">
        <w:rPr>
          <w:rStyle w:val="salnbdy"/>
          <w:rFonts w:ascii="Times New Roman" w:eastAsia="Times New Roman" w:hAnsi="Times New Roman"/>
          <w:color w:val="auto"/>
          <w:sz w:val="24"/>
          <w:szCs w:val="24"/>
        </w:rPr>
        <w:t xml:space="preserve"> și Institutul Naţional de Statistică</w:t>
      </w:r>
      <w:r w:rsidRPr="0020599F">
        <w:rPr>
          <w:shd w:val="clear" w:color="auto" w:fill="FFFFFF"/>
        </w:rPr>
        <w:t>.</w:t>
      </w:r>
    </w:p>
    <w:p w14:paraId="728FA4C5" w14:textId="77777777" w:rsidR="00513BAF" w:rsidRPr="0020599F" w:rsidRDefault="00513BAF">
      <w:pPr>
        <w:pStyle w:val="sartttl"/>
        <w:spacing w:before="240" w:line="276" w:lineRule="auto"/>
        <w:jc w:val="both"/>
        <w:rPr>
          <w:rFonts w:ascii="Times New Roman" w:hAnsi="Times New Roman"/>
          <w:color w:val="auto"/>
          <w:sz w:val="24"/>
          <w:szCs w:val="24"/>
        </w:rPr>
      </w:pPr>
      <w:bookmarkStart w:id="214" w:name="_Hlk174345034"/>
      <w:r w:rsidRPr="0020599F">
        <w:rPr>
          <w:rFonts w:ascii="Times New Roman" w:hAnsi="Times New Roman"/>
          <w:color w:val="auto"/>
          <w:sz w:val="24"/>
          <w:szCs w:val="24"/>
          <w:shd w:val="clear" w:color="auto" w:fill="FFFFFF"/>
        </w:rPr>
        <w:t xml:space="preserve">Articolul 144 </w:t>
      </w:r>
    </w:p>
    <w:p w14:paraId="0BB1011F" w14:textId="77777777" w:rsidR="00513BAF" w:rsidRPr="0020599F" w:rsidRDefault="00513BAF" w:rsidP="00385B31">
      <w:pPr>
        <w:pStyle w:val="ListParagraph"/>
        <w:numPr>
          <w:ilvl w:val="0"/>
          <w:numId w:val="46"/>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La stabilirea venitului reglementat pentru anul t+1 se utilizează RI astfel:</w:t>
      </w:r>
    </w:p>
    <w:p w14:paraId="2084B6F0" w14:textId="77777777" w:rsidR="00513BAF" w:rsidRPr="0020599F" w:rsidRDefault="00513BAF" w:rsidP="00385B31">
      <w:pPr>
        <w:pStyle w:val="ListParagraph"/>
        <w:numPr>
          <w:ilvl w:val="0"/>
          <w:numId w:val="38"/>
        </w:numPr>
        <w:spacing w:after="0" w:line="276" w:lineRule="auto"/>
        <w:ind w:left="0" w:firstLine="0"/>
        <w:jc w:val="both"/>
        <w:rPr>
          <w:rStyle w:val="salnbdy"/>
          <w:rFonts w:ascii="Times New Roman" w:hAnsi="Times New Roman" w:cs="Times New Roman"/>
          <w:color w:val="auto"/>
          <w:sz w:val="24"/>
          <w:szCs w:val="24"/>
        </w:rPr>
      </w:pPr>
      <w:bookmarkStart w:id="215" w:name="_Hlk174520748"/>
      <w:r w:rsidRPr="0020599F">
        <w:rPr>
          <w:rStyle w:val="salnbdy"/>
          <w:rFonts w:ascii="Times New Roman" w:eastAsia="Times New Roman" w:hAnsi="Times New Roman" w:cs="Times New Roman"/>
          <w:color w:val="auto"/>
          <w:sz w:val="24"/>
          <w:szCs w:val="24"/>
        </w:rPr>
        <w:t xml:space="preserve">Pentru costurile de capital </w:t>
      </w:r>
      <w:bookmarkStart w:id="216" w:name="_Hlk171599252"/>
      <w:r w:rsidRPr="0020599F">
        <w:rPr>
          <w:rStyle w:val="salnbdy"/>
          <w:rFonts w:ascii="Times New Roman" w:eastAsia="Times New Roman" w:hAnsi="Times New Roman" w:cs="Times New Roman"/>
          <w:color w:val="auto"/>
          <w:sz w:val="24"/>
          <w:szCs w:val="24"/>
        </w:rPr>
        <w:t xml:space="preserve">incluse în venitul reglementat nonCPT, </w:t>
      </w:r>
      <w:bookmarkEnd w:id="216"/>
      <w:r w:rsidRPr="0020599F">
        <w:rPr>
          <w:rStyle w:val="salnbdy"/>
          <w:rFonts w:ascii="Times New Roman" w:eastAsia="Times New Roman" w:hAnsi="Times New Roman" w:cs="Times New Roman"/>
          <w:color w:val="auto"/>
          <w:sz w:val="24"/>
          <w:szCs w:val="24"/>
        </w:rPr>
        <w:t>respectiv amortizare și RBAR, se utilizează valoarea RI prognozată pentru anul t+1 luată în considerare la stabilirea valorii RRR în vigoare pentru anul respectiv</w:t>
      </w:r>
      <w:bookmarkEnd w:id="215"/>
      <w:r w:rsidRPr="0020599F">
        <w:rPr>
          <w:rStyle w:val="salnbdy"/>
          <w:rFonts w:ascii="Times New Roman" w:eastAsia="Times New Roman" w:hAnsi="Times New Roman" w:cs="Times New Roman"/>
          <w:color w:val="auto"/>
          <w:sz w:val="24"/>
          <w:szCs w:val="24"/>
        </w:rPr>
        <w:t>;</w:t>
      </w:r>
    </w:p>
    <w:p w14:paraId="1E6AE344" w14:textId="38D419F6" w:rsidR="00513BAF" w:rsidRPr="0020599F" w:rsidRDefault="00513BAF" w:rsidP="00385B31">
      <w:pPr>
        <w:pStyle w:val="ListParagraph"/>
        <w:numPr>
          <w:ilvl w:val="0"/>
          <w:numId w:val="38"/>
        </w:numPr>
        <w:spacing w:after="0"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Pentru restul costurilor incluse în venitul reglementat nonCPT </w:t>
      </w:r>
      <w:bookmarkStart w:id="217" w:name="_Hlk171599299"/>
      <w:r w:rsidRPr="0020599F">
        <w:rPr>
          <w:rStyle w:val="salnbdy"/>
          <w:rFonts w:ascii="Times New Roman" w:eastAsia="Times New Roman" w:hAnsi="Times New Roman" w:cs="Times New Roman"/>
          <w:color w:val="auto"/>
          <w:sz w:val="24"/>
          <w:szCs w:val="24"/>
        </w:rPr>
        <w:t xml:space="preserve">și pentru costurile incluse </w:t>
      </w:r>
      <w:bookmarkEnd w:id="217"/>
      <w:r w:rsidRPr="0020599F">
        <w:rPr>
          <w:rStyle w:val="salnbdy"/>
          <w:rFonts w:ascii="Times New Roman" w:eastAsia="Times New Roman" w:hAnsi="Times New Roman" w:cs="Times New Roman"/>
          <w:color w:val="auto"/>
          <w:sz w:val="24"/>
          <w:szCs w:val="24"/>
        </w:rPr>
        <w:t>în venitul reglementat CPT</w:t>
      </w:r>
      <w:r w:rsidR="00DF2D6C">
        <w:rPr>
          <w:rStyle w:val="salnbdy"/>
          <w:rFonts w:ascii="Times New Roman" w:eastAsia="Times New Roman" w:hAnsi="Times New Roman" w:cs="Times New Roman"/>
          <w:color w:val="auto"/>
          <w:sz w:val="24"/>
          <w:szCs w:val="24"/>
        </w:rPr>
        <w:t xml:space="preserve"> total</w:t>
      </w:r>
      <w:r w:rsidRPr="0020599F">
        <w:rPr>
          <w:rStyle w:val="salnbdy"/>
          <w:rFonts w:ascii="Times New Roman" w:eastAsia="Times New Roman" w:hAnsi="Times New Roman" w:cs="Times New Roman"/>
          <w:color w:val="auto"/>
          <w:sz w:val="24"/>
          <w:szCs w:val="24"/>
        </w:rPr>
        <w:t xml:space="preserve"> se utilizează valoarea RI prognozată pentru anul t+1, publicată în anul t. </w:t>
      </w:r>
    </w:p>
    <w:p w14:paraId="059D6586" w14:textId="77777777" w:rsidR="00513BAF" w:rsidRPr="0020599F" w:rsidRDefault="00513BAF" w:rsidP="00385B31">
      <w:pPr>
        <w:pStyle w:val="ListParagraph"/>
        <w:numPr>
          <w:ilvl w:val="0"/>
          <w:numId w:val="46"/>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În cazul în care valoarea RI realizată pentru anul t-1 variază față de valoarea RI prognozată pentru anul t-1, valoarea RI prevăzută la alin. (1) lit. b) pentru anul t+1 se corectează conform prevederilor alin. (3).</w:t>
      </w:r>
    </w:p>
    <w:p w14:paraId="024C738A" w14:textId="0A771615" w:rsidR="00513BAF" w:rsidRPr="0020599F" w:rsidRDefault="00513BAF" w:rsidP="00385B31">
      <w:pPr>
        <w:pStyle w:val="ListParagraph"/>
        <w:numPr>
          <w:ilvl w:val="0"/>
          <w:numId w:val="46"/>
        </w:numPr>
        <w:spacing w:line="276" w:lineRule="auto"/>
        <w:ind w:left="0" w:firstLine="0"/>
        <w:jc w:val="both"/>
        <w:rPr>
          <w:rStyle w:val="salnbdy"/>
          <w:rFonts w:ascii="Times New Roman" w:hAnsi="Times New Roman" w:cs="Times New Roman"/>
          <w:b/>
          <w:bCs/>
          <w:color w:val="auto"/>
          <w:sz w:val="24"/>
          <w:szCs w:val="24"/>
        </w:rPr>
      </w:pPr>
      <w:r w:rsidRPr="0020599F">
        <w:rPr>
          <w:rStyle w:val="salnbdy"/>
          <w:rFonts w:ascii="Times New Roman" w:eastAsia="Times New Roman" w:hAnsi="Times New Roman" w:cs="Times New Roman"/>
          <w:color w:val="auto"/>
          <w:sz w:val="24"/>
          <w:szCs w:val="24"/>
        </w:rPr>
        <w:t xml:space="preserve">Valoarea RI prognozată corectată pentru anul t+1 se determină pe baza valorii RI prognozate în anul t pentru anul t+1, la care se adună algebric diferenţa dintre valoarea RI realizată pentru anul t–1 şi valoarea RI prognozată în anul t-2 </w:t>
      </w:r>
      <w:r w:rsidR="00D73D97" w:rsidRPr="0020599F">
        <w:rPr>
          <w:rStyle w:val="salnbdy"/>
          <w:rFonts w:ascii="Times New Roman" w:eastAsia="Times New Roman" w:hAnsi="Times New Roman" w:cs="Times New Roman"/>
          <w:color w:val="auto"/>
          <w:sz w:val="24"/>
          <w:szCs w:val="24"/>
        </w:rPr>
        <w:t xml:space="preserve">pe baza datelor publicate de </w:t>
      </w:r>
      <w:r w:rsidR="009326F6" w:rsidRPr="0020599F">
        <w:rPr>
          <w:rStyle w:val="salnbdy"/>
          <w:rFonts w:ascii="Times New Roman" w:eastAsia="Times New Roman" w:hAnsi="Times New Roman" w:cs="Times New Roman"/>
          <w:color w:val="auto"/>
          <w:sz w:val="24"/>
          <w:szCs w:val="24"/>
        </w:rPr>
        <w:t xml:space="preserve">CNSP </w:t>
      </w:r>
      <w:r w:rsidRPr="0020599F">
        <w:rPr>
          <w:rStyle w:val="salnbdy"/>
          <w:rFonts w:ascii="Times New Roman" w:eastAsia="Times New Roman" w:hAnsi="Times New Roman" w:cs="Times New Roman"/>
          <w:color w:val="auto"/>
          <w:sz w:val="24"/>
          <w:szCs w:val="24"/>
        </w:rPr>
        <w:t>pentru anul t-1.</w:t>
      </w:r>
    </w:p>
    <w:p w14:paraId="49F92EE7" w14:textId="77777777" w:rsidR="00513BAF" w:rsidRPr="0020599F" w:rsidRDefault="00513BAF" w:rsidP="00385B31">
      <w:pPr>
        <w:pStyle w:val="ListParagraph"/>
        <w:numPr>
          <w:ilvl w:val="0"/>
          <w:numId w:val="46"/>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Prevederile </w:t>
      </w:r>
      <w:r w:rsidRPr="0020599F">
        <w:rPr>
          <w:rStyle w:val="slgi1"/>
          <w:rFonts w:ascii="Times New Roman" w:eastAsia="Times New Roman" w:hAnsi="Times New Roman" w:cs="Times New Roman"/>
          <w:color w:val="auto"/>
          <w:sz w:val="24"/>
          <w:szCs w:val="24"/>
          <w:u w:val="none"/>
        </w:rPr>
        <w:t>alin. (2)</w:t>
      </w:r>
      <w:r w:rsidRPr="0020599F">
        <w:rPr>
          <w:rStyle w:val="salnbdy"/>
          <w:rFonts w:ascii="Times New Roman" w:eastAsia="Times New Roman" w:hAnsi="Times New Roman" w:cs="Times New Roman"/>
          <w:color w:val="auto"/>
          <w:sz w:val="24"/>
          <w:szCs w:val="24"/>
        </w:rPr>
        <w:t xml:space="preserve"> şi alin. </w:t>
      </w:r>
      <w:r w:rsidRPr="0020599F">
        <w:rPr>
          <w:rStyle w:val="slgi1"/>
          <w:rFonts w:ascii="Times New Roman" w:eastAsia="Times New Roman" w:hAnsi="Times New Roman" w:cs="Times New Roman"/>
          <w:color w:val="auto"/>
          <w:sz w:val="24"/>
          <w:szCs w:val="24"/>
          <w:u w:val="none"/>
        </w:rPr>
        <w:t>(3)</w:t>
      </w:r>
      <w:r w:rsidRPr="0020599F">
        <w:rPr>
          <w:rStyle w:val="salnbdy"/>
          <w:rFonts w:ascii="Times New Roman" w:eastAsia="Times New Roman" w:hAnsi="Times New Roman" w:cs="Times New Roman"/>
          <w:color w:val="auto"/>
          <w:sz w:val="24"/>
          <w:szCs w:val="24"/>
        </w:rPr>
        <w:t xml:space="preserve"> sunt aplicabile numai în situaţia în care anii respectivi fac parte din aceeaşi perioadă de reglementare.</w:t>
      </w:r>
    </w:p>
    <w:p w14:paraId="53E4FF43" w14:textId="77777777" w:rsidR="0020599F" w:rsidRDefault="0020599F">
      <w:pPr>
        <w:pStyle w:val="sartttl"/>
        <w:spacing w:line="276" w:lineRule="auto"/>
        <w:jc w:val="both"/>
        <w:rPr>
          <w:rFonts w:ascii="Times New Roman" w:hAnsi="Times New Roman"/>
          <w:color w:val="auto"/>
          <w:sz w:val="24"/>
          <w:szCs w:val="24"/>
          <w:shd w:val="clear" w:color="auto" w:fill="FFFFFF"/>
        </w:rPr>
      </w:pPr>
      <w:bookmarkStart w:id="218" w:name="_Hlk174345065"/>
      <w:bookmarkEnd w:id="214"/>
    </w:p>
    <w:p w14:paraId="07BC1EDB" w14:textId="77777777" w:rsidR="0020599F" w:rsidRDefault="0020599F">
      <w:pPr>
        <w:pStyle w:val="sartttl"/>
        <w:spacing w:line="276" w:lineRule="auto"/>
        <w:jc w:val="both"/>
        <w:rPr>
          <w:rFonts w:ascii="Times New Roman" w:hAnsi="Times New Roman"/>
          <w:color w:val="auto"/>
          <w:sz w:val="24"/>
          <w:szCs w:val="24"/>
          <w:shd w:val="clear" w:color="auto" w:fill="FFFFFF"/>
        </w:rPr>
      </w:pPr>
    </w:p>
    <w:p w14:paraId="13E421CC" w14:textId="77777777" w:rsidR="0020599F" w:rsidRDefault="0020599F">
      <w:pPr>
        <w:pStyle w:val="sartttl"/>
        <w:spacing w:line="276" w:lineRule="auto"/>
        <w:jc w:val="both"/>
        <w:rPr>
          <w:rFonts w:ascii="Times New Roman" w:hAnsi="Times New Roman"/>
          <w:color w:val="auto"/>
          <w:sz w:val="24"/>
          <w:szCs w:val="24"/>
          <w:shd w:val="clear" w:color="auto" w:fill="FFFFFF"/>
        </w:rPr>
      </w:pPr>
    </w:p>
    <w:p w14:paraId="77892F7B" w14:textId="56F86FC1"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145 </w:t>
      </w:r>
    </w:p>
    <w:p w14:paraId="64EF712D" w14:textId="77777777" w:rsidR="00513BAF" w:rsidRPr="0020599F" w:rsidRDefault="00513BAF" w:rsidP="00385B31">
      <w:pPr>
        <w:pStyle w:val="spar"/>
        <w:numPr>
          <w:ilvl w:val="0"/>
          <w:numId w:val="94"/>
        </w:numPr>
        <w:spacing w:line="276" w:lineRule="auto"/>
        <w:ind w:left="0" w:firstLine="0"/>
        <w:jc w:val="both"/>
        <w:rPr>
          <w:shd w:val="clear" w:color="auto" w:fill="FFFFFF"/>
        </w:rPr>
      </w:pPr>
      <w:r w:rsidRPr="0020599F">
        <w:rPr>
          <w:shd w:val="clear" w:color="auto" w:fill="FFFFFF"/>
        </w:rPr>
        <w:t xml:space="preserve">La calculul corecțiilor aferente anului t-1 </w:t>
      </w:r>
      <w:bookmarkStart w:id="219" w:name="_Hlk170211063"/>
      <w:r w:rsidRPr="0020599F">
        <w:rPr>
          <w:shd w:val="clear" w:color="auto" w:fill="FFFFFF"/>
        </w:rPr>
        <w:t xml:space="preserve">exprimate în termenii anului t-1 </w:t>
      </w:r>
      <w:bookmarkEnd w:id="219"/>
      <w:r w:rsidRPr="0020599F">
        <w:rPr>
          <w:shd w:val="clear" w:color="auto" w:fill="FFFFFF"/>
        </w:rPr>
        <w:t>se utilizează aceleași valori ale RI utilizate la stabilirea venitului reglementat pentru anul respectiv, determinate conform prevederilor art. 144.</w:t>
      </w:r>
    </w:p>
    <w:p w14:paraId="50D5AFFA" w14:textId="73DAB03D" w:rsidR="00513BAF" w:rsidRPr="0020599F" w:rsidRDefault="00513BAF" w:rsidP="00385B31">
      <w:pPr>
        <w:pStyle w:val="spar"/>
        <w:numPr>
          <w:ilvl w:val="0"/>
          <w:numId w:val="94"/>
        </w:numPr>
        <w:spacing w:line="276" w:lineRule="auto"/>
        <w:ind w:left="0" w:firstLine="0"/>
        <w:jc w:val="both"/>
        <w:rPr>
          <w:shd w:val="clear" w:color="auto" w:fill="FFFFFF"/>
        </w:rPr>
      </w:pPr>
      <w:bookmarkStart w:id="220" w:name="_Hlk171925005"/>
      <w:bookmarkStart w:id="221" w:name="_Hlk175037969"/>
      <w:r w:rsidRPr="0020599F">
        <w:rPr>
          <w:shd w:val="clear" w:color="auto" w:fill="FFFFFF"/>
        </w:rPr>
        <w:t xml:space="preserve">Începând cu perioada a V-a de reglementare, se efectuează corecții de inflație numai pentru costurile care compun venitul reglementat nonCPT, conform prevederilor </w:t>
      </w:r>
      <w:bookmarkEnd w:id="220"/>
      <w:r w:rsidRPr="0020599F">
        <w:rPr>
          <w:shd w:val="clear" w:color="auto" w:fill="FFFFFF"/>
        </w:rPr>
        <w:t>art.146 – 14</w:t>
      </w:r>
      <w:r w:rsidR="00834C9A" w:rsidRPr="0020599F">
        <w:rPr>
          <w:shd w:val="clear" w:color="auto" w:fill="FFFFFF"/>
        </w:rPr>
        <w:t>8</w:t>
      </w:r>
      <w:r w:rsidRPr="0020599F">
        <w:rPr>
          <w:shd w:val="clear" w:color="auto" w:fill="FFFFFF"/>
        </w:rPr>
        <w:t>.</w:t>
      </w:r>
    </w:p>
    <w:p w14:paraId="30CCE17D" w14:textId="77777777" w:rsidR="00513BAF" w:rsidRPr="0020599F" w:rsidRDefault="00513BAF" w:rsidP="00385B31">
      <w:pPr>
        <w:pStyle w:val="spar"/>
        <w:numPr>
          <w:ilvl w:val="0"/>
          <w:numId w:val="94"/>
        </w:numPr>
        <w:spacing w:line="276" w:lineRule="auto"/>
        <w:ind w:left="0" w:firstLine="0"/>
        <w:jc w:val="both"/>
        <w:rPr>
          <w:shd w:val="clear" w:color="auto" w:fill="FFFFFF"/>
        </w:rPr>
      </w:pPr>
      <w:bookmarkStart w:id="222" w:name="_Hlk170306212"/>
      <w:bookmarkEnd w:id="221"/>
      <w:r w:rsidRPr="0020599F">
        <w:rPr>
          <w:rStyle w:val="salnbdy"/>
          <w:rFonts w:ascii="Times New Roman" w:hAnsi="Times New Roman"/>
          <w:color w:val="auto"/>
          <w:sz w:val="24"/>
          <w:szCs w:val="24"/>
        </w:rPr>
        <w:t xml:space="preserve">La stabilirea venitului reglementat pentru anul t+1 valorile corecţiilor </w:t>
      </w:r>
      <w:r w:rsidRPr="0020599F">
        <w:rPr>
          <w:shd w:val="clear" w:color="auto" w:fill="FFFFFF"/>
        </w:rPr>
        <w:t xml:space="preserve">aferente anului t-1 </w:t>
      </w:r>
      <w:r w:rsidRPr="0020599F">
        <w:rPr>
          <w:rStyle w:val="salnbdy"/>
          <w:rFonts w:ascii="Times New Roman" w:hAnsi="Times New Roman"/>
          <w:color w:val="auto"/>
          <w:sz w:val="24"/>
          <w:szCs w:val="24"/>
        </w:rPr>
        <w:t xml:space="preserve">sunt actualizate cu RTS și cu RI, în termenii nominali ai anului de efectuare a corecţiilor. </w:t>
      </w:r>
    </w:p>
    <w:p w14:paraId="14E412BD"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223" w:name="_Hlk163480150"/>
      <w:bookmarkStart w:id="224" w:name="_Hlk174345121"/>
      <w:bookmarkEnd w:id="218"/>
      <w:bookmarkEnd w:id="222"/>
      <w:r w:rsidRPr="0020599F">
        <w:rPr>
          <w:rFonts w:ascii="Times New Roman" w:hAnsi="Times New Roman"/>
          <w:color w:val="auto"/>
          <w:sz w:val="24"/>
          <w:szCs w:val="24"/>
          <w:shd w:val="clear" w:color="auto" w:fill="FFFFFF"/>
        </w:rPr>
        <w:t xml:space="preserve">Articolul 146 </w:t>
      </w:r>
    </w:p>
    <w:bookmarkEnd w:id="223"/>
    <w:p w14:paraId="0CAFA006" w14:textId="1596DCCD" w:rsidR="00513BAF" w:rsidRPr="0020599F" w:rsidRDefault="00513BAF" w:rsidP="00385B31">
      <w:pPr>
        <w:pStyle w:val="ListParagraph"/>
        <w:numPr>
          <w:ilvl w:val="0"/>
          <w:numId w:val="40"/>
        </w:numPr>
        <w:autoSpaceDN w:val="0"/>
        <w:spacing w:before="72" w:after="72"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hAnsi="Times New Roman" w:cs="Times New Roman"/>
          <w:color w:val="auto"/>
          <w:sz w:val="24"/>
          <w:szCs w:val="24"/>
        </w:rPr>
        <w:t>ANRE determină și aplică anual o corecție de inflație pentru costurile de operare și mentenanță controlabile, altele decât cele cu personalul aferente anului t-1</w:t>
      </w:r>
      <w:r w:rsidR="000879BE" w:rsidRPr="0020599F">
        <w:rPr>
          <w:rStyle w:val="salnbdy"/>
          <w:rFonts w:ascii="Times New Roman" w:hAnsi="Times New Roman" w:cs="Times New Roman"/>
          <w:color w:val="auto"/>
          <w:sz w:val="24"/>
          <w:szCs w:val="24"/>
        </w:rPr>
        <w:t>.</w:t>
      </w:r>
    </w:p>
    <w:p w14:paraId="5FF5CCDC" w14:textId="77777777" w:rsidR="000879BE" w:rsidRPr="0020599F" w:rsidRDefault="00513BAF" w:rsidP="00385B31">
      <w:pPr>
        <w:pStyle w:val="ListParagraph"/>
        <w:numPr>
          <w:ilvl w:val="0"/>
          <w:numId w:val="40"/>
        </w:numPr>
        <w:autoSpaceDN w:val="0"/>
        <w:spacing w:before="72" w:after="72" w:line="276" w:lineRule="auto"/>
        <w:ind w:left="0" w:firstLine="0"/>
        <w:jc w:val="both"/>
        <w:rPr>
          <w:rStyle w:val="salnbdy"/>
          <w:rFonts w:ascii="Times New Roman" w:hAnsi="Times New Roman" w:cs="Times New Roman"/>
          <w:color w:val="auto"/>
          <w:sz w:val="24"/>
          <w:szCs w:val="24"/>
        </w:rPr>
      </w:pPr>
      <w:bookmarkStart w:id="225" w:name="_Hlk175649444"/>
      <w:r w:rsidRPr="0020599F">
        <w:rPr>
          <w:rStyle w:val="salnbdy"/>
          <w:rFonts w:ascii="Times New Roman" w:hAnsi="Times New Roman" w:cs="Times New Roman"/>
          <w:color w:val="auto"/>
          <w:sz w:val="24"/>
          <w:szCs w:val="24"/>
        </w:rPr>
        <w:t xml:space="preserve">Corecția de inflație prevăzută la alin. (1) </w:t>
      </w:r>
      <w:r w:rsidR="00AC1685" w:rsidRPr="0020599F">
        <w:rPr>
          <w:rStyle w:val="salnbdy"/>
          <w:rFonts w:ascii="Times New Roman" w:hAnsi="Times New Roman" w:cs="Times New Roman"/>
          <w:color w:val="auto"/>
          <w:sz w:val="24"/>
          <w:szCs w:val="24"/>
        </w:rPr>
        <w:t>aferentă anului t-1 se determină ca sumă algebrică între</w:t>
      </w:r>
      <w:r w:rsidR="000879BE" w:rsidRPr="0020599F">
        <w:rPr>
          <w:rStyle w:val="salnbdy"/>
          <w:rFonts w:ascii="Times New Roman" w:hAnsi="Times New Roman" w:cs="Times New Roman"/>
          <w:color w:val="auto"/>
          <w:sz w:val="24"/>
          <w:szCs w:val="24"/>
        </w:rPr>
        <w:t>:</w:t>
      </w:r>
    </w:p>
    <w:p w14:paraId="276C6791" w14:textId="53B09B4C" w:rsidR="000879BE" w:rsidRPr="0020599F" w:rsidRDefault="00AC1685" w:rsidP="00385B31">
      <w:pPr>
        <w:pStyle w:val="ListParagraph"/>
        <w:numPr>
          <w:ilvl w:val="2"/>
          <w:numId w:val="122"/>
        </w:numPr>
        <w:autoSpaceDN w:val="0"/>
        <w:spacing w:before="72" w:after="72" w:line="276" w:lineRule="auto"/>
        <w:ind w:left="270" w:hanging="270"/>
        <w:jc w:val="both"/>
        <w:rPr>
          <w:rStyle w:val="salnbdy"/>
          <w:rFonts w:ascii="Times New Roman" w:hAnsi="Times New Roman" w:cs="Times New Roman"/>
          <w:sz w:val="24"/>
          <w:szCs w:val="24"/>
        </w:rPr>
      </w:pPr>
      <w:r w:rsidRPr="0020599F">
        <w:rPr>
          <w:rStyle w:val="salnbdy"/>
          <w:rFonts w:ascii="Times New Roman" w:hAnsi="Times New Roman" w:cs="Times New Roman"/>
          <w:color w:val="auto"/>
          <w:sz w:val="24"/>
          <w:szCs w:val="24"/>
        </w:rPr>
        <w:t xml:space="preserve">diferența </w:t>
      </w:r>
      <w:r w:rsidRPr="0020599F">
        <w:rPr>
          <w:rStyle w:val="salnbdy"/>
          <w:rFonts w:ascii="Times New Roman" w:hAnsi="Times New Roman" w:cs="Times New Roman"/>
          <w:sz w:val="24"/>
          <w:szCs w:val="24"/>
        </w:rPr>
        <w:t xml:space="preserve">dintre valoarea costurilor </w:t>
      </w:r>
      <w:r w:rsidR="00CE7A5E" w:rsidRPr="0020599F">
        <w:rPr>
          <w:rStyle w:val="salnbdy"/>
          <w:rFonts w:ascii="Times New Roman" w:hAnsi="Times New Roman" w:cs="Times New Roman"/>
          <w:sz w:val="24"/>
          <w:szCs w:val="24"/>
        </w:rPr>
        <w:t xml:space="preserve">prognozate </w:t>
      </w:r>
      <w:r w:rsidRPr="0020599F">
        <w:rPr>
          <w:rStyle w:val="salnbdy"/>
          <w:rFonts w:ascii="Times New Roman" w:hAnsi="Times New Roman" w:cs="Times New Roman"/>
          <w:sz w:val="24"/>
          <w:szCs w:val="24"/>
        </w:rPr>
        <w:t xml:space="preserve">reglementate </w:t>
      </w:r>
      <w:r w:rsidR="000A31C5" w:rsidRPr="0020599F">
        <w:rPr>
          <w:rStyle w:val="salnbdy"/>
          <w:rFonts w:ascii="Times New Roman" w:hAnsi="Times New Roman" w:cs="Times New Roman"/>
          <w:color w:val="auto"/>
          <w:sz w:val="24"/>
          <w:szCs w:val="24"/>
        </w:rPr>
        <w:t>de operare și mentenanță controlabile, altele decât cele cu personalul,</w:t>
      </w:r>
      <w:r w:rsidR="000A31C5" w:rsidRPr="0020599F">
        <w:rPr>
          <w:rStyle w:val="salnbdy"/>
          <w:rFonts w:ascii="Times New Roman" w:hAnsi="Times New Roman" w:cs="Times New Roman"/>
          <w:sz w:val="24"/>
          <w:szCs w:val="24"/>
        </w:rPr>
        <w:t xml:space="preserve"> </w:t>
      </w:r>
      <w:r w:rsidRPr="0020599F">
        <w:rPr>
          <w:rStyle w:val="salnbdy"/>
          <w:rFonts w:ascii="Times New Roman" w:hAnsi="Times New Roman" w:cs="Times New Roman"/>
          <w:sz w:val="24"/>
          <w:szCs w:val="24"/>
        </w:rPr>
        <w:t>exprimate în termenii anului t-1 prin aplicarea RI realizate</w:t>
      </w:r>
      <w:r w:rsidR="000879BE" w:rsidRPr="0020599F">
        <w:rPr>
          <w:rStyle w:val="salnbdy"/>
          <w:rFonts w:ascii="Times New Roman" w:hAnsi="Times New Roman" w:cs="Times New Roman"/>
          <w:sz w:val="24"/>
          <w:szCs w:val="24"/>
        </w:rPr>
        <w:t xml:space="preserve"> cumulate</w:t>
      </w:r>
      <w:r w:rsidRPr="0020599F">
        <w:rPr>
          <w:rStyle w:val="salnbdy"/>
          <w:rFonts w:ascii="Times New Roman" w:hAnsi="Times New Roman" w:cs="Times New Roman"/>
          <w:sz w:val="24"/>
          <w:szCs w:val="24"/>
        </w:rPr>
        <w:t xml:space="preserve"> și valoarea costurilor </w:t>
      </w:r>
      <w:r w:rsidR="00CE7A5E" w:rsidRPr="0020599F">
        <w:rPr>
          <w:rStyle w:val="salnbdy"/>
          <w:rFonts w:ascii="Times New Roman" w:hAnsi="Times New Roman" w:cs="Times New Roman"/>
          <w:sz w:val="24"/>
          <w:szCs w:val="24"/>
        </w:rPr>
        <w:t xml:space="preserve">prognozate </w:t>
      </w:r>
      <w:r w:rsidR="00EF15D5" w:rsidRPr="0020599F">
        <w:rPr>
          <w:rStyle w:val="salnbdy"/>
          <w:rFonts w:ascii="Times New Roman" w:hAnsi="Times New Roman" w:cs="Times New Roman"/>
          <w:sz w:val="24"/>
          <w:szCs w:val="24"/>
        </w:rPr>
        <w:t>reglementat</w:t>
      </w:r>
      <w:r w:rsidR="000A31C5" w:rsidRPr="0020599F">
        <w:rPr>
          <w:rStyle w:val="salnbdy"/>
          <w:rFonts w:ascii="Times New Roman" w:hAnsi="Times New Roman" w:cs="Times New Roman"/>
          <w:sz w:val="24"/>
          <w:szCs w:val="24"/>
        </w:rPr>
        <w:t>e</w:t>
      </w:r>
      <w:r w:rsidRPr="0020599F">
        <w:rPr>
          <w:rStyle w:val="salnbdy"/>
          <w:rFonts w:ascii="Times New Roman" w:hAnsi="Times New Roman" w:cs="Times New Roman"/>
          <w:sz w:val="24"/>
          <w:szCs w:val="24"/>
        </w:rPr>
        <w:t xml:space="preserve"> din această categorie</w:t>
      </w:r>
      <w:r w:rsidR="00EF15D5" w:rsidRPr="0020599F">
        <w:rPr>
          <w:rStyle w:val="salnbdy"/>
          <w:rFonts w:ascii="Times New Roman" w:hAnsi="Times New Roman" w:cs="Times New Roman"/>
          <w:sz w:val="24"/>
          <w:szCs w:val="24"/>
        </w:rPr>
        <w:t xml:space="preserve"> utilizat</w:t>
      </w:r>
      <w:r w:rsidR="000A31C5" w:rsidRPr="0020599F">
        <w:rPr>
          <w:rStyle w:val="salnbdy"/>
          <w:rFonts w:ascii="Times New Roman" w:hAnsi="Times New Roman" w:cs="Times New Roman"/>
          <w:sz w:val="24"/>
          <w:szCs w:val="24"/>
        </w:rPr>
        <w:t>e</w:t>
      </w:r>
      <w:r w:rsidR="00EF15D5" w:rsidRPr="0020599F">
        <w:rPr>
          <w:rStyle w:val="salnbdy"/>
          <w:rFonts w:ascii="Times New Roman" w:hAnsi="Times New Roman" w:cs="Times New Roman"/>
          <w:sz w:val="24"/>
          <w:szCs w:val="24"/>
        </w:rPr>
        <w:t xml:space="preserve"> în calculul de tarife</w:t>
      </w:r>
      <w:r w:rsidRPr="0020599F">
        <w:rPr>
          <w:rStyle w:val="salnbdy"/>
          <w:rFonts w:ascii="Times New Roman" w:hAnsi="Times New Roman" w:cs="Times New Roman"/>
          <w:sz w:val="24"/>
          <w:szCs w:val="24"/>
        </w:rPr>
        <w:t xml:space="preserve">, și </w:t>
      </w:r>
    </w:p>
    <w:p w14:paraId="7483402C" w14:textId="674994DD" w:rsidR="00513BAF" w:rsidRPr="0020599F" w:rsidRDefault="00AC1685" w:rsidP="00385B31">
      <w:pPr>
        <w:pStyle w:val="ListParagraph"/>
        <w:numPr>
          <w:ilvl w:val="2"/>
          <w:numId w:val="122"/>
        </w:numPr>
        <w:autoSpaceDN w:val="0"/>
        <w:spacing w:before="72" w:after="72" w:line="276" w:lineRule="auto"/>
        <w:ind w:left="270" w:hanging="270"/>
        <w:jc w:val="both"/>
        <w:rPr>
          <w:rStyle w:val="salnbdy"/>
          <w:rFonts w:ascii="Times New Roman" w:hAnsi="Times New Roman" w:cs="Times New Roman"/>
          <w:color w:val="auto"/>
          <w:sz w:val="24"/>
          <w:szCs w:val="24"/>
        </w:rPr>
      </w:pPr>
      <w:r w:rsidRPr="0020599F">
        <w:rPr>
          <w:rStyle w:val="salnbdy"/>
          <w:rFonts w:ascii="Times New Roman" w:hAnsi="Times New Roman" w:cs="Times New Roman"/>
          <w:sz w:val="24"/>
          <w:szCs w:val="24"/>
        </w:rPr>
        <w:t xml:space="preserve">diferența dintre </w:t>
      </w:r>
      <w:r w:rsidR="00513BAF" w:rsidRPr="0020599F">
        <w:rPr>
          <w:rStyle w:val="salnbdy"/>
          <w:rFonts w:ascii="Times New Roman" w:hAnsi="Times New Roman" w:cs="Times New Roman"/>
          <w:color w:val="auto"/>
          <w:sz w:val="24"/>
          <w:szCs w:val="24"/>
        </w:rPr>
        <w:t xml:space="preserve">valoarea corecției aferente costurilor de operare și mentenanță controlabile, altele decât cele cu personalul, determinată cu luarea în considerare a valorii RI </w:t>
      </w:r>
      <w:r w:rsidRPr="0020599F">
        <w:rPr>
          <w:rStyle w:val="salnbdy"/>
          <w:rFonts w:ascii="Times New Roman" w:hAnsi="Times New Roman" w:cs="Times New Roman"/>
          <w:color w:val="auto"/>
          <w:sz w:val="24"/>
          <w:szCs w:val="24"/>
        </w:rPr>
        <w:t>realizate</w:t>
      </w:r>
      <w:r w:rsidR="000879BE" w:rsidRPr="0020599F">
        <w:rPr>
          <w:rStyle w:val="salnbdy"/>
          <w:rFonts w:ascii="Times New Roman" w:hAnsi="Times New Roman" w:cs="Times New Roman"/>
          <w:color w:val="auto"/>
          <w:sz w:val="24"/>
          <w:szCs w:val="24"/>
        </w:rPr>
        <w:t xml:space="preserve"> cumulate</w:t>
      </w:r>
      <w:r w:rsidR="00513BAF" w:rsidRPr="0020599F">
        <w:rPr>
          <w:rStyle w:val="salnbdy"/>
          <w:rFonts w:ascii="Times New Roman" w:hAnsi="Times New Roman" w:cs="Times New Roman"/>
          <w:color w:val="auto"/>
          <w:sz w:val="24"/>
          <w:szCs w:val="24"/>
        </w:rPr>
        <w:t xml:space="preserve"> și valoarea corecției aferente acestor costuri, determinată cu luarea în considerare a valorii RI utilizată la stabilirea venitului reglementat nonCPT al anului t-1.</w:t>
      </w:r>
    </w:p>
    <w:bookmarkEnd w:id="224"/>
    <w:bookmarkEnd w:id="225"/>
    <w:p w14:paraId="6A41CF45"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147 </w:t>
      </w:r>
    </w:p>
    <w:p w14:paraId="79B96A7F" w14:textId="09BF8B62" w:rsidR="00513BAF" w:rsidRPr="0020599F" w:rsidRDefault="00513BAF" w:rsidP="00385B31">
      <w:pPr>
        <w:pStyle w:val="ListParagraph"/>
        <w:numPr>
          <w:ilvl w:val="0"/>
          <w:numId w:val="41"/>
        </w:numPr>
        <w:autoSpaceDN w:val="0"/>
        <w:spacing w:before="72" w:after="72"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hAnsi="Times New Roman" w:cs="Times New Roman"/>
          <w:color w:val="auto"/>
          <w:sz w:val="24"/>
          <w:szCs w:val="24"/>
        </w:rPr>
        <w:t xml:space="preserve">Anual, </w:t>
      </w:r>
      <w:bookmarkStart w:id="226" w:name="_Hlk169613641"/>
      <w:r w:rsidRPr="0020599F">
        <w:rPr>
          <w:rStyle w:val="salnbdy"/>
          <w:rFonts w:ascii="Times New Roman" w:hAnsi="Times New Roman" w:cs="Times New Roman"/>
          <w:color w:val="auto"/>
          <w:sz w:val="24"/>
          <w:szCs w:val="24"/>
        </w:rPr>
        <w:t xml:space="preserve">în cazul în care RI realizată </w:t>
      </w:r>
      <w:r w:rsidR="00EF15D5" w:rsidRPr="0020599F">
        <w:rPr>
          <w:rStyle w:val="salnbdy"/>
          <w:rFonts w:ascii="Times New Roman" w:hAnsi="Times New Roman" w:cs="Times New Roman"/>
          <w:color w:val="auto"/>
          <w:sz w:val="24"/>
          <w:szCs w:val="24"/>
        </w:rPr>
        <w:t xml:space="preserve">cumulată </w:t>
      </w:r>
      <w:r w:rsidRPr="0020599F">
        <w:rPr>
          <w:rStyle w:val="salnbdy"/>
          <w:rFonts w:ascii="Times New Roman" w:hAnsi="Times New Roman" w:cs="Times New Roman"/>
          <w:color w:val="auto"/>
          <w:sz w:val="24"/>
          <w:szCs w:val="24"/>
        </w:rPr>
        <w:t xml:space="preserve">este mai mare decât valoarea RI </w:t>
      </w:r>
      <w:r w:rsidR="00EF15D5" w:rsidRPr="0020599F">
        <w:rPr>
          <w:rStyle w:val="salnbdy"/>
          <w:rFonts w:ascii="Times New Roman" w:hAnsi="Times New Roman" w:cs="Times New Roman"/>
          <w:color w:val="auto"/>
          <w:sz w:val="24"/>
          <w:szCs w:val="24"/>
        </w:rPr>
        <w:t xml:space="preserve">cumulată </w:t>
      </w:r>
      <w:r w:rsidRPr="0020599F">
        <w:rPr>
          <w:rStyle w:val="salnbdy"/>
          <w:rFonts w:ascii="Times New Roman" w:hAnsi="Times New Roman" w:cs="Times New Roman"/>
          <w:color w:val="auto"/>
          <w:sz w:val="24"/>
          <w:szCs w:val="24"/>
        </w:rPr>
        <w:t xml:space="preserve">utilizată la stabilirea venitului reglementat nonCPT al anului t-1, ANRE determină și aplică o corecție de inflație pentru costurile cu personalul </w:t>
      </w:r>
      <w:bookmarkEnd w:id="226"/>
      <w:r w:rsidRPr="0020599F">
        <w:rPr>
          <w:rStyle w:val="salnbdy"/>
          <w:rFonts w:ascii="Times New Roman" w:hAnsi="Times New Roman" w:cs="Times New Roman"/>
          <w:color w:val="auto"/>
          <w:sz w:val="24"/>
          <w:szCs w:val="24"/>
        </w:rPr>
        <w:t xml:space="preserve">aferente anului t-1. </w:t>
      </w:r>
    </w:p>
    <w:p w14:paraId="534007AA" w14:textId="5C3C0BA1" w:rsidR="00A8056C" w:rsidRPr="0020599F" w:rsidRDefault="00513BAF" w:rsidP="00385B31">
      <w:pPr>
        <w:pStyle w:val="ListParagraph"/>
        <w:numPr>
          <w:ilvl w:val="0"/>
          <w:numId w:val="41"/>
        </w:numPr>
        <w:autoSpaceDN w:val="0"/>
        <w:spacing w:before="72" w:after="72" w:line="276" w:lineRule="auto"/>
        <w:ind w:left="0" w:firstLine="0"/>
        <w:jc w:val="both"/>
        <w:rPr>
          <w:rStyle w:val="salnbdy"/>
          <w:rFonts w:ascii="Times New Roman" w:hAnsi="Times New Roman" w:cs="Times New Roman"/>
          <w:sz w:val="24"/>
          <w:szCs w:val="24"/>
        </w:rPr>
      </w:pPr>
      <w:bookmarkStart w:id="227" w:name="_Hlk175312501"/>
      <w:r w:rsidRPr="0020599F">
        <w:rPr>
          <w:rStyle w:val="salnbdy"/>
          <w:rFonts w:ascii="Times New Roman" w:hAnsi="Times New Roman" w:cs="Times New Roman"/>
          <w:color w:val="auto"/>
          <w:sz w:val="24"/>
          <w:szCs w:val="24"/>
        </w:rPr>
        <w:t xml:space="preserve">Corecția de inflație prevăzută la alin. (1) </w:t>
      </w:r>
      <w:r w:rsidR="00A73250" w:rsidRPr="0020599F">
        <w:rPr>
          <w:rStyle w:val="salnbdy"/>
          <w:rFonts w:ascii="Times New Roman" w:hAnsi="Times New Roman" w:cs="Times New Roman"/>
          <w:color w:val="auto"/>
          <w:sz w:val="24"/>
          <w:szCs w:val="24"/>
        </w:rPr>
        <w:t xml:space="preserve">aferentă anului t-1 </w:t>
      </w:r>
      <w:r w:rsidRPr="0020599F">
        <w:rPr>
          <w:rStyle w:val="salnbdy"/>
          <w:rFonts w:ascii="Times New Roman" w:hAnsi="Times New Roman" w:cs="Times New Roman"/>
          <w:color w:val="auto"/>
          <w:sz w:val="24"/>
          <w:szCs w:val="24"/>
        </w:rPr>
        <w:t xml:space="preserve">se determină ca </w:t>
      </w:r>
      <w:r w:rsidR="00A73250" w:rsidRPr="0020599F">
        <w:rPr>
          <w:rStyle w:val="salnbdy"/>
          <w:rFonts w:ascii="Times New Roman" w:hAnsi="Times New Roman" w:cs="Times New Roman"/>
          <w:color w:val="auto"/>
          <w:sz w:val="24"/>
          <w:szCs w:val="24"/>
        </w:rPr>
        <w:t xml:space="preserve">sumă </w:t>
      </w:r>
      <w:r w:rsidR="00AC1685" w:rsidRPr="0020599F">
        <w:rPr>
          <w:rStyle w:val="salnbdy"/>
          <w:rFonts w:ascii="Times New Roman" w:hAnsi="Times New Roman" w:cs="Times New Roman"/>
          <w:color w:val="auto"/>
          <w:sz w:val="24"/>
          <w:szCs w:val="24"/>
        </w:rPr>
        <w:t xml:space="preserve"> algebrică </w:t>
      </w:r>
      <w:r w:rsidR="00A73250" w:rsidRPr="0020599F">
        <w:rPr>
          <w:rStyle w:val="salnbdy"/>
          <w:rFonts w:ascii="Times New Roman" w:hAnsi="Times New Roman" w:cs="Times New Roman"/>
          <w:color w:val="auto"/>
          <w:sz w:val="24"/>
          <w:szCs w:val="24"/>
        </w:rPr>
        <w:t>între</w:t>
      </w:r>
      <w:r w:rsidR="00A8056C" w:rsidRPr="0020599F">
        <w:rPr>
          <w:rStyle w:val="salnbdy"/>
          <w:rFonts w:ascii="Times New Roman" w:hAnsi="Times New Roman" w:cs="Times New Roman"/>
          <w:color w:val="auto"/>
          <w:sz w:val="24"/>
          <w:szCs w:val="24"/>
        </w:rPr>
        <w:t>:</w:t>
      </w:r>
      <w:r w:rsidR="00A73250" w:rsidRPr="0020599F">
        <w:rPr>
          <w:rStyle w:val="salnbdy"/>
          <w:rFonts w:ascii="Times New Roman" w:hAnsi="Times New Roman" w:cs="Times New Roman"/>
          <w:color w:val="auto"/>
          <w:sz w:val="24"/>
          <w:szCs w:val="24"/>
        </w:rPr>
        <w:t xml:space="preserve"> </w:t>
      </w:r>
    </w:p>
    <w:p w14:paraId="68CDFE59" w14:textId="46E29A10" w:rsidR="00A8056C" w:rsidRPr="0020599F" w:rsidRDefault="00513BAF" w:rsidP="00385B31">
      <w:pPr>
        <w:pStyle w:val="ListParagraph"/>
        <w:numPr>
          <w:ilvl w:val="0"/>
          <w:numId w:val="77"/>
        </w:numPr>
        <w:autoSpaceDN w:val="0"/>
        <w:spacing w:before="72" w:after="72" w:line="276" w:lineRule="auto"/>
        <w:jc w:val="both"/>
        <w:rPr>
          <w:rStyle w:val="salnbdy"/>
          <w:rFonts w:ascii="Times New Roman" w:hAnsi="Times New Roman" w:cs="Times New Roman"/>
          <w:sz w:val="24"/>
          <w:szCs w:val="24"/>
        </w:rPr>
      </w:pPr>
      <w:r w:rsidRPr="0020599F">
        <w:rPr>
          <w:rStyle w:val="salnbdy"/>
          <w:rFonts w:ascii="Times New Roman" w:hAnsi="Times New Roman" w:cs="Times New Roman"/>
          <w:color w:val="auto"/>
          <w:sz w:val="24"/>
          <w:szCs w:val="24"/>
        </w:rPr>
        <w:t>diferenț</w:t>
      </w:r>
      <w:r w:rsidR="00A73250" w:rsidRPr="0020599F">
        <w:rPr>
          <w:rStyle w:val="salnbdy"/>
          <w:rFonts w:ascii="Times New Roman" w:hAnsi="Times New Roman" w:cs="Times New Roman"/>
          <w:color w:val="auto"/>
          <w:sz w:val="24"/>
          <w:szCs w:val="24"/>
        </w:rPr>
        <w:t>a</w:t>
      </w:r>
      <w:r w:rsidRPr="0020599F">
        <w:rPr>
          <w:rStyle w:val="salnbdy"/>
          <w:rFonts w:ascii="Times New Roman" w:hAnsi="Times New Roman" w:cs="Times New Roman"/>
          <w:color w:val="auto"/>
          <w:sz w:val="24"/>
          <w:szCs w:val="24"/>
        </w:rPr>
        <w:t xml:space="preserve"> </w:t>
      </w:r>
      <w:r w:rsidR="00A73250" w:rsidRPr="0020599F">
        <w:rPr>
          <w:rStyle w:val="salnbdy"/>
          <w:rFonts w:ascii="Times New Roman" w:hAnsi="Times New Roman" w:cs="Times New Roman"/>
          <w:sz w:val="24"/>
          <w:szCs w:val="24"/>
        </w:rPr>
        <w:t>di</w:t>
      </w:r>
      <w:r w:rsidR="00EF15D5" w:rsidRPr="0020599F">
        <w:rPr>
          <w:rStyle w:val="salnbdy"/>
          <w:rFonts w:ascii="Times New Roman" w:hAnsi="Times New Roman" w:cs="Times New Roman"/>
          <w:sz w:val="24"/>
          <w:szCs w:val="24"/>
        </w:rPr>
        <w:t xml:space="preserve">ntre </w:t>
      </w:r>
      <w:bookmarkStart w:id="228" w:name="_Hlk175312584"/>
      <w:r w:rsidR="000A31C5" w:rsidRPr="0020599F">
        <w:rPr>
          <w:rStyle w:val="salnbdy"/>
          <w:rFonts w:ascii="Times New Roman" w:hAnsi="Times New Roman" w:cs="Times New Roman"/>
          <w:sz w:val="24"/>
          <w:szCs w:val="24"/>
        </w:rPr>
        <w:t xml:space="preserve">valoarea </w:t>
      </w:r>
      <w:r w:rsidR="00EF15D5" w:rsidRPr="0020599F">
        <w:rPr>
          <w:rStyle w:val="salnbdy"/>
          <w:rFonts w:ascii="Times New Roman" w:hAnsi="Times New Roman" w:cs="Times New Roman"/>
          <w:sz w:val="24"/>
          <w:szCs w:val="24"/>
        </w:rPr>
        <w:t>costu</w:t>
      </w:r>
      <w:r w:rsidR="000A31C5" w:rsidRPr="0020599F">
        <w:rPr>
          <w:rStyle w:val="salnbdy"/>
          <w:rFonts w:ascii="Times New Roman" w:hAnsi="Times New Roman" w:cs="Times New Roman"/>
          <w:sz w:val="24"/>
          <w:szCs w:val="24"/>
        </w:rPr>
        <w:t>rilor</w:t>
      </w:r>
      <w:r w:rsidR="00CE7A5E" w:rsidRPr="0020599F">
        <w:rPr>
          <w:rStyle w:val="salnbdy"/>
          <w:rFonts w:ascii="Times New Roman" w:hAnsi="Times New Roman" w:cs="Times New Roman"/>
          <w:sz w:val="24"/>
          <w:szCs w:val="24"/>
        </w:rPr>
        <w:t xml:space="preserve"> prognozate</w:t>
      </w:r>
      <w:r w:rsidR="00EF15D5" w:rsidRPr="0020599F">
        <w:rPr>
          <w:rStyle w:val="salnbdy"/>
          <w:rFonts w:ascii="Times New Roman" w:hAnsi="Times New Roman" w:cs="Times New Roman"/>
          <w:sz w:val="24"/>
          <w:szCs w:val="24"/>
        </w:rPr>
        <w:t xml:space="preserve"> reglementat</w:t>
      </w:r>
      <w:r w:rsidR="000A31C5" w:rsidRPr="0020599F">
        <w:rPr>
          <w:rStyle w:val="salnbdy"/>
          <w:rFonts w:ascii="Times New Roman" w:hAnsi="Times New Roman" w:cs="Times New Roman"/>
          <w:sz w:val="24"/>
          <w:szCs w:val="24"/>
        </w:rPr>
        <w:t>e</w:t>
      </w:r>
      <w:r w:rsidR="00EF15D5" w:rsidRPr="0020599F">
        <w:rPr>
          <w:rStyle w:val="salnbdy"/>
          <w:rFonts w:ascii="Times New Roman" w:hAnsi="Times New Roman" w:cs="Times New Roman"/>
          <w:sz w:val="24"/>
          <w:szCs w:val="24"/>
        </w:rPr>
        <w:t xml:space="preserve"> cu personalul </w:t>
      </w:r>
      <w:r w:rsidR="00A73250" w:rsidRPr="0020599F">
        <w:rPr>
          <w:rStyle w:val="salnbdy"/>
          <w:rFonts w:ascii="Times New Roman" w:hAnsi="Times New Roman" w:cs="Times New Roman"/>
          <w:sz w:val="24"/>
          <w:szCs w:val="24"/>
        </w:rPr>
        <w:t xml:space="preserve">exprimate în termenii anului t-1 </w:t>
      </w:r>
      <w:r w:rsidR="00EF15D5" w:rsidRPr="0020599F">
        <w:rPr>
          <w:rStyle w:val="salnbdy"/>
          <w:rFonts w:ascii="Times New Roman" w:hAnsi="Times New Roman" w:cs="Times New Roman"/>
          <w:sz w:val="24"/>
          <w:szCs w:val="24"/>
        </w:rPr>
        <w:t xml:space="preserve">prin aplicarea RI realizate </w:t>
      </w:r>
      <w:r w:rsidR="000879BE" w:rsidRPr="0020599F">
        <w:rPr>
          <w:rStyle w:val="salnbdy"/>
          <w:rFonts w:ascii="Times New Roman" w:hAnsi="Times New Roman" w:cs="Times New Roman"/>
          <w:sz w:val="24"/>
          <w:szCs w:val="24"/>
        </w:rPr>
        <w:t xml:space="preserve">cumulate </w:t>
      </w:r>
      <w:r w:rsidR="00EF15D5" w:rsidRPr="0020599F">
        <w:rPr>
          <w:rStyle w:val="salnbdy"/>
          <w:rFonts w:ascii="Times New Roman" w:hAnsi="Times New Roman" w:cs="Times New Roman"/>
          <w:sz w:val="24"/>
          <w:szCs w:val="24"/>
        </w:rPr>
        <w:t xml:space="preserve">și </w:t>
      </w:r>
      <w:r w:rsidR="000A31C5" w:rsidRPr="0020599F">
        <w:rPr>
          <w:rStyle w:val="salnbdy"/>
          <w:rFonts w:ascii="Times New Roman" w:hAnsi="Times New Roman" w:cs="Times New Roman"/>
          <w:sz w:val="24"/>
          <w:szCs w:val="24"/>
        </w:rPr>
        <w:t xml:space="preserve">valoarea </w:t>
      </w:r>
      <w:r w:rsidR="00EF15D5" w:rsidRPr="0020599F">
        <w:rPr>
          <w:rStyle w:val="salnbdy"/>
          <w:rFonts w:ascii="Times New Roman" w:hAnsi="Times New Roman" w:cs="Times New Roman"/>
          <w:sz w:val="24"/>
          <w:szCs w:val="24"/>
        </w:rPr>
        <w:t>costu</w:t>
      </w:r>
      <w:r w:rsidR="000A31C5" w:rsidRPr="0020599F">
        <w:rPr>
          <w:rStyle w:val="salnbdy"/>
          <w:rFonts w:ascii="Times New Roman" w:hAnsi="Times New Roman" w:cs="Times New Roman"/>
          <w:sz w:val="24"/>
          <w:szCs w:val="24"/>
        </w:rPr>
        <w:t>rilor</w:t>
      </w:r>
      <w:r w:rsidR="00EF15D5" w:rsidRPr="0020599F">
        <w:rPr>
          <w:rStyle w:val="salnbdy"/>
          <w:rFonts w:ascii="Times New Roman" w:hAnsi="Times New Roman" w:cs="Times New Roman"/>
          <w:sz w:val="24"/>
          <w:szCs w:val="24"/>
        </w:rPr>
        <w:t xml:space="preserve"> </w:t>
      </w:r>
      <w:r w:rsidR="00CE7A5E" w:rsidRPr="0020599F">
        <w:rPr>
          <w:rStyle w:val="salnbdy"/>
          <w:rFonts w:ascii="Times New Roman" w:hAnsi="Times New Roman" w:cs="Times New Roman"/>
          <w:sz w:val="24"/>
          <w:szCs w:val="24"/>
        </w:rPr>
        <w:t xml:space="preserve">prognozate </w:t>
      </w:r>
      <w:r w:rsidR="00EF15D5" w:rsidRPr="0020599F">
        <w:rPr>
          <w:rStyle w:val="salnbdy"/>
          <w:rFonts w:ascii="Times New Roman" w:hAnsi="Times New Roman" w:cs="Times New Roman"/>
          <w:sz w:val="24"/>
          <w:szCs w:val="24"/>
        </w:rPr>
        <w:t>reglementat</w:t>
      </w:r>
      <w:r w:rsidR="000A31C5" w:rsidRPr="0020599F">
        <w:rPr>
          <w:rStyle w:val="salnbdy"/>
          <w:rFonts w:ascii="Times New Roman" w:hAnsi="Times New Roman" w:cs="Times New Roman"/>
          <w:sz w:val="24"/>
          <w:szCs w:val="24"/>
        </w:rPr>
        <w:t>e</w:t>
      </w:r>
      <w:r w:rsidR="00EF15D5" w:rsidRPr="0020599F">
        <w:rPr>
          <w:rStyle w:val="salnbdy"/>
          <w:rFonts w:ascii="Times New Roman" w:hAnsi="Times New Roman" w:cs="Times New Roman"/>
          <w:sz w:val="24"/>
          <w:szCs w:val="24"/>
        </w:rPr>
        <w:t xml:space="preserve"> </w:t>
      </w:r>
      <w:r w:rsidR="00AC1685" w:rsidRPr="0020599F">
        <w:rPr>
          <w:rStyle w:val="salnbdy"/>
          <w:rFonts w:ascii="Times New Roman" w:hAnsi="Times New Roman" w:cs="Times New Roman"/>
          <w:sz w:val="24"/>
          <w:szCs w:val="24"/>
        </w:rPr>
        <w:t>din această categorie</w:t>
      </w:r>
      <w:r w:rsidR="00A73250" w:rsidRPr="0020599F">
        <w:rPr>
          <w:rStyle w:val="salnbdy"/>
          <w:rFonts w:ascii="Times New Roman" w:hAnsi="Times New Roman" w:cs="Times New Roman"/>
          <w:sz w:val="24"/>
          <w:szCs w:val="24"/>
        </w:rPr>
        <w:t xml:space="preserve"> </w:t>
      </w:r>
      <w:r w:rsidR="00EF15D5" w:rsidRPr="0020599F">
        <w:rPr>
          <w:rStyle w:val="salnbdy"/>
          <w:rFonts w:ascii="Times New Roman" w:hAnsi="Times New Roman" w:cs="Times New Roman"/>
          <w:sz w:val="24"/>
          <w:szCs w:val="24"/>
        </w:rPr>
        <w:t>utilizat</w:t>
      </w:r>
      <w:r w:rsidR="000A31C5" w:rsidRPr="0020599F">
        <w:rPr>
          <w:rStyle w:val="salnbdy"/>
          <w:rFonts w:ascii="Times New Roman" w:hAnsi="Times New Roman" w:cs="Times New Roman"/>
          <w:sz w:val="24"/>
          <w:szCs w:val="24"/>
        </w:rPr>
        <w:t>e</w:t>
      </w:r>
      <w:r w:rsidR="00EF15D5" w:rsidRPr="0020599F">
        <w:rPr>
          <w:rStyle w:val="salnbdy"/>
          <w:rFonts w:ascii="Times New Roman" w:hAnsi="Times New Roman" w:cs="Times New Roman"/>
          <w:sz w:val="24"/>
          <w:szCs w:val="24"/>
        </w:rPr>
        <w:t xml:space="preserve"> în calculul de tarife, </w:t>
      </w:r>
      <w:r w:rsidR="00A73250" w:rsidRPr="0020599F">
        <w:rPr>
          <w:rStyle w:val="salnbdy"/>
          <w:rFonts w:ascii="Times New Roman" w:hAnsi="Times New Roman" w:cs="Times New Roman"/>
          <w:sz w:val="24"/>
          <w:szCs w:val="24"/>
        </w:rPr>
        <w:t xml:space="preserve">și </w:t>
      </w:r>
    </w:p>
    <w:p w14:paraId="44C0F763" w14:textId="7E3D3A1D" w:rsidR="00EF15D5" w:rsidRPr="0020599F" w:rsidRDefault="00EF15D5" w:rsidP="00385B31">
      <w:pPr>
        <w:pStyle w:val="ListParagraph"/>
        <w:numPr>
          <w:ilvl w:val="0"/>
          <w:numId w:val="122"/>
        </w:numPr>
        <w:autoSpaceDN w:val="0"/>
        <w:spacing w:before="72" w:after="72" w:line="276" w:lineRule="auto"/>
        <w:ind w:left="720" w:hanging="360"/>
        <w:jc w:val="both"/>
        <w:rPr>
          <w:rStyle w:val="salnbdy"/>
          <w:rFonts w:ascii="Times New Roman" w:hAnsi="Times New Roman" w:cs="Times New Roman"/>
          <w:sz w:val="24"/>
          <w:szCs w:val="24"/>
        </w:rPr>
      </w:pPr>
      <w:r w:rsidRPr="0020599F">
        <w:rPr>
          <w:rStyle w:val="salnbdy"/>
          <w:rFonts w:ascii="Times New Roman" w:hAnsi="Times New Roman" w:cs="Times New Roman"/>
          <w:sz w:val="24"/>
          <w:szCs w:val="24"/>
        </w:rPr>
        <w:t xml:space="preserve">diferența </w:t>
      </w:r>
      <w:r w:rsidR="00A73250" w:rsidRPr="0020599F">
        <w:rPr>
          <w:rStyle w:val="salnbdy"/>
          <w:rFonts w:ascii="Times New Roman" w:hAnsi="Times New Roman" w:cs="Times New Roman"/>
          <w:sz w:val="24"/>
          <w:szCs w:val="24"/>
        </w:rPr>
        <w:t>di</w:t>
      </w:r>
      <w:r w:rsidRPr="0020599F">
        <w:rPr>
          <w:rStyle w:val="salnbdy"/>
          <w:rFonts w:ascii="Times New Roman" w:hAnsi="Times New Roman" w:cs="Times New Roman"/>
          <w:sz w:val="24"/>
          <w:szCs w:val="24"/>
        </w:rPr>
        <w:t>ntre valoarea corecției aferente costurilor cu personalul, determinată cu luarea în considerare a valorii RI realizate și valoarea corecției aferente acestor costuri, determinată cu luarea în considerare a valorii RI utilizate la stabilirea venitului reglementat nonCPT al anului t-1.</w:t>
      </w:r>
    </w:p>
    <w:bookmarkEnd w:id="227"/>
    <w:bookmarkEnd w:id="228"/>
    <w:p w14:paraId="4172AC8F"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148 </w:t>
      </w:r>
    </w:p>
    <w:p w14:paraId="6752C0B7" w14:textId="5CEACB70" w:rsidR="00513BAF" w:rsidRPr="0020599F" w:rsidRDefault="00513BAF" w:rsidP="00385B31">
      <w:pPr>
        <w:pStyle w:val="ListParagraph"/>
        <w:numPr>
          <w:ilvl w:val="0"/>
          <w:numId w:val="131"/>
        </w:numPr>
        <w:spacing w:before="72" w:after="72" w:line="276" w:lineRule="auto"/>
        <w:ind w:left="0" w:firstLine="0"/>
        <w:jc w:val="both"/>
        <w:rPr>
          <w:rStyle w:val="salnbdy"/>
          <w:rFonts w:ascii="Times New Roman" w:hAnsi="Times New Roman" w:cs="Times New Roman"/>
          <w:b/>
          <w:bCs/>
          <w:color w:val="auto"/>
          <w:sz w:val="24"/>
          <w:szCs w:val="24"/>
        </w:rPr>
      </w:pPr>
      <w:r w:rsidRPr="0020599F">
        <w:rPr>
          <w:rStyle w:val="salnbdy"/>
          <w:rFonts w:ascii="Times New Roman" w:hAnsi="Times New Roman" w:cs="Times New Roman"/>
          <w:color w:val="auto"/>
          <w:sz w:val="24"/>
          <w:szCs w:val="24"/>
        </w:rPr>
        <w:t>În condițiile art. 147 alin. (1), valoarea recunoscută a costurilor cu personalul nu poate depăși valoarea realizată a acestora.</w:t>
      </w:r>
    </w:p>
    <w:p w14:paraId="368B5E4E" w14:textId="74D9A43C" w:rsidR="0023062A" w:rsidRPr="0020599F" w:rsidRDefault="0023062A" w:rsidP="00385B31">
      <w:pPr>
        <w:pStyle w:val="ListParagraph"/>
        <w:numPr>
          <w:ilvl w:val="0"/>
          <w:numId w:val="131"/>
        </w:numPr>
        <w:spacing w:before="72" w:after="72" w:line="276" w:lineRule="auto"/>
        <w:ind w:left="0" w:firstLine="0"/>
        <w:jc w:val="both"/>
        <w:rPr>
          <w:rStyle w:val="salnbdy"/>
          <w:rFonts w:ascii="Times New Roman" w:hAnsi="Times New Roman" w:cs="Times New Roman"/>
          <w:bCs/>
          <w:color w:val="auto"/>
          <w:sz w:val="24"/>
          <w:szCs w:val="24"/>
        </w:rPr>
      </w:pPr>
      <w:bookmarkStart w:id="229" w:name="_Hlk175843562"/>
      <w:r w:rsidRPr="0020599F">
        <w:rPr>
          <w:rStyle w:val="salnbdy"/>
          <w:rFonts w:ascii="Times New Roman" w:hAnsi="Times New Roman" w:cs="Times New Roman"/>
          <w:bCs/>
          <w:color w:val="auto"/>
          <w:sz w:val="24"/>
          <w:szCs w:val="24"/>
        </w:rPr>
        <w:t xml:space="preserve">Prin excepție de la prevederile art. 102 alin. (2), </w:t>
      </w:r>
      <w:r w:rsidRPr="0020599F">
        <w:rPr>
          <w:rStyle w:val="salnbdy"/>
          <w:rFonts w:ascii="Times New Roman" w:hAnsi="Times New Roman" w:cs="Times New Roman"/>
          <w:color w:val="auto"/>
          <w:sz w:val="24"/>
          <w:szCs w:val="24"/>
        </w:rPr>
        <w:t>în cazul în care RI realizată cumulată este mai m</w:t>
      </w:r>
      <w:r w:rsidR="006C0AB8" w:rsidRPr="0020599F">
        <w:rPr>
          <w:rStyle w:val="salnbdy"/>
          <w:rFonts w:ascii="Times New Roman" w:hAnsi="Times New Roman" w:cs="Times New Roman"/>
          <w:color w:val="auto"/>
          <w:sz w:val="24"/>
          <w:szCs w:val="24"/>
        </w:rPr>
        <w:t>ică</w:t>
      </w:r>
      <w:r w:rsidRPr="0020599F">
        <w:rPr>
          <w:rStyle w:val="salnbdy"/>
          <w:rFonts w:ascii="Times New Roman" w:hAnsi="Times New Roman" w:cs="Times New Roman"/>
          <w:color w:val="auto"/>
          <w:sz w:val="24"/>
          <w:szCs w:val="24"/>
        </w:rPr>
        <w:t xml:space="preserve"> decât valoarea RI cumulată utilizată la stabilirea venitului reglementat nonCPT al anului t-1, </w:t>
      </w:r>
      <w:r w:rsidR="006774E2" w:rsidRPr="0020599F">
        <w:rPr>
          <w:rStyle w:val="salnbdy"/>
          <w:rFonts w:ascii="Times New Roman" w:hAnsi="Times New Roman" w:cs="Times New Roman"/>
          <w:bCs/>
          <w:color w:val="auto"/>
          <w:sz w:val="24"/>
          <w:szCs w:val="24"/>
        </w:rPr>
        <w:t xml:space="preserve">pentru costurile prevăzute la art. 102 alin. (2)  lit. b) </w:t>
      </w:r>
      <w:r w:rsidRPr="0020599F">
        <w:rPr>
          <w:rStyle w:val="salnbdy"/>
          <w:rFonts w:ascii="Times New Roman" w:hAnsi="Times New Roman" w:cs="Times New Roman"/>
          <w:color w:val="auto"/>
          <w:sz w:val="24"/>
          <w:szCs w:val="24"/>
        </w:rPr>
        <w:t>nu se efectuează corecție de inflație.</w:t>
      </w:r>
    </w:p>
    <w:p w14:paraId="5C7E9239" w14:textId="77777777" w:rsidR="0020599F" w:rsidRPr="0020599F" w:rsidRDefault="0020599F" w:rsidP="0020599F">
      <w:pPr>
        <w:pStyle w:val="ListParagraph"/>
        <w:spacing w:before="72" w:after="72" w:line="276" w:lineRule="auto"/>
        <w:ind w:left="0"/>
        <w:jc w:val="both"/>
        <w:rPr>
          <w:rStyle w:val="salnbdy"/>
          <w:rFonts w:ascii="Times New Roman" w:hAnsi="Times New Roman" w:cs="Times New Roman"/>
          <w:bCs/>
          <w:color w:val="auto"/>
          <w:sz w:val="24"/>
          <w:szCs w:val="24"/>
        </w:rPr>
      </w:pPr>
    </w:p>
    <w:bookmarkEnd w:id="229"/>
    <w:p w14:paraId="6CB8135B" w14:textId="77777777" w:rsidR="00513BAF" w:rsidRPr="0020599F" w:rsidRDefault="00513BAF">
      <w:pPr>
        <w:pStyle w:val="ListParagraph"/>
        <w:autoSpaceDN w:val="0"/>
        <w:spacing w:before="72" w:after="72" w:line="276" w:lineRule="auto"/>
        <w:ind w:left="0"/>
        <w:jc w:val="both"/>
        <w:rPr>
          <w:rStyle w:val="salnbdy"/>
          <w:rFonts w:ascii="Times New Roman" w:hAnsi="Times New Roman" w:cs="Times New Roman"/>
          <w:color w:val="auto"/>
          <w:sz w:val="24"/>
          <w:szCs w:val="24"/>
        </w:rPr>
      </w:pPr>
    </w:p>
    <w:p w14:paraId="6CCB72F5" w14:textId="77777777" w:rsidR="00513BAF" w:rsidRPr="0020599F" w:rsidRDefault="00513BAF" w:rsidP="00385B31">
      <w:pPr>
        <w:pStyle w:val="ListParagraph"/>
        <w:numPr>
          <w:ilvl w:val="0"/>
          <w:numId w:val="1"/>
        </w:numPr>
        <w:spacing w:before="240" w:line="276" w:lineRule="auto"/>
        <w:ind w:left="0" w:firstLine="0"/>
        <w:jc w:val="both"/>
        <w:rPr>
          <w:rStyle w:val="spctbdy"/>
          <w:rFonts w:ascii="Times New Roman" w:eastAsia="Times New Roman" w:hAnsi="Times New Roman" w:cs="Times New Roman"/>
          <w:b/>
          <w:color w:val="auto"/>
          <w:sz w:val="24"/>
          <w:szCs w:val="24"/>
          <w:u w:val="single"/>
        </w:rPr>
      </w:pPr>
      <w:bookmarkStart w:id="230" w:name="_Hlk169248738"/>
      <w:r w:rsidRPr="0020599F">
        <w:rPr>
          <w:rStyle w:val="spctbdy"/>
          <w:rFonts w:ascii="Times New Roman" w:eastAsia="Times New Roman" w:hAnsi="Times New Roman" w:cs="Times New Roman"/>
          <w:b/>
          <w:color w:val="auto"/>
          <w:sz w:val="24"/>
          <w:szCs w:val="24"/>
          <w:u w:val="single"/>
        </w:rPr>
        <w:t>Calitatea serviciului de distribuţie</w:t>
      </w:r>
    </w:p>
    <w:p w14:paraId="5406063B"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149 </w:t>
      </w:r>
    </w:p>
    <w:p w14:paraId="0629EE90" w14:textId="77777777" w:rsidR="00513BAF" w:rsidRPr="0020599F" w:rsidRDefault="00513BAF">
      <w:pPr>
        <w:pStyle w:val="spar"/>
        <w:spacing w:line="276" w:lineRule="auto"/>
        <w:ind w:left="0"/>
        <w:jc w:val="both"/>
        <w:rPr>
          <w:shd w:val="clear" w:color="auto" w:fill="FFFFFF"/>
        </w:rPr>
      </w:pPr>
      <w:r w:rsidRPr="0020599F">
        <w:rPr>
          <w:shd w:val="clear" w:color="auto" w:fill="FFFFFF"/>
        </w:rPr>
        <w:t>Indicatorii de performanţă ai serviciului de distribuţie sunt stabiliţi şi monitorizaţi conform standardului de performanţă.</w:t>
      </w:r>
    </w:p>
    <w:p w14:paraId="11B1B7B9" w14:textId="10FCAB36"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150 </w:t>
      </w:r>
    </w:p>
    <w:p w14:paraId="69E1EA87" w14:textId="1C9132B5" w:rsidR="00513BAF" w:rsidRPr="0020599F" w:rsidRDefault="00513BAF">
      <w:pPr>
        <w:autoSpaceDE/>
        <w:autoSpaceDN/>
        <w:spacing w:line="276" w:lineRule="auto"/>
        <w:jc w:val="both"/>
        <w:rPr>
          <w:rFonts w:ascii="Times New Roman" w:eastAsia="Times New Roman" w:hAnsi="Times New Roman"/>
          <w:sz w:val="24"/>
          <w:szCs w:val="24"/>
          <w:shd w:val="clear" w:color="auto" w:fill="FFFFFF"/>
        </w:rPr>
      </w:pPr>
      <w:r w:rsidRPr="0020599F">
        <w:rPr>
          <w:rStyle w:val="salnttl1"/>
          <w:rFonts w:ascii="Times New Roman" w:eastAsia="Times New Roman" w:hAnsi="Times New Roman"/>
          <w:color w:val="auto"/>
          <w:sz w:val="24"/>
          <w:szCs w:val="24"/>
          <w:specVanish w:val="0"/>
        </w:rPr>
        <w:t>(1)</w:t>
      </w:r>
      <w:r w:rsidRPr="0020599F">
        <w:rPr>
          <w:rStyle w:val="salnbdy"/>
          <w:rFonts w:ascii="Times New Roman" w:eastAsia="Times New Roman" w:hAnsi="Times New Roman"/>
          <w:color w:val="auto"/>
          <w:sz w:val="24"/>
          <w:szCs w:val="24"/>
        </w:rPr>
        <w:t xml:space="preserve"> După ce OD aplică o procedură unică de colectare, prelucrare a datelor şi calcul al indicatorilor de performanţă ai serviciului de distribuţie, ANRE poate introduce în calculul tarifelor de distribuţie un factor de corecţie S privind respectarea nivelului minim de calitate impus prin standardul de performanţă. Prin factorul S se aplică premierea/penalizarea OD pentru depăşirea/nerespectarea calităţii serviciului de distribuţie prestat faţă de cea stabilită prin standardul de performanţă.</w:t>
      </w:r>
    </w:p>
    <w:p w14:paraId="1AEF3156" w14:textId="77777777" w:rsidR="00513BAF" w:rsidRPr="0020599F" w:rsidRDefault="00513BAF">
      <w:pPr>
        <w:autoSpaceDE/>
        <w:autoSpaceDN/>
        <w:spacing w:line="276" w:lineRule="auto"/>
        <w:jc w:val="both"/>
        <w:rPr>
          <w:rFonts w:ascii="Times New Roman" w:eastAsia="Times New Roman" w:hAnsi="Times New Roman"/>
          <w:sz w:val="24"/>
          <w:szCs w:val="24"/>
          <w:shd w:val="clear" w:color="auto" w:fill="FFFFFF"/>
        </w:rPr>
      </w:pPr>
      <w:r w:rsidRPr="0020599F">
        <w:rPr>
          <w:rStyle w:val="salnttl1"/>
          <w:rFonts w:ascii="Times New Roman" w:eastAsia="Times New Roman" w:hAnsi="Times New Roman"/>
          <w:color w:val="auto"/>
          <w:sz w:val="24"/>
          <w:szCs w:val="24"/>
          <w:specVanish w:val="0"/>
        </w:rPr>
        <w:t>(2)</w:t>
      </w:r>
      <w:r w:rsidRPr="0020599F">
        <w:rPr>
          <w:rStyle w:val="salnbdy"/>
          <w:rFonts w:ascii="Times New Roman" w:eastAsia="Times New Roman" w:hAnsi="Times New Roman"/>
          <w:color w:val="auto"/>
          <w:sz w:val="24"/>
          <w:szCs w:val="24"/>
        </w:rPr>
        <w:t xml:space="preserve"> Factorul S se determină conform unei metodologii de calcul elaborate de ANRE.</w:t>
      </w:r>
    </w:p>
    <w:p w14:paraId="6544601F"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151 </w:t>
      </w:r>
    </w:p>
    <w:p w14:paraId="0B2861BA" w14:textId="77777777" w:rsidR="00513BAF" w:rsidRPr="0020599F" w:rsidRDefault="00513BAF">
      <w:pPr>
        <w:pStyle w:val="spar"/>
        <w:spacing w:line="276" w:lineRule="auto"/>
        <w:ind w:left="0"/>
        <w:jc w:val="both"/>
        <w:rPr>
          <w:shd w:val="clear" w:color="auto" w:fill="FFFFFF"/>
        </w:rPr>
      </w:pPr>
      <w:r w:rsidRPr="0020599F">
        <w:rPr>
          <w:shd w:val="clear" w:color="auto" w:fill="FFFFFF"/>
        </w:rPr>
        <w:t>Nivelul anual al volumului de venituri asociat premierii/penalizării pentru depăşirea/nerespectarea indicatorilor de calitate nu depăşeşte 4% din venitul reglementat şi este stabilit printr-un proces consultativ.</w:t>
      </w:r>
    </w:p>
    <w:p w14:paraId="2739D598" w14:textId="77777777" w:rsidR="00513BAF" w:rsidRPr="0020599F" w:rsidRDefault="00513BAF">
      <w:pPr>
        <w:spacing w:line="276" w:lineRule="auto"/>
        <w:jc w:val="both"/>
        <w:rPr>
          <w:rStyle w:val="spctbdy"/>
          <w:rFonts w:ascii="Times New Roman" w:eastAsia="Times New Roman" w:hAnsi="Times New Roman"/>
          <w:b/>
          <w:color w:val="auto"/>
          <w:sz w:val="24"/>
          <w:szCs w:val="24"/>
        </w:rPr>
      </w:pPr>
    </w:p>
    <w:bookmarkEnd w:id="230"/>
    <w:p w14:paraId="70C3E475" w14:textId="77777777" w:rsidR="00513BAF" w:rsidRPr="0020599F" w:rsidRDefault="00513BAF" w:rsidP="00385B31">
      <w:pPr>
        <w:pStyle w:val="ListParagraph"/>
        <w:numPr>
          <w:ilvl w:val="0"/>
          <w:numId w:val="1"/>
        </w:numPr>
        <w:spacing w:line="276" w:lineRule="auto"/>
        <w:ind w:left="0" w:firstLine="0"/>
        <w:jc w:val="both"/>
        <w:rPr>
          <w:rStyle w:val="spctbdy"/>
          <w:rFonts w:ascii="Times New Roman" w:eastAsia="Times New Roman"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 xml:space="preserve">Tarifele </w:t>
      </w:r>
      <w:bookmarkStart w:id="231" w:name="_Hlk169248767"/>
      <w:r w:rsidRPr="0020599F">
        <w:rPr>
          <w:rStyle w:val="spctbdy"/>
          <w:rFonts w:ascii="Times New Roman" w:eastAsia="Times New Roman" w:hAnsi="Times New Roman" w:cs="Times New Roman"/>
          <w:b/>
          <w:color w:val="auto"/>
          <w:sz w:val="24"/>
          <w:szCs w:val="24"/>
          <w:u w:val="single"/>
        </w:rPr>
        <w:t>reglementate</w:t>
      </w:r>
      <w:bookmarkEnd w:id="231"/>
      <w:r w:rsidRPr="0020599F">
        <w:rPr>
          <w:rStyle w:val="spctbdy"/>
          <w:rFonts w:ascii="Times New Roman" w:eastAsia="Times New Roman" w:hAnsi="Times New Roman" w:cs="Times New Roman"/>
          <w:b/>
          <w:color w:val="auto"/>
          <w:sz w:val="24"/>
          <w:szCs w:val="24"/>
          <w:u w:val="single"/>
        </w:rPr>
        <w:t xml:space="preserve"> pentru serviciul de distribuţie</w:t>
      </w:r>
    </w:p>
    <w:p w14:paraId="26205E35"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152 </w:t>
      </w:r>
    </w:p>
    <w:p w14:paraId="42CADAEA" w14:textId="77777777" w:rsidR="00513BAF" w:rsidRPr="0020599F" w:rsidRDefault="00513BAF">
      <w:pPr>
        <w:pStyle w:val="spar"/>
        <w:spacing w:line="276" w:lineRule="auto"/>
        <w:ind w:left="0"/>
        <w:jc w:val="both"/>
        <w:rPr>
          <w:shd w:val="clear" w:color="auto" w:fill="FFFFFF"/>
        </w:rPr>
      </w:pPr>
      <w:r w:rsidRPr="0020599F">
        <w:rPr>
          <w:shd w:val="clear" w:color="auto" w:fill="FFFFFF"/>
        </w:rPr>
        <w:t>Tarifele activităţii de distribuţie acoperă costurile justificate ale OD asociate realizării serviciului de distribuţie a energiei electrice.</w:t>
      </w:r>
    </w:p>
    <w:p w14:paraId="7B3D1DAB"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153 </w:t>
      </w:r>
    </w:p>
    <w:p w14:paraId="72A82114" w14:textId="77777777" w:rsidR="00513BAF" w:rsidRPr="0020599F" w:rsidRDefault="00513BAF" w:rsidP="00385B31">
      <w:pPr>
        <w:pStyle w:val="ListParagraph"/>
        <w:numPr>
          <w:ilvl w:val="0"/>
          <w:numId w:val="49"/>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Tarifele pentru serviciul de distribuţie pot fi de tip monom sau binom şi sunt diferenţiate pe OD şi pe niveluri de tensiune.</w:t>
      </w:r>
    </w:p>
    <w:p w14:paraId="3709F520" w14:textId="77777777" w:rsidR="00513BAF" w:rsidRPr="0020599F" w:rsidRDefault="00513BAF" w:rsidP="00385B31">
      <w:pPr>
        <w:pStyle w:val="ListParagraph"/>
        <w:numPr>
          <w:ilvl w:val="0"/>
          <w:numId w:val="49"/>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La cererea utilizatorilor sau a furnizorilor acestora, OD este obligat să ofere tarife de distribuţie dinamice.</w:t>
      </w:r>
    </w:p>
    <w:p w14:paraId="140DA604" w14:textId="77777777" w:rsidR="00513BAF" w:rsidRPr="0020599F" w:rsidRDefault="00513BAF">
      <w:pPr>
        <w:pStyle w:val="ListParagraph"/>
        <w:spacing w:before="240" w:line="276" w:lineRule="auto"/>
        <w:ind w:left="0"/>
        <w:jc w:val="both"/>
        <w:rPr>
          <w:rFonts w:ascii="Times New Roman" w:eastAsiaTheme="minorEastAsia" w:hAnsi="Times New Roman" w:cs="Times New Roman"/>
          <w:b/>
          <w:bCs/>
          <w:noProof w:val="0"/>
          <w:sz w:val="24"/>
          <w:szCs w:val="24"/>
          <w:shd w:val="clear" w:color="auto" w:fill="FFFFFF"/>
        </w:rPr>
      </w:pPr>
    </w:p>
    <w:p w14:paraId="6AA6B5AD" w14:textId="71926FE0" w:rsidR="00513BAF" w:rsidRPr="0020599F" w:rsidRDefault="00513BAF">
      <w:pPr>
        <w:pStyle w:val="ListParagraph"/>
        <w:spacing w:before="240" w:line="276" w:lineRule="auto"/>
        <w:ind w:left="0"/>
        <w:jc w:val="both"/>
        <w:rPr>
          <w:rFonts w:ascii="Times New Roman" w:eastAsiaTheme="minorEastAsia" w:hAnsi="Times New Roman" w:cs="Times New Roman"/>
          <w:b/>
          <w:bCs/>
          <w:noProof w:val="0"/>
          <w:sz w:val="24"/>
          <w:szCs w:val="24"/>
          <w:shd w:val="clear" w:color="auto" w:fill="FFFFFF"/>
        </w:rPr>
      </w:pPr>
      <w:r w:rsidRPr="0020599F">
        <w:rPr>
          <w:rFonts w:ascii="Times New Roman" w:eastAsiaTheme="minorEastAsia" w:hAnsi="Times New Roman" w:cs="Times New Roman"/>
          <w:b/>
          <w:bCs/>
          <w:noProof w:val="0"/>
          <w:sz w:val="24"/>
          <w:szCs w:val="24"/>
          <w:shd w:val="clear" w:color="auto" w:fill="FFFFFF"/>
        </w:rPr>
        <w:t xml:space="preserve">Articolul </w:t>
      </w:r>
      <w:r w:rsidR="00A56B9F" w:rsidRPr="0020599F">
        <w:rPr>
          <w:rFonts w:ascii="Times New Roman" w:eastAsiaTheme="minorEastAsia" w:hAnsi="Times New Roman" w:cs="Times New Roman"/>
          <w:b/>
          <w:bCs/>
          <w:noProof w:val="0"/>
          <w:sz w:val="24"/>
          <w:szCs w:val="24"/>
          <w:shd w:val="clear" w:color="auto" w:fill="FFFFFF"/>
        </w:rPr>
        <w:t>154</w:t>
      </w:r>
    </w:p>
    <w:p w14:paraId="18949FF7" w14:textId="77777777" w:rsidR="00513BAF" w:rsidRPr="0020599F" w:rsidRDefault="00513BAF">
      <w:pPr>
        <w:pStyle w:val="ListParagraph"/>
        <w:spacing w:line="276" w:lineRule="auto"/>
        <w:ind w:left="0"/>
        <w:jc w:val="both"/>
        <w:rPr>
          <w:rStyle w:val="spctbdy"/>
          <w:rFonts w:ascii="Times New Roman" w:eastAsia="Times New Roman" w:hAnsi="Times New Roman" w:cs="Times New Roman"/>
          <w:color w:val="auto"/>
          <w:sz w:val="24"/>
          <w:szCs w:val="24"/>
        </w:rPr>
      </w:pPr>
      <w:r w:rsidRPr="0020599F">
        <w:rPr>
          <w:rStyle w:val="spctbdy"/>
          <w:rFonts w:ascii="Times New Roman" w:eastAsia="Times New Roman" w:hAnsi="Times New Roman" w:cs="Times New Roman"/>
          <w:color w:val="auto"/>
          <w:sz w:val="24"/>
          <w:szCs w:val="24"/>
        </w:rPr>
        <w:t>Tariful de distribuţie se aplică corespunzător nivelului de tensiune aferent punctului de delimitare dintre OD şi utilizator, prin însumarea tarifului specific aferent nivelului de tensiune respectiv cu tarifele specifice aferente nivelurilor de tensiune superioare, cu respectarea prevederilor reglementărilor în vigoare.</w:t>
      </w:r>
    </w:p>
    <w:p w14:paraId="1DBAE3BD" w14:textId="77777777" w:rsidR="00513BAF" w:rsidRPr="0020599F" w:rsidRDefault="00513BAF">
      <w:pPr>
        <w:pStyle w:val="ListParagraph"/>
        <w:spacing w:line="276" w:lineRule="auto"/>
        <w:ind w:left="0"/>
        <w:jc w:val="both"/>
        <w:rPr>
          <w:rStyle w:val="salnbdy"/>
          <w:rFonts w:ascii="Times New Roman" w:hAnsi="Times New Roman" w:cs="Times New Roman"/>
          <w:color w:val="auto"/>
          <w:sz w:val="24"/>
          <w:szCs w:val="24"/>
        </w:rPr>
      </w:pPr>
    </w:p>
    <w:p w14:paraId="25BF78F1" w14:textId="77777777" w:rsidR="00513BAF" w:rsidRPr="0020599F" w:rsidRDefault="00513BAF" w:rsidP="00385B31">
      <w:pPr>
        <w:pStyle w:val="ListParagraph"/>
        <w:numPr>
          <w:ilvl w:val="1"/>
          <w:numId w:val="1"/>
        </w:numPr>
        <w:spacing w:before="240" w:line="276" w:lineRule="auto"/>
        <w:ind w:left="0" w:firstLine="0"/>
        <w:jc w:val="both"/>
        <w:rPr>
          <w:rStyle w:val="spctbdy"/>
          <w:rFonts w:ascii="Times New Roman" w:eastAsia="Times New Roman" w:hAnsi="Times New Roman" w:cs="Times New Roman"/>
          <w:b/>
          <w:color w:val="auto"/>
          <w:sz w:val="24"/>
          <w:szCs w:val="24"/>
        </w:rPr>
      </w:pPr>
      <w:r w:rsidRPr="0020599F">
        <w:rPr>
          <w:rStyle w:val="spctbdy"/>
          <w:rFonts w:ascii="Times New Roman" w:eastAsia="Times New Roman" w:hAnsi="Times New Roman" w:cs="Times New Roman"/>
          <w:b/>
          <w:color w:val="auto"/>
          <w:sz w:val="24"/>
          <w:szCs w:val="24"/>
          <w:u w:val="single"/>
        </w:rPr>
        <w:t xml:space="preserve">Tarifele de distribuție aplicate </w:t>
      </w:r>
      <w:r w:rsidRPr="0020599F">
        <w:rPr>
          <w:rStyle w:val="spar3"/>
          <w:rFonts w:ascii="Times New Roman" w:eastAsia="Times New Roman" w:hAnsi="Times New Roman" w:cs="Times New Roman"/>
          <w:b/>
          <w:bCs/>
          <w:color w:val="auto"/>
          <w:sz w:val="24"/>
          <w:szCs w:val="24"/>
          <w:u w:val="single"/>
          <w:specVanish w:val="0"/>
        </w:rPr>
        <w:t>clienților finali ai</w:t>
      </w:r>
      <w:r w:rsidRPr="0020599F">
        <w:rPr>
          <w:rStyle w:val="spar3"/>
          <w:rFonts w:ascii="Times New Roman" w:eastAsia="Times New Roman" w:hAnsi="Times New Roman" w:cs="Times New Roman"/>
          <w:bCs/>
          <w:color w:val="auto"/>
          <w:sz w:val="24"/>
          <w:szCs w:val="24"/>
          <w:specVanish w:val="0"/>
        </w:rPr>
        <w:t xml:space="preserve"> </w:t>
      </w:r>
      <w:r w:rsidRPr="0020599F">
        <w:rPr>
          <w:rStyle w:val="spctbdy"/>
          <w:rFonts w:ascii="Times New Roman" w:eastAsia="Times New Roman" w:hAnsi="Times New Roman" w:cs="Times New Roman"/>
          <w:b/>
          <w:color w:val="auto"/>
          <w:sz w:val="24"/>
          <w:szCs w:val="24"/>
          <w:u w:val="single"/>
        </w:rPr>
        <w:t>serviciului de distribuție a energiei</w:t>
      </w:r>
      <w:r w:rsidRPr="0020599F">
        <w:rPr>
          <w:rStyle w:val="spctbdy"/>
          <w:rFonts w:ascii="Times New Roman" w:eastAsia="Times New Roman" w:hAnsi="Times New Roman" w:cs="Times New Roman"/>
          <w:b/>
          <w:color w:val="auto"/>
          <w:sz w:val="24"/>
          <w:szCs w:val="24"/>
        </w:rPr>
        <w:t xml:space="preserve"> </w:t>
      </w:r>
      <w:r w:rsidRPr="0020599F">
        <w:rPr>
          <w:rStyle w:val="spctbdy"/>
          <w:rFonts w:ascii="Times New Roman" w:eastAsia="Times New Roman" w:hAnsi="Times New Roman" w:cs="Times New Roman"/>
          <w:b/>
          <w:color w:val="auto"/>
          <w:sz w:val="24"/>
          <w:szCs w:val="24"/>
          <w:u w:val="single"/>
        </w:rPr>
        <w:t>electrice</w:t>
      </w:r>
    </w:p>
    <w:p w14:paraId="3D8F80A1"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232" w:name="_Hlk163559237"/>
      <w:r w:rsidRPr="0020599F">
        <w:rPr>
          <w:rFonts w:ascii="Times New Roman" w:hAnsi="Times New Roman"/>
          <w:color w:val="auto"/>
          <w:sz w:val="24"/>
          <w:szCs w:val="24"/>
          <w:shd w:val="clear" w:color="auto" w:fill="FFFFFF"/>
        </w:rPr>
        <w:t xml:space="preserve">Articolul 155 </w:t>
      </w:r>
    </w:p>
    <w:p w14:paraId="45467A7A" w14:textId="4AD4CB38" w:rsidR="00513BAF" w:rsidRPr="0020599F" w:rsidRDefault="00513BAF" w:rsidP="00385B31">
      <w:pPr>
        <w:pStyle w:val="spar"/>
        <w:numPr>
          <w:ilvl w:val="0"/>
          <w:numId w:val="102"/>
        </w:numPr>
        <w:spacing w:line="276" w:lineRule="auto"/>
        <w:ind w:left="0" w:firstLine="0"/>
        <w:jc w:val="both"/>
        <w:rPr>
          <w:shd w:val="clear" w:color="auto" w:fill="FFFFFF"/>
        </w:rPr>
      </w:pPr>
      <w:bookmarkStart w:id="233" w:name="_Hlk163660435"/>
      <w:bookmarkEnd w:id="232"/>
      <w:r w:rsidRPr="0020599F">
        <w:rPr>
          <w:shd w:val="clear" w:color="auto" w:fill="FFFFFF"/>
        </w:rPr>
        <w:t xml:space="preserve">ANRE aprobă tarife specifice de distribuție </w:t>
      </w:r>
      <w:r w:rsidRPr="0020599F">
        <w:rPr>
          <w:b/>
          <w:shd w:val="clear" w:color="auto" w:fill="FFFFFF"/>
        </w:rPr>
        <w:t>(TDc)</w:t>
      </w:r>
      <w:r w:rsidRPr="0020599F">
        <w:rPr>
          <w:shd w:val="clear" w:color="auto" w:fill="FFFFFF"/>
        </w:rPr>
        <w:t xml:space="preserve"> rezultate prin însumarea componentelor tarifare specifice </w:t>
      </w:r>
      <w:r w:rsidRPr="0020599F">
        <w:t>corespunzătoare venitului reglementat nonCPT</w:t>
      </w:r>
      <w:r w:rsidR="001167FC" w:rsidRPr="0020599F">
        <w:t>,</w:t>
      </w:r>
      <w:r w:rsidRPr="0020599F">
        <w:t xml:space="preserve"> a venitului reglementat CPTutil</w:t>
      </w:r>
      <w:r w:rsidRPr="0020599F">
        <w:rPr>
          <w:shd w:val="clear" w:color="auto" w:fill="FFFFFF"/>
        </w:rPr>
        <w:t xml:space="preserve"> și venitului reglementat CPTutil suplimentar capitalizat, cu formula:</w:t>
      </w:r>
    </w:p>
    <w:p w14:paraId="07B3709D" w14:textId="26F1654F" w:rsidR="00513BAF" w:rsidRPr="0020599F" w:rsidRDefault="00513BAF">
      <w:pPr>
        <w:pStyle w:val="spar"/>
        <w:spacing w:line="276" w:lineRule="auto"/>
        <w:ind w:left="0" w:firstLine="720"/>
        <w:jc w:val="both"/>
        <w:rPr>
          <w:shd w:val="clear" w:color="auto" w:fill="FFFFFF"/>
        </w:rPr>
      </w:pPr>
      <w:r w:rsidRPr="0020599F">
        <w:rPr>
          <w:shd w:val="clear" w:color="auto" w:fill="FFFFFF"/>
        </w:rPr>
        <w:lastRenderedPageBreak/>
        <w:t>TDc(</w:t>
      </w:r>
      <w:r w:rsidRPr="0020599F">
        <w:rPr>
          <w:shd w:val="clear" w:color="auto" w:fill="FFFFFF"/>
          <w:vertAlign w:val="subscript"/>
        </w:rPr>
        <w:t xml:space="preserve">(i,t+1) </w:t>
      </w:r>
      <w:r w:rsidRPr="0020599F">
        <w:rPr>
          <w:shd w:val="clear" w:color="auto" w:fill="FFFFFF"/>
        </w:rPr>
        <w:t>= CTD_nonCPT</w:t>
      </w:r>
      <w:r w:rsidR="00003840" w:rsidRPr="0020599F">
        <w:rPr>
          <w:shd w:val="clear" w:color="auto" w:fill="FFFFFF"/>
        </w:rPr>
        <w:t>_</w:t>
      </w:r>
      <w:r w:rsidRPr="0020599F">
        <w:rPr>
          <w:shd w:val="clear" w:color="auto" w:fill="FFFFFF"/>
        </w:rPr>
        <w:t>c</w:t>
      </w:r>
      <w:r w:rsidRPr="0020599F">
        <w:rPr>
          <w:shd w:val="clear" w:color="auto" w:fill="FFFFFF"/>
          <w:vertAlign w:val="subscript"/>
        </w:rPr>
        <w:t xml:space="preserve">(i,t+1) </w:t>
      </w:r>
      <w:r w:rsidRPr="0020599F">
        <w:rPr>
          <w:shd w:val="clear" w:color="auto" w:fill="FFFFFF"/>
        </w:rPr>
        <w:t>+ CTD_CPTutil_c</w:t>
      </w:r>
      <w:r w:rsidRPr="0020599F">
        <w:rPr>
          <w:shd w:val="clear" w:color="auto" w:fill="FFFFFF"/>
          <w:vertAlign w:val="subscript"/>
        </w:rPr>
        <w:t xml:space="preserve">(i,t+1) </w:t>
      </w:r>
      <w:r w:rsidRPr="0020599F">
        <w:rPr>
          <w:shd w:val="clear" w:color="auto" w:fill="FFFFFF"/>
        </w:rPr>
        <w:t>+ CTD_CPTutil_sc</w:t>
      </w:r>
      <w:r w:rsidRPr="0020599F">
        <w:rPr>
          <w:shd w:val="clear" w:color="auto" w:fill="FFFFFF"/>
          <w:vertAlign w:val="subscript"/>
        </w:rPr>
        <w:t xml:space="preserve">(i,t+1) </w:t>
      </w:r>
      <w:r w:rsidRPr="0020599F">
        <w:rPr>
          <w:shd w:val="clear" w:color="auto" w:fill="FFFFFF"/>
        </w:rPr>
        <w:t xml:space="preserve"> </w:t>
      </w:r>
      <w:r w:rsidRPr="0020599F">
        <w:rPr>
          <w:bCs/>
          <w:shd w:val="clear" w:color="auto" w:fill="FFFFFF"/>
        </w:rPr>
        <w:t>(lei/MWh).</w:t>
      </w:r>
    </w:p>
    <w:p w14:paraId="09F3DFA6" w14:textId="1D9311F7" w:rsidR="00513BAF" w:rsidRPr="0020599F" w:rsidRDefault="00003840">
      <w:pPr>
        <w:pStyle w:val="spar"/>
        <w:spacing w:line="276" w:lineRule="auto"/>
        <w:ind w:left="0"/>
        <w:jc w:val="both"/>
        <w:rPr>
          <w:shd w:val="clear" w:color="auto" w:fill="FFFFFF"/>
        </w:rPr>
      </w:pPr>
      <w:r w:rsidRPr="0020599F">
        <w:rPr>
          <w:shd w:val="clear" w:color="auto" w:fill="FFFFFF"/>
        </w:rPr>
        <w:t>u</w:t>
      </w:r>
      <w:r w:rsidR="00513BAF" w:rsidRPr="0020599F">
        <w:rPr>
          <w:shd w:val="clear" w:color="auto" w:fill="FFFFFF"/>
        </w:rPr>
        <w:t>nde:</w:t>
      </w:r>
    </w:p>
    <w:p w14:paraId="4B556A95" w14:textId="22F8D0E1" w:rsidR="00513BAF" w:rsidRPr="0020599F" w:rsidRDefault="00513BAF">
      <w:pPr>
        <w:pStyle w:val="spar"/>
        <w:spacing w:line="276" w:lineRule="auto"/>
        <w:ind w:left="0"/>
        <w:jc w:val="both"/>
        <w:rPr>
          <w:shd w:val="clear" w:color="auto" w:fill="FFFFFF"/>
        </w:rPr>
      </w:pPr>
      <w:r w:rsidRPr="0020599F">
        <w:rPr>
          <w:shd w:val="clear" w:color="auto" w:fill="FFFFFF"/>
        </w:rPr>
        <w:t>CTD_nonCPT</w:t>
      </w:r>
      <w:r w:rsidR="00003840" w:rsidRPr="0020599F">
        <w:rPr>
          <w:shd w:val="clear" w:color="auto" w:fill="FFFFFF"/>
        </w:rPr>
        <w:t>_</w:t>
      </w:r>
      <w:r w:rsidRPr="0020599F">
        <w:rPr>
          <w:shd w:val="clear" w:color="auto" w:fill="FFFFFF"/>
        </w:rPr>
        <w:t>c</w:t>
      </w:r>
      <w:r w:rsidR="00902202" w:rsidRPr="0020599F">
        <w:rPr>
          <w:shd w:val="clear" w:color="auto" w:fill="FFFFFF"/>
          <w:vertAlign w:val="subscript"/>
        </w:rPr>
        <w:t>(i,t+1)</w:t>
      </w:r>
      <w:r w:rsidRPr="0020599F">
        <w:rPr>
          <w:shd w:val="clear" w:color="auto" w:fill="FFFFFF"/>
        </w:rPr>
        <w:t xml:space="preserve"> = componenta tarifară nonCPT pentru serviciul de distribuție aplicată la </w:t>
      </w:r>
      <w:r w:rsidRPr="0020599F">
        <w:rPr>
          <w:rStyle w:val="spar3"/>
          <w:rFonts w:ascii="Times New Roman" w:eastAsia="Times New Roman" w:hAnsi="Times New Roman"/>
          <w:bCs/>
          <w:color w:val="auto"/>
          <w:sz w:val="24"/>
          <w:szCs w:val="24"/>
          <w:specVanish w:val="0"/>
        </w:rPr>
        <w:t>clienții finali</w:t>
      </w:r>
      <w:r w:rsidR="00902202" w:rsidRPr="0020599F">
        <w:rPr>
          <w:rStyle w:val="spar3"/>
          <w:rFonts w:ascii="Times New Roman" w:eastAsia="Times New Roman" w:hAnsi="Times New Roman"/>
          <w:bCs/>
          <w:color w:val="auto"/>
          <w:sz w:val="24"/>
          <w:szCs w:val="24"/>
          <w:specVanish w:val="0"/>
        </w:rPr>
        <w:t xml:space="preserve"> pentru nivelul de tensiune i pentru anul t+1</w:t>
      </w:r>
      <w:r w:rsidR="003234F9" w:rsidRPr="0020599F">
        <w:rPr>
          <w:rStyle w:val="spar3"/>
          <w:rFonts w:ascii="Times New Roman" w:eastAsia="Times New Roman" w:hAnsi="Times New Roman"/>
          <w:bCs/>
          <w:color w:val="auto"/>
          <w:sz w:val="24"/>
          <w:szCs w:val="24"/>
          <w:specVanish w:val="0"/>
        </w:rPr>
        <w:t>;</w:t>
      </w:r>
    </w:p>
    <w:p w14:paraId="26E6BAC2" w14:textId="3FF4FA8D" w:rsidR="00513BAF" w:rsidRPr="0020599F" w:rsidRDefault="00513BAF">
      <w:pPr>
        <w:pStyle w:val="spar"/>
        <w:spacing w:line="276" w:lineRule="auto"/>
        <w:ind w:left="0"/>
        <w:jc w:val="both"/>
        <w:rPr>
          <w:shd w:val="clear" w:color="auto" w:fill="FFFFFF"/>
        </w:rPr>
      </w:pPr>
      <w:r w:rsidRPr="0020599F">
        <w:rPr>
          <w:shd w:val="clear" w:color="auto" w:fill="FFFFFF"/>
        </w:rPr>
        <w:t>CTD_CPTutil_c</w:t>
      </w:r>
      <w:r w:rsidR="00902202" w:rsidRPr="0020599F">
        <w:rPr>
          <w:shd w:val="clear" w:color="auto" w:fill="FFFFFF"/>
          <w:vertAlign w:val="subscript"/>
        </w:rPr>
        <w:t>(i,t+1)</w:t>
      </w:r>
      <w:r w:rsidRPr="0020599F">
        <w:rPr>
          <w:shd w:val="clear" w:color="auto" w:fill="FFFFFF"/>
        </w:rPr>
        <w:t xml:space="preserve"> = componenta tarifară CPTutil pentru serviciul de distribuție aplicată la </w:t>
      </w:r>
      <w:r w:rsidRPr="0020599F">
        <w:rPr>
          <w:rStyle w:val="spar3"/>
          <w:rFonts w:ascii="Times New Roman" w:eastAsia="Times New Roman" w:hAnsi="Times New Roman"/>
          <w:bCs/>
          <w:color w:val="auto"/>
          <w:sz w:val="24"/>
          <w:szCs w:val="24"/>
          <w:specVanish w:val="0"/>
        </w:rPr>
        <w:t>clienții finali</w:t>
      </w:r>
      <w:r w:rsidR="00902202" w:rsidRPr="0020599F">
        <w:rPr>
          <w:rStyle w:val="spar3"/>
          <w:rFonts w:ascii="Times New Roman" w:eastAsia="Times New Roman" w:hAnsi="Times New Roman"/>
          <w:bCs/>
          <w:color w:val="auto"/>
          <w:sz w:val="24"/>
          <w:szCs w:val="24"/>
          <w:specVanish w:val="0"/>
        </w:rPr>
        <w:t xml:space="preserve"> pentru nivelul de tensiune i pentru anul t+1</w:t>
      </w:r>
      <w:r w:rsidR="003234F9" w:rsidRPr="0020599F">
        <w:rPr>
          <w:rStyle w:val="spar3"/>
          <w:rFonts w:ascii="Times New Roman" w:eastAsia="Times New Roman" w:hAnsi="Times New Roman"/>
          <w:bCs/>
          <w:color w:val="auto"/>
          <w:sz w:val="24"/>
          <w:szCs w:val="24"/>
          <w:specVanish w:val="0"/>
        </w:rPr>
        <w:t>;</w:t>
      </w:r>
    </w:p>
    <w:p w14:paraId="7C977C24" w14:textId="1B239588" w:rsidR="00513BAF" w:rsidRPr="0020599F" w:rsidRDefault="00513BAF">
      <w:pPr>
        <w:pStyle w:val="spar"/>
        <w:spacing w:line="276" w:lineRule="auto"/>
        <w:ind w:left="0"/>
        <w:jc w:val="both"/>
        <w:rPr>
          <w:rStyle w:val="spar3"/>
          <w:rFonts w:ascii="Times New Roman" w:eastAsia="Times New Roman" w:hAnsi="Times New Roman"/>
          <w:bCs/>
          <w:color w:val="auto"/>
          <w:sz w:val="24"/>
          <w:szCs w:val="24"/>
        </w:rPr>
      </w:pPr>
      <w:r w:rsidRPr="0020599F">
        <w:rPr>
          <w:shd w:val="clear" w:color="auto" w:fill="FFFFFF"/>
        </w:rPr>
        <w:t>CTD_CPTutil_sc</w:t>
      </w:r>
      <w:r w:rsidR="00902202" w:rsidRPr="0020599F">
        <w:rPr>
          <w:shd w:val="clear" w:color="auto" w:fill="FFFFFF"/>
          <w:vertAlign w:val="subscript"/>
        </w:rPr>
        <w:t>(i,t+1)</w:t>
      </w:r>
      <w:r w:rsidRPr="0020599F">
        <w:rPr>
          <w:shd w:val="clear" w:color="auto" w:fill="FFFFFF"/>
        </w:rPr>
        <w:t xml:space="preserve"> = componenta tarifară CPTutil suplimentar capitalizat pentru serviciul de distribuție aplicată la </w:t>
      </w:r>
      <w:r w:rsidRPr="0020599F">
        <w:rPr>
          <w:rStyle w:val="spar3"/>
          <w:rFonts w:ascii="Times New Roman" w:eastAsia="Times New Roman" w:hAnsi="Times New Roman"/>
          <w:bCs/>
          <w:color w:val="auto"/>
          <w:sz w:val="24"/>
          <w:szCs w:val="24"/>
          <w:specVanish w:val="0"/>
        </w:rPr>
        <w:t>clienții finali</w:t>
      </w:r>
      <w:r w:rsidR="00902202" w:rsidRPr="0020599F">
        <w:rPr>
          <w:rStyle w:val="spar3"/>
          <w:rFonts w:ascii="Times New Roman" w:eastAsia="Times New Roman" w:hAnsi="Times New Roman"/>
          <w:bCs/>
          <w:color w:val="auto"/>
          <w:sz w:val="24"/>
          <w:szCs w:val="24"/>
          <w:specVanish w:val="0"/>
        </w:rPr>
        <w:t xml:space="preserve"> pentru nivelul de tensiune i pentru anul t+1</w:t>
      </w:r>
      <w:r w:rsidR="003234F9" w:rsidRPr="0020599F">
        <w:rPr>
          <w:rStyle w:val="spar3"/>
          <w:rFonts w:ascii="Times New Roman" w:eastAsia="Times New Roman" w:hAnsi="Times New Roman"/>
          <w:bCs/>
          <w:color w:val="auto"/>
          <w:sz w:val="24"/>
          <w:szCs w:val="24"/>
          <w:specVanish w:val="0"/>
        </w:rPr>
        <w:t>.</w:t>
      </w:r>
    </w:p>
    <w:p w14:paraId="5A825ED9" w14:textId="77777777" w:rsidR="00513BAF" w:rsidRPr="0020599F" w:rsidRDefault="00513BAF" w:rsidP="00385B31">
      <w:pPr>
        <w:pStyle w:val="spar"/>
        <w:numPr>
          <w:ilvl w:val="0"/>
          <w:numId w:val="102"/>
        </w:numPr>
        <w:spacing w:line="276" w:lineRule="auto"/>
        <w:ind w:left="0" w:firstLine="0"/>
        <w:jc w:val="both"/>
        <w:rPr>
          <w:shd w:val="clear" w:color="auto" w:fill="FFFFFF"/>
        </w:rPr>
      </w:pPr>
      <w:r w:rsidRPr="0020599F">
        <w:rPr>
          <w:shd w:val="clear" w:color="auto" w:fill="FFFFFF"/>
        </w:rPr>
        <w:t xml:space="preserve">Tarifele prevăzute la alin. (1)  se aplică la </w:t>
      </w:r>
      <w:r w:rsidRPr="0020599F">
        <w:rPr>
          <w:rStyle w:val="spar3"/>
          <w:rFonts w:ascii="Times New Roman" w:eastAsia="Times New Roman" w:hAnsi="Times New Roman"/>
          <w:bCs/>
          <w:color w:val="auto"/>
          <w:sz w:val="24"/>
          <w:szCs w:val="24"/>
          <w:specVanish w:val="0"/>
        </w:rPr>
        <w:t>clienții finali ai</w:t>
      </w:r>
      <w:r w:rsidRPr="0020599F">
        <w:rPr>
          <w:shd w:val="clear" w:color="auto" w:fill="FFFFFF"/>
        </w:rPr>
        <w:t xml:space="preserve"> rețelelor electrice de distribuție.</w:t>
      </w:r>
    </w:p>
    <w:bookmarkEnd w:id="233"/>
    <w:p w14:paraId="567D88B7"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156 </w:t>
      </w:r>
    </w:p>
    <w:p w14:paraId="28F2C52D" w14:textId="77777777" w:rsidR="00513BAF" w:rsidRPr="0020599F" w:rsidRDefault="00513BAF" w:rsidP="00385B31">
      <w:pPr>
        <w:pStyle w:val="spar"/>
        <w:numPr>
          <w:ilvl w:val="0"/>
          <w:numId w:val="101"/>
        </w:numPr>
        <w:spacing w:line="276" w:lineRule="auto"/>
        <w:ind w:left="0" w:firstLine="0"/>
        <w:jc w:val="both"/>
        <w:rPr>
          <w:shd w:val="clear" w:color="auto" w:fill="FFFFFF"/>
        </w:rPr>
      </w:pPr>
      <w:r w:rsidRPr="0020599F">
        <w:rPr>
          <w:shd w:val="clear" w:color="auto" w:fill="FFFFFF"/>
        </w:rPr>
        <w:t>Componentele tarifare ale tarifelor specifice de distribuţie se calculează pentru fiecare nivel de tensiune ca raport între venitul reglementat corespunzător şi cantitatea prognozată de energie electrică distribuită la acest nivel de tensiune, pe perioada de calcul.</w:t>
      </w:r>
      <w:r w:rsidRPr="0020599F">
        <w:rPr>
          <w:iCs/>
        </w:rPr>
        <w:t xml:space="preserve"> </w:t>
      </w:r>
    </w:p>
    <w:p w14:paraId="04830A05" w14:textId="77777777" w:rsidR="00513BAF" w:rsidRPr="0020599F" w:rsidRDefault="00513BAF" w:rsidP="00385B31">
      <w:pPr>
        <w:pStyle w:val="spar"/>
        <w:numPr>
          <w:ilvl w:val="0"/>
          <w:numId w:val="101"/>
        </w:numPr>
        <w:spacing w:line="276" w:lineRule="auto"/>
        <w:ind w:left="0" w:firstLine="0"/>
        <w:jc w:val="both"/>
        <w:rPr>
          <w:rStyle w:val="spar3"/>
          <w:rFonts w:ascii="Times New Roman" w:hAnsi="Times New Roman"/>
          <w:color w:val="auto"/>
          <w:sz w:val="24"/>
          <w:szCs w:val="24"/>
        </w:rPr>
      </w:pPr>
      <w:r w:rsidRPr="0020599F">
        <w:rPr>
          <w:shd w:val="clear" w:color="auto" w:fill="FFFFFF"/>
        </w:rPr>
        <w:t xml:space="preserve">Componenta tarifară nonCPT pentru serviciul de distribuție aplicată la </w:t>
      </w:r>
      <w:r w:rsidRPr="0020599F">
        <w:rPr>
          <w:rStyle w:val="spar3"/>
          <w:rFonts w:ascii="Times New Roman" w:eastAsia="Times New Roman" w:hAnsi="Times New Roman"/>
          <w:bCs/>
          <w:color w:val="auto"/>
          <w:sz w:val="24"/>
          <w:szCs w:val="24"/>
          <w:specVanish w:val="0"/>
        </w:rPr>
        <w:t xml:space="preserve">clienții finali </w:t>
      </w:r>
      <w:r w:rsidRPr="0020599F">
        <w:rPr>
          <w:shd w:val="clear" w:color="auto" w:fill="FFFFFF"/>
        </w:rPr>
        <w:t xml:space="preserve">pentru nivelul i de tensiune </w:t>
      </w:r>
      <w:r w:rsidRPr="0020599F">
        <w:rPr>
          <w:rStyle w:val="spar3"/>
          <w:rFonts w:ascii="Times New Roman" w:eastAsia="Times New Roman" w:hAnsi="Times New Roman"/>
          <w:bCs/>
          <w:color w:val="auto"/>
          <w:sz w:val="24"/>
          <w:szCs w:val="24"/>
          <w:specVanish w:val="0"/>
        </w:rPr>
        <w:t>pentru anul t+1 se determină cu formula:</w:t>
      </w:r>
    </w:p>
    <w:p w14:paraId="2E9C410C" w14:textId="6AEF4362" w:rsidR="00513BAF" w:rsidRPr="0020599F" w:rsidRDefault="00513BAF">
      <w:pPr>
        <w:spacing w:before="240" w:line="276" w:lineRule="auto"/>
        <w:ind w:firstLine="720"/>
        <w:jc w:val="both"/>
        <w:rPr>
          <w:rFonts w:ascii="Times New Roman" w:hAnsi="Times New Roman"/>
          <w:sz w:val="24"/>
          <w:szCs w:val="24"/>
        </w:rPr>
      </w:pPr>
      <w:r w:rsidRPr="0020599F">
        <w:rPr>
          <w:rFonts w:ascii="Times New Roman" w:hAnsi="Times New Roman"/>
          <w:sz w:val="24"/>
          <w:szCs w:val="24"/>
          <w:shd w:val="clear" w:color="auto" w:fill="FFFFFF"/>
        </w:rPr>
        <w:t>CTD_nonCPT</w:t>
      </w:r>
      <w:r w:rsidR="00003840" w:rsidRPr="0020599F">
        <w:rPr>
          <w:rFonts w:ascii="Times New Roman" w:hAnsi="Times New Roman"/>
          <w:sz w:val="24"/>
          <w:szCs w:val="24"/>
          <w:shd w:val="clear" w:color="auto" w:fill="FFFFFF"/>
        </w:rPr>
        <w:t>_</w:t>
      </w:r>
      <w:r w:rsidRPr="0020599F">
        <w:rPr>
          <w:rFonts w:ascii="Times New Roman" w:hAnsi="Times New Roman"/>
          <w:sz w:val="24"/>
          <w:szCs w:val="24"/>
          <w:shd w:val="clear" w:color="auto" w:fill="FFFFFF"/>
        </w:rPr>
        <w:t>c</w:t>
      </w:r>
      <w:r w:rsidRPr="0020599F">
        <w:rPr>
          <w:rFonts w:ascii="Times New Roman" w:hAnsi="Times New Roman"/>
          <w:sz w:val="24"/>
          <w:szCs w:val="24"/>
          <w:shd w:val="clear" w:color="auto" w:fill="FFFFFF"/>
          <w:vertAlign w:val="subscript"/>
        </w:rPr>
        <w:t xml:space="preserve">(i,t+1) </w:t>
      </w:r>
      <w:r w:rsidRPr="0020599F">
        <w:rPr>
          <w:rFonts w:ascii="Times New Roman" w:hAnsi="Times New Roman"/>
          <w:sz w:val="24"/>
          <w:szCs w:val="24"/>
          <w:shd w:val="clear" w:color="auto" w:fill="FFFFFF"/>
        </w:rPr>
        <w:t xml:space="preserve">= </w:t>
      </w:r>
      <w:r w:rsidRPr="0020599F">
        <w:rPr>
          <w:rFonts w:ascii="Times New Roman" w:hAnsi="Times New Roman"/>
          <w:sz w:val="24"/>
          <w:szCs w:val="24"/>
        </w:rPr>
        <w:t>VR_nonCPT_c(</w:t>
      </w:r>
      <w:r w:rsidRPr="0020599F">
        <w:rPr>
          <w:rFonts w:ascii="Times New Roman" w:hAnsi="Times New Roman"/>
          <w:sz w:val="24"/>
          <w:szCs w:val="24"/>
          <w:vertAlign w:val="subscript"/>
        </w:rPr>
        <w:t>i</w:t>
      </w:r>
      <w:r w:rsidRPr="0020599F">
        <w:rPr>
          <w:rFonts w:ascii="Times New Roman" w:hAnsi="Times New Roman"/>
          <w:sz w:val="24"/>
          <w:szCs w:val="24"/>
        </w:rPr>
        <w:t>,</w:t>
      </w:r>
      <w:r w:rsidRPr="0020599F">
        <w:rPr>
          <w:rFonts w:ascii="Times New Roman" w:hAnsi="Times New Roman"/>
          <w:sz w:val="24"/>
          <w:szCs w:val="24"/>
          <w:vertAlign w:val="subscript"/>
        </w:rPr>
        <w:t>t+1)</w:t>
      </w:r>
      <w:r w:rsidRPr="0020599F">
        <w:rPr>
          <w:rFonts w:ascii="Times New Roman" w:hAnsi="Times New Roman"/>
          <w:sz w:val="24"/>
          <w:szCs w:val="24"/>
        </w:rPr>
        <w:t xml:space="preserve">  /  </w:t>
      </w:r>
      <m:oMath>
        <m:sSub>
          <m:sSubPr>
            <m:ctrlPr>
              <w:rPr>
                <w:rFonts w:ascii="Cambria Math" w:eastAsiaTheme="minorEastAsia" w:hAnsi="Cambria Math"/>
                <w:i/>
                <w:iCs/>
                <w:sz w:val="24"/>
                <w:szCs w:val="24"/>
              </w:rPr>
            </m:ctrlPr>
          </m:sSubPr>
          <m:e>
            <m:r>
              <w:rPr>
                <w:rFonts w:ascii="Cambria Math" w:hAnsi="Cambria Math"/>
                <w:sz w:val="24"/>
                <w:szCs w:val="24"/>
              </w:rPr>
              <m:t>Q</m:t>
            </m:r>
          </m:e>
          <m:sub>
            <m:r>
              <w:rPr>
                <w:rFonts w:ascii="Cambria Math" w:hAnsi="Cambria Math"/>
                <w:sz w:val="24"/>
                <w:szCs w:val="24"/>
              </w:rPr>
              <m:t>(i, t+1)</m:t>
            </m:r>
          </m:sub>
        </m:sSub>
      </m:oMath>
      <w:r w:rsidRPr="0020599F">
        <w:rPr>
          <w:rFonts w:ascii="Times New Roman" w:hAnsi="Times New Roman"/>
          <w:iCs/>
          <w:sz w:val="24"/>
          <w:szCs w:val="24"/>
        </w:rPr>
        <w:tab/>
        <w:t>(lei/MWh)</w:t>
      </w:r>
    </w:p>
    <w:p w14:paraId="3B783530" w14:textId="039730B8" w:rsidR="00513BAF" w:rsidRPr="0020599F" w:rsidRDefault="00003840">
      <w:pPr>
        <w:autoSpaceDE/>
        <w:spacing w:line="276" w:lineRule="auto"/>
        <w:jc w:val="both"/>
        <w:rPr>
          <w:rFonts w:ascii="Times New Roman" w:hAnsi="Times New Roman"/>
          <w:iCs/>
          <w:sz w:val="24"/>
          <w:szCs w:val="24"/>
        </w:rPr>
      </w:pPr>
      <w:r w:rsidRPr="0020599F">
        <w:rPr>
          <w:rFonts w:ascii="Times New Roman" w:hAnsi="Times New Roman"/>
          <w:iCs/>
          <w:sz w:val="24"/>
          <w:szCs w:val="24"/>
        </w:rPr>
        <w:t>u</w:t>
      </w:r>
      <w:r w:rsidR="00513BAF" w:rsidRPr="0020599F">
        <w:rPr>
          <w:rFonts w:ascii="Times New Roman" w:hAnsi="Times New Roman"/>
          <w:iCs/>
          <w:sz w:val="24"/>
          <w:szCs w:val="24"/>
        </w:rPr>
        <w:t>nde:</w:t>
      </w:r>
    </w:p>
    <w:p w14:paraId="0D9D4563" w14:textId="77777777"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VR_nonCPT_</w:t>
      </w:r>
      <w:r w:rsidRPr="0020599F">
        <w:rPr>
          <w:rFonts w:ascii="Times New Roman" w:hAnsi="Times New Roman"/>
          <w:sz w:val="24"/>
          <w:szCs w:val="24"/>
          <w:shd w:val="clear" w:color="auto" w:fill="FFFFFF"/>
        </w:rPr>
        <w:t>c</w:t>
      </w:r>
      <w:r w:rsidRPr="0020599F">
        <w:rPr>
          <w:rFonts w:ascii="Times New Roman" w:hAnsi="Times New Roman"/>
          <w:sz w:val="24"/>
          <w:szCs w:val="24"/>
          <w:shd w:val="clear" w:color="auto" w:fill="FFFFFF"/>
          <w:vertAlign w:val="subscript"/>
        </w:rPr>
        <w:t xml:space="preserve">(i,t+1) </w:t>
      </w:r>
      <w:r w:rsidRPr="0020599F">
        <w:rPr>
          <w:rFonts w:ascii="Times New Roman" w:hAnsi="Times New Roman"/>
          <w:sz w:val="24"/>
          <w:szCs w:val="24"/>
        </w:rPr>
        <w:t xml:space="preserve">= venit reglementat nonCPT determinat pentru nivelul i de tensiune pentru anul t+1; </w:t>
      </w:r>
    </w:p>
    <w:p w14:paraId="657B9D5C" w14:textId="5F2EF803" w:rsidR="00513BAF" w:rsidRPr="0020599F" w:rsidRDefault="002F7ADC">
      <w:pPr>
        <w:autoSpaceDE/>
        <w:spacing w:line="276" w:lineRule="auto"/>
        <w:jc w:val="both"/>
        <w:rPr>
          <w:rStyle w:val="spctttl1"/>
          <w:rFonts w:ascii="Times New Roman" w:hAnsi="Times New Roman"/>
          <w:strike/>
          <w:color w:val="auto"/>
          <w:sz w:val="24"/>
          <w:szCs w:val="24"/>
        </w:rPr>
      </w:pPr>
      <w:r w:rsidRPr="0020599F">
        <w:rPr>
          <w:rFonts w:ascii="Times New Roman" w:hAnsi="Times New Roman"/>
          <w:iCs/>
          <w:sz w:val="24"/>
          <w:szCs w:val="24"/>
        </w:rPr>
        <w:t>Q</w:t>
      </w:r>
      <w:r w:rsidRPr="0020599F">
        <w:rPr>
          <w:rFonts w:ascii="Times New Roman" w:hAnsi="Times New Roman"/>
          <w:iCs/>
          <w:sz w:val="24"/>
          <w:szCs w:val="24"/>
          <w:vertAlign w:val="subscript"/>
        </w:rPr>
        <w:t>(i,t+1)</w:t>
      </w:r>
      <w:r w:rsidRPr="0020599F">
        <w:rPr>
          <w:rFonts w:ascii="Times New Roman" w:hAnsi="Times New Roman"/>
          <w:iCs/>
          <w:sz w:val="24"/>
          <w:szCs w:val="24"/>
        </w:rPr>
        <w:t xml:space="preserve"> = </w:t>
      </w:r>
      <w:r w:rsidR="00513BAF" w:rsidRPr="0020599F">
        <w:rPr>
          <w:rFonts w:ascii="Times New Roman" w:hAnsi="Times New Roman"/>
          <w:iCs/>
          <w:sz w:val="24"/>
          <w:szCs w:val="24"/>
        </w:rPr>
        <w:t>cantitatea de energie electrică distribuită la nivelul de tensiune i, prognozată pentru anul t+1 (cu luarea în considerare a cantităților de energie distribuite pe nivelurile inferioare)</w:t>
      </w:r>
      <w:r w:rsidR="003234F9" w:rsidRPr="0020599F">
        <w:rPr>
          <w:rFonts w:ascii="Times New Roman" w:hAnsi="Times New Roman"/>
          <w:iCs/>
          <w:sz w:val="24"/>
          <w:szCs w:val="24"/>
        </w:rPr>
        <w:t>.</w:t>
      </w:r>
      <w:r w:rsidR="00513BAF" w:rsidRPr="0020599F">
        <w:rPr>
          <w:rFonts w:ascii="Times New Roman" w:hAnsi="Times New Roman"/>
          <w:iCs/>
          <w:sz w:val="24"/>
          <w:szCs w:val="24"/>
        </w:rPr>
        <w:t xml:space="preserve"> </w:t>
      </w:r>
    </w:p>
    <w:p w14:paraId="5250CDAE" w14:textId="0B2E4499" w:rsidR="00513BAF" w:rsidRPr="0020599F" w:rsidRDefault="00513BAF" w:rsidP="00385B31">
      <w:pPr>
        <w:pStyle w:val="spar"/>
        <w:numPr>
          <w:ilvl w:val="0"/>
          <w:numId w:val="101"/>
        </w:numPr>
        <w:spacing w:line="276" w:lineRule="auto"/>
        <w:ind w:left="0" w:firstLine="0"/>
        <w:jc w:val="both"/>
        <w:rPr>
          <w:rStyle w:val="spar3"/>
          <w:rFonts w:ascii="Times New Roman" w:hAnsi="Times New Roman"/>
          <w:color w:val="auto"/>
          <w:sz w:val="24"/>
          <w:szCs w:val="24"/>
        </w:rPr>
      </w:pPr>
      <w:r w:rsidRPr="0020599F">
        <w:rPr>
          <w:shd w:val="clear" w:color="auto" w:fill="FFFFFF"/>
        </w:rPr>
        <w:t xml:space="preserve">Componenta tarifară CPTutil pentru serviciul de distribuție pentru nivelul i de tensiune aplicată la </w:t>
      </w:r>
      <w:r w:rsidRPr="0020599F">
        <w:rPr>
          <w:rStyle w:val="spar3"/>
          <w:rFonts w:ascii="Times New Roman" w:eastAsia="Times New Roman" w:hAnsi="Times New Roman"/>
          <w:bCs/>
          <w:color w:val="auto"/>
          <w:sz w:val="24"/>
          <w:szCs w:val="24"/>
          <w:specVanish w:val="0"/>
        </w:rPr>
        <w:t xml:space="preserve">clienții finali pentru anul t+1 </w:t>
      </w:r>
      <w:r w:rsidR="00DA4A6A" w:rsidRPr="0020599F">
        <w:rPr>
          <w:rStyle w:val="spar3"/>
          <w:rFonts w:ascii="Times New Roman" w:eastAsia="Times New Roman" w:hAnsi="Times New Roman"/>
          <w:bCs/>
          <w:color w:val="auto"/>
          <w:sz w:val="24"/>
          <w:szCs w:val="24"/>
          <w:specVanish w:val="0"/>
        </w:rPr>
        <w:t>(CTD_CPTutil_c</w:t>
      </w:r>
      <w:r w:rsidR="00DA4A6A" w:rsidRPr="0020599F">
        <w:rPr>
          <w:rStyle w:val="spar3"/>
          <w:rFonts w:ascii="Times New Roman" w:eastAsia="Times New Roman" w:hAnsi="Times New Roman"/>
          <w:bCs/>
          <w:color w:val="auto"/>
          <w:sz w:val="24"/>
          <w:szCs w:val="24"/>
          <w:vertAlign w:val="subscript"/>
          <w:specVanish w:val="0"/>
        </w:rPr>
        <w:t>(i,t+1)</w:t>
      </w:r>
      <w:r w:rsidR="00DA4A6A" w:rsidRPr="0020599F">
        <w:rPr>
          <w:rStyle w:val="spar3"/>
          <w:rFonts w:ascii="Times New Roman" w:eastAsia="Times New Roman" w:hAnsi="Times New Roman"/>
          <w:bCs/>
          <w:color w:val="auto"/>
          <w:sz w:val="24"/>
          <w:szCs w:val="24"/>
          <w:specVanish w:val="0"/>
        </w:rPr>
        <w:t xml:space="preserve">) </w:t>
      </w:r>
      <w:r w:rsidRPr="0020599F">
        <w:rPr>
          <w:rStyle w:val="spar3"/>
          <w:rFonts w:ascii="Times New Roman" w:eastAsia="Times New Roman" w:hAnsi="Times New Roman"/>
          <w:bCs/>
          <w:color w:val="auto"/>
          <w:sz w:val="24"/>
          <w:szCs w:val="24"/>
          <w:specVanish w:val="0"/>
        </w:rPr>
        <w:t>se determină cu formula:</w:t>
      </w:r>
    </w:p>
    <w:p w14:paraId="7A02BFB6" w14:textId="5EA8C96F" w:rsidR="00513BAF" w:rsidRPr="0020599F" w:rsidRDefault="00350988">
      <w:pPr>
        <w:spacing w:before="240" w:line="276" w:lineRule="auto"/>
        <w:ind w:firstLine="720"/>
        <w:jc w:val="both"/>
        <w:rPr>
          <w:rFonts w:ascii="Times New Roman" w:hAnsi="Times New Roman"/>
          <w:sz w:val="24"/>
          <w:szCs w:val="24"/>
        </w:rPr>
      </w:pPr>
      <m:oMath>
        <m:sSub>
          <m:sSubPr>
            <m:ctrlPr>
              <w:rPr>
                <w:rFonts w:ascii="Cambria Math" w:eastAsiaTheme="minorEastAsia" w:hAnsi="Cambria Math"/>
                <w:i/>
                <w:iCs/>
                <w:sz w:val="24"/>
                <w:szCs w:val="24"/>
              </w:rPr>
            </m:ctrlPr>
          </m:sSubPr>
          <m:e>
            <m:r>
              <w:rPr>
                <w:rFonts w:ascii="Cambria Math" w:hAnsi="Cambria Math"/>
                <w:sz w:val="24"/>
                <w:szCs w:val="24"/>
              </w:rPr>
              <m:t>CTD_CPTutil_c</m:t>
            </m:r>
          </m:e>
          <m:sub>
            <m:r>
              <w:rPr>
                <w:rFonts w:ascii="Cambria Math" w:hAnsi="Cambria Math"/>
                <w:sz w:val="24"/>
                <w:szCs w:val="24"/>
              </w:rPr>
              <m:t>(i, t+1)</m:t>
            </m:r>
          </m:sub>
        </m:sSub>
      </m:oMath>
      <w:r w:rsidR="00513BAF" w:rsidRPr="0020599F">
        <w:rPr>
          <w:rFonts w:ascii="Times New Roman" w:hAnsi="Times New Roman"/>
          <w:iCs/>
          <w:sz w:val="24"/>
          <w:szCs w:val="24"/>
        </w:rPr>
        <w:t xml:space="preserve"> = </w:t>
      </w:r>
      <w:r w:rsidR="00513BAF" w:rsidRPr="0020599F">
        <w:rPr>
          <w:rFonts w:ascii="Times New Roman" w:hAnsi="Times New Roman"/>
          <w:sz w:val="24"/>
          <w:szCs w:val="24"/>
        </w:rPr>
        <w:t>VR_CPTutil_c(i,</w:t>
      </w:r>
      <w:r w:rsidR="00513BAF" w:rsidRPr="0020599F">
        <w:rPr>
          <w:rFonts w:ascii="Times New Roman" w:hAnsi="Times New Roman"/>
          <w:sz w:val="24"/>
          <w:szCs w:val="24"/>
          <w:vertAlign w:val="subscript"/>
        </w:rPr>
        <w:t>t+1)</w:t>
      </w:r>
      <w:r w:rsidR="00513BAF" w:rsidRPr="0020599F">
        <w:rPr>
          <w:rFonts w:ascii="Times New Roman" w:hAnsi="Times New Roman"/>
          <w:sz w:val="24"/>
          <w:szCs w:val="24"/>
        </w:rPr>
        <w:t xml:space="preserve">  /  </w:t>
      </w:r>
      <m:oMath>
        <m:sSub>
          <m:sSubPr>
            <m:ctrlPr>
              <w:rPr>
                <w:rFonts w:ascii="Cambria Math" w:eastAsiaTheme="minorEastAsia" w:hAnsi="Cambria Math"/>
                <w:i/>
                <w:iCs/>
                <w:sz w:val="24"/>
                <w:szCs w:val="24"/>
              </w:rPr>
            </m:ctrlPr>
          </m:sSubPr>
          <m:e>
            <m:r>
              <w:rPr>
                <w:rFonts w:ascii="Cambria Math" w:hAnsi="Cambria Math"/>
                <w:sz w:val="24"/>
                <w:szCs w:val="24"/>
              </w:rPr>
              <m:t>Q</m:t>
            </m:r>
          </m:e>
          <m:sub>
            <m:r>
              <w:rPr>
                <w:rFonts w:ascii="Cambria Math" w:hAnsi="Cambria Math"/>
                <w:sz w:val="24"/>
                <w:szCs w:val="24"/>
              </w:rPr>
              <m:t>(i, t+1)</m:t>
            </m:r>
          </m:sub>
        </m:sSub>
      </m:oMath>
      <w:r w:rsidR="00513BAF" w:rsidRPr="0020599F">
        <w:rPr>
          <w:rFonts w:ascii="Times New Roman" w:hAnsi="Times New Roman"/>
          <w:iCs/>
          <w:sz w:val="24"/>
          <w:szCs w:val="24"/>
        </w:rPr>
        <w:tab/>
        <w:t>(lei/MWh)</w:t>
      </w:r>
    </w:p>
    <w:p w14:paraId="5681AB58" w14:textId="3AABDEF9" w:rsidR="00513BAF" w:rsidRPr="0020599F" w:rsidRDefault="00003840">
      <w:pPr>
        <w:autoSpaceDE/>
        <w:spacing w:line="276" w:lineRule="auto"/>
        <w:jc w:val="both"/>
        <w:rPr>
          <w:rFonts w:ascii="Times New Roman" w:hAnsi="Times New Roman"/>
          <w:iCs/>
          <w:sz w:val="24"/>
          <w:szCs w:val="24"/>
        </w:rPr>
      </w:pPr>
      <w:r w:rsidRPr="0020599F">
        <w:rPr>
          <w:rFonts w:ascii="Times New Roman" w:hAnsi="Times New Roman"/>
          <w:iCs/>
          <w:sz w:val="24"/>
          <w:szCs w:val="24"/>
        </w:rPr>
        <w:t>u</w:t>
      </w:r>
      <w:r w:rsidR="00513BAF" w:rsidRPr="0020599F">
        <w:rPr>
          <w:rFonts w:ascii="Times New Roman" w:hAnsi="Times New Roman"/>
          <w:iCs/>
          <w:sz w:val="24"/>
          <w:szCs w:val="24"/>
        </w:rPr>
        <w:t>nde:</w:t>
      </w:r>
    </w:p>
    <w:p w14:paraId="47972882" w14:textId="77777777"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VR_CPTutil_</w:t>
      </w:r>
      <w:r w:rsidRPr="0020599F">
        <w:rPr>
          <w:rFonts w:ascii="Times New Roman" w:hAnsi="Times New Roman"/>
          <w:sz w:val="24"/>
          <w:szCs w:val="24"/>
          <w:shd w:val="clear" w:color="auto" w:fill="FFFFFF"/>
        </w:rPr>
        <w:t>c</w:t>
      </w:r>
      <w:r w:rsidRPr="0020599F">
        <w:rPr>
          <w:rFonts w:ascii="Times New Roman" w:hAnsi="Times New Roman"/>
          <w:sz w:val="24"/>
          <w:szCs w:val="24"/>
          <w:shd w:val="clear" w:color="auto" w:fill="FFFFFF"/>
          <w:vertAlign w:val="subscript"/>
        </w:rPr>
        <w:t xml:space="preserve">(i,t+1) </w:t>
      </w:r>
      <w:r w:rsidRPr="0020599F">
        <w:rPr>
          <w:rFonts w:ascii="Times New Roman" w:hAnsi="Times New Roman"/>
          <w:sz w:val="24"/>
          <w:szCs w:val="24"/>
        </w:rPr>
        <w:t xml:space="preserve">= venit reglementat corespunzător recuperării costurilor aferente CPTutil de la </w:t>
      </w:r>
      <w:r w:rsidRPr="0020599F">
        <w:rPr>
          <w:rStyle w:val="spar3"/>
          <w:rFonts w:ascii="Times New Roman" w:eastAsia="Times New Roman" w:hAnsi="Times New Roman"/>
          <w:bCs/>
          <w:color w:val="auto"/>
          <w:sz w:val="24"/>
          <w:szCs w:val="24"/>
          <w:specVanish w:val="0"/>
        </w:rPr>
        <w:t>clienții finali</w:t>
      </w:r>
      <w:r w:rsidRPr="0020599F">
        <w:rPr>
          <w:rFonts w:ascii="Times New Roman" w:hAnsi="Times New Roman"/>
          <w:sz w:val="24"/>
          <w:szCs w:val="24"/>
        </w:rPr>
        <w:t xml:space="preserve"> determinat pentru nivelul i de tensiune pentru anul t+1; </w:t>
      </w:r>
    </w:p>
    <w:p w14:paraId="0CF9DF64" w14:textId="5C288EE5" w:rsidR="00513BAF" w:rsidRPr="0020599F" w:rsidRDefault="003234F9">
      <w:pPr>
        <w:autoSpaceDE/>
        <w:spacing w:line="276" w:lineRule="auto"/>
        <w:jc w:val="both"/>
        <w:rPr>
          <w:rStyle w:val="spctttl1"/>
          <w:rFonts w:ascii="Times New Roman" w:hAnsi="Times New Roman"/>
          <w:strike/>
          <w:color w:val="auto"/>
          <w:sz w:val="24"/>
          <w:szCs w:val="24"/>
        </w:rPr>
      </w:pPr>
      <w:r w:rsidRPr="0020599F">
        <w:rPr>
          <w:rFonts w:ascii="Times New Roman" w:hAnsi="Times New Roman"/>
          <w:iCs/>
          <w:sz w:val="24"/>
          <w:szCs w:val="24"/>
        </w:rPr>
        <w:t>Q</w:t>
      </w:r>
      <w:r w:rsidRPr="0020599F">
        <w:rPr>
          <w:rFonts w:ascii="Times New Roman" w:hAnsi="Times New Roman"/>
          <w:iCs/>
          <w:sz w:val="24"/>
          <w:szCs w:val="24"/>
          <w:vertAlign w:val="subscript"/>
        </w:rPr>
        <w:t>(i,t+1)</w:t>
      </w:r>
      <w:r w:rsidRPr="0020599F">
        <w:rPr>
          <w:rFonts w:ascii="Times New Roman" w:hAnsi="Times New Roman"/>
          <w:iCs/>
          <w:sz w:val="24"/>
          <w:szCs w:val="24"/>
        </w:rPr>
        <w:t xml:space="preserve"> = </w:t>
      </w:r>
      <w:r w:rsidR="00513BAF" w:rsidRPr="0020599F">
        <w:rPr>
          <w:rFonts w:ascii="Times New Roman" w:hAnsi="Times New Roman"/>
          <w:iCs/>
          <w:sz w:val="24"/>
          <w:szCs w:val="24"/>
        </w:rPr>
        <w:t>cantitatea de energie electrică distribuită la nivelul de tensiune i, prognozată pentru anul t+1 (cu luarea în considerare a cantităților de energie distribuite pe nivelurile inferioare)</w:t>
      </w:r>
      <w:r w:rsidR="00DA4A6A" w:rsidRPr="0020599F">
        <w:rPr>
          <w:rFonts w:ascii="Times New Roman" w:hAnsi="Times New Roman"/>
          <w:iCs/>
          <w:sz w:val="24"/>
          <w:szCs w:val="24"/>
        </w:rPr>
        <w:t>.</w:t>
      </w:r>
      <w:r w:rsidR="00513BAF" w:rsidRPr="0020599F">
        <w:rPr>
          <w:rFonts w:ascii="Times New Roman" w:hAnsi="Times New Roman"/>
          <w:iCs/>
          <w:sz w:val="24"/>
          <w:szCs w:val="24"/>
        </w:rPr>
        <w:t xml:space="preserve"> </w:t>
      </w:r>
    </w:p>
    <w:p w14:paraId="68FBC2D6" w14:textId="0FBCBC69" w:rsidR="00513BAF" w:rsidRPr="0020599F" w:rsidRDefault="00513BAF" w:rsidP="00385B31">
      <w:pPr>
        <w:pStyle w:val="spar"/>
        <w:numPr>
          <w:ilvl w:val="0"/>
          <w:numId w:val="101"/>
        </w:numPr>
        <w:spacing w:line="276" w:lineRule="auto"/>
        <w:ind w:left="0" w:firstLine="0"/>
        <w:jc w:val="both"/>
        <w:rPr>
          <w:rStyle w:val="spar3"/>
          <w:rFonts w:ascii="Times New Roman" w:hAnsi="Times New Roman"/>
          <w:color w:val="auto"/>
          <w:sz w:val="24"/>
          <w:szCs w:val="24"/>
        </w:rPr>
      </w:pPr>
      <w:r w:rsidRPr="0020599F">
        <w:rPr>
          <w:shd w:val="clear" w:color="auto" w:fill="FFFFFF"/>
        </w:rPr>
        <w:t xml:space="preserve">Componenta tarifară CPTutil suplimentar capitalizat pentru serviciul de distribuție pentru nivelul i de tensiune aplicată la </w:t>
      </w:r>
      <w:r w:rsidRPr="0020599F">
        <w:rPr>
          <w:rStyle w:val="spar3"/>
          <w:rFonts w:ascii="Times New Roman" w:eastAsia="Times New Roman" w:hAnsi="Times New Roman"/>
          <w:bCs/>
          <w:color w:val="auto"/>
          <w:sz w:val="24"/>
          <w:szCs w:val="24"/>
          <w:specVanish w:val="0"/>
        </w:rPr>
        <w:t xml:space="preserve">clienții finali pentru anul t+1 </w:t>
      </w:r>
      <w:r w:rsidR="00DA4A6A" w:rsidRPr="0020599F">
        <w:rPr>
          <w:rStyle w:val="spar3"/>
          <w:rFonts w:ascii="Times New Roman" w:eastAsia="Times New Roman" w:hAnsi="Times New Roman"/>
          <w:bCs/>
          <w:color w:val="auto"/>
          <w:sz w:val="24"/>
          <w:szCs w:val="24"/>
          <w:specVanish w:val="0"/>
        </w:rPr>
        <w:t>(CTD_CPTutil_sc</w:t>
      </w:r>
      <w:r w:rsidR="00DA4A6A" w:rsidRPr="0020599F">
        <w:rPr>
          <w:rStyle w:val="spar3"/>
          <w:rFonts w:ascii="Times New Roman" w:eastAsia="Times New Roman" w:hAnsi="Times New Roman"/>
          <w:bCs/>
          <w:color w:val="auto"/>
          <w:sz w:val="24"/>
          <w:szCs w:val="24"/>
          <w:vertAlign w:val="subscript"/>
          <w:specVanish w:val="0"/>
        </w:rPr>
        <w:t>(i,t+1)</w:t>
      </w:r>
      <w:r w:rsidR="00DA4A6A" w:rsidRPr="0020599F">
        <w:rPr>
          <w:rStyle w:val="spar3"/>
          <w:rFonts w:ascii="Times New Roman" w:eastAsia="Times New Roman" w:hAnsi="Times New Roman"/>
          <w:bCs/>
          <w:color w:val="auto"/>
          <w:sz w:val="24"/>
          <w:szCs w:val="24"/>
          <w:specVanish w:val="0"/>
        </w:rPr>
        <w:t xml:space="preserve">) </w:t>
      </w:r>
      <w:r w:rsidRPr="0020599F">
        <w:rPr>
          <w:rStyle w:val="spar3"/>
          <w:rFonts w:ascii="Times New Roman" w:eastAsia="Times New Roman" w:hAnsi="Times New Roman"/>
          <w:bCs/>
          <w:color w:val="auto"/>
          <w:sz w:val="24"/>
          <w:szCs w:val="24"/>
          <w:specVanish w:val="0"/>
        </w:rPr>
        <w:t>se determină cu formula:</w:t>
      </w:r>
    </w:p>
    <w:p w14:paraId="33048B38" w14:textId="49E0983B" w:rsidR="00513BAF" w:rsidRPr="0020599F" w:rsidRDefault="00350988">
      <w:pPr>
        <w:spacing w:before="240" w:line="276" w:lineRule="auto"/>
        <w:ind w:firstLine="720"/>
        <w:jc w:val="both"/>
        <w:rPr>
          <w:rFonts w:ascii="Times New Roman" w:hAnsi="Times New Roman"/>
          <w:sz w:val="24"/>
          <w:szCs w:val="24"/>
        </w:rPr>
      </w:pPr>
      <m:oMath>
        <m:sSub>
          <m:sSubPr>
            <m:ctrlPr>
              <w:rPr>
                <w:rFonts w:ascii="Cambria Math" w:eastAsiaTheme="minorEastAsia" w:hAnsi="Cambria Math"/>
                <w:i/>
                <w:iCs/>
                <w:sz w:val="24"/>
                <w:szCs w:val="24"/>
              </w:rPr>
            </m:ctrlPr>
          </m:sSubPr>
          <m:e>
            <m:r>
              <w:rPr>
                <w:rFonts w:ascii="Cambria Math" w:hAnsi="Cambria Math"/>
                <w:sz w:val="24"/>
                <w:szCs w:val="24"/>
              </w:rPr>
              <m:t>CTD_CPTutil_sc</m:t>
            </m:r>
          </m:e>
          <m:sub>
            <m:r>
              <w:rPr>
                <w:rFonts w:ascii="Cambria Math" w:hAnsi="Cambria Math"/>
                <w:sz w:val="24"/>
                <w:szCs w:val="24"/>
              </w:rPr>
              <m:t>(i, t+1)</m:t>
            </m:r>
          </m:sub>
        </m:sSub>
      </m:oMath>
      <w:r w:rsidR="00513BAF" w:rsidRPr="0020599F">
        <w:rPr>
          <w:rFonts w:ascii="Times New Roman" w:hAnsi="Times New Roman"/>
          <w:iCs/>
          <w:sz w:val="24"/>
          <w:szCs w:val="24"/>
        </w:rPr>
        <w:t xml:space="preserve"> = </w:t>
      </w:r>
      <w:r w:rsidR="00513BAF" w:rsidRPr="0020599F">
        <w:rPr>
          <w:rFonts w:ascii="Times New Roman" w:hAnsi="Times New Roman"/>
          <w:sz w:val="24"/>
          <w:szCs w:val="24"/>
        </w:rPr>
        <w:t>VR_CPTutil_sc(</w:t>
      </w:r>
      <w:r w:rsidR="00513BAF" w:rsidRPr="0020599F">
        <w:rPr>
          <w:rFonts w:ascii="Times New Roman" w:hAnsi="Times New Roman"/>
          <w:sz w:val="24"/>
          <w:szCs w:val="24"/>
          <w:vertAlign w:val="subscript"/>
        </w:rPr>
        <w:t>i,t+1)</w:t>
      </w:r>
      <w:r w:rsidR="00513BAF" w:rsidRPr="0020599F">
        <w:rPr>
          <w:rFonts w:ascii="Times New Roman" w:hAnsi="Times New Roman"/>
          <w:sz w:val="24"/>
          <w:szCs w:val="24"/>
        </w:rPr>
        <w:t xml:space="preserve">  /  </w:t>
      </w:r>
      <m:oMath>
        <m:sSub>
          <m:sSubPr>
            <m:ctrlPr>
              <w:rPr>
                <w:rFonts w:ascii="Cambria Math" w:eastAsiaTheme="minorEastAsia" w:hAnsi="Cambria Math"/>
                <w:i/>
                <w:iCs/>
                <w:sz w:val="24"/>
                <w:szCs w:val="24"/>
              </w:rPr>
            </m:ctrlPr>
          </m:sSubPr>
          <m:e>
            <m:r>
              <w:rPr>
                <w:rFonts w:ascii="Cambria Math" w:hAnsi="Cambria Math"/>
                <w:sz w:val="24"/>
                <w:szCs w:val="24"/>
              </w:rPr>
              <m:t>Q</m:t>
            </m:r>
          </m:e>
          <m:sub>
            <m:r>
              <w:rPr>
                <w:rFonts w:ascii="Cambria Math" w:hAnsi="Cambria Math"/>
                <w:sz w:val="24"/>
                <w:szCs w:val="24"/>
              </w:rPr>
              <m:t>(i, t+1)</m:t>
            </m:r>
          </m:sub>
        </m:sSub>
      </m:oMath>
      <w:r w:rsidR="00513BAF" w:rsidRPr="0020599F">
        <w:rPr>
          <w:rFonts w:ascii="Times New Roman" w:hAnsi="Times New Roman"/>
          <w:iCs/>
          <w:sz w:val="24"/>
          <w:szCs w:val="24"/>
        </w:rPr>
        <w:tab/>
        <w:t>(lei/MWh)</w:t>
      </w:r>
    </w:p>
    <w:p w14:paraId="505DB504" w14:textId="652F8431" w:rsidR="00513BAF" w:rsidRPr="0020599F" w:rsidRDefault="00003840">
      <w:pPr>
        <w:autoSpaceDE/>
        <w:spacing w:line="276" w:lineRule="auto"/>
        <w:jc w:val="both"/>
        <w:rPr>
          <w:rFonts w:ascii="Times New Roman" w:hAnsi="Times New Roman"/>
          <w:iCs/>
          <w:sz w:val="24"/>
          <w:szCs w:val="24"/>
        </w:rPr>
      </w:pPr>
      <w:r w:rsidRPr="0020599F">
        <w:rPr>
          <w:rFonts w:ascii="Times New Roman" w:hAnsi="Times New Roman"/>
          <w:iCs/>
          <w:sz w:val="24"/>
          <w:szCs w:val="24"/>
        </w:rPr>
        <w:t>u</w:t>
      </w:r>
      <w:r w:rsidR="00513BAF" w:rsidRPr="0020599F">
        <w:rPr>
          <w:rFonts w:ascii="Times New Roman" w:hAnsi="Times New Roman"/>
          <w:iCs/>
          <w:sz w:val="24"/>
          <w:szCs w:val="24"/>
        </w:rPr>
        <w:t>nde:</w:t>
      </w:r>
    </w:p>
    <w:p w14:paraId="35F633D8" w14:textId="77777777"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VR_CPTutil_s</w:t>
      </w:r>
      <w:r w:rsidRPr="0020599F">
        <w:rPr>
          <w:rFonts w:ascii="Times New Roman" w:hAnsi="Times New Roman"/>
          <w:sz w:val="24"/>
          <w:szCs w:val="24"/>
          <w:shd w:val="clear" w:color="auto" w:fill="FFFFFF"/>
        </w:rPr>
        <w:t>c</w:t>
      </w:r>
      <w:r w:rsidRPr="0020599F">
        <w:rPr>
          <w:rFonts w:ascii="Times New Roman" w:hAnsi="Times New Roman"/>
          <w:sz w:val="24"/>
          <w:szCs w:val="24"/>
          <w:shd w:val="clear" w:color="auto" w:fill="FFFFFF"/>
          <w:vertAlign w:val="subscript"/>
        </w:rPr>
        <w:t xml:space="preserve">(i,t+1) </w:t>
      </w:r>
      <w:r w:rsidRPr="0020599F">
        <w:rPr>
          <w:rFonts w:ascii="Times New Roman" w:hAnsi="Times New Roman"/>
          <w:sz w:val="24"/>
          <w:szCs w:val="24"/>
        </w:rPr>
        <w:t xml:space="preserve">= venit reglementat corespunzător recuperării costurilor aferente CPTutil </w:t>
      </w:r>
      <w:r w:rsidRPr="0020599F">
        <w:rPr>
          <w:rFonts w:ascii="Times New Roman" w:hAnsi="Times New Roman"/>
          <w:sz w:val="24"/>
          <w:szCs w:val="24"/>
          <w:shd w:val="clear" w:color="auto" w:fill="FFFFFF"/>
        </w:rPr>
        <w:t xml:space="preserve">suplimentar capitalizat </w:t>
      </w:r>
      <w:r w:rsidRPr="0020599F">
        <w:rPr>
          <w:rFonts w:ascii="Times New Roman" w:hAnsi="Times New Roman"/>
          <w:sz w:val="24"/>
          <w:szCs w:val="24"/>
        </w:rPr>
        <w:t xml:space="preserve">de la </w:t>
      </w:r>
      <w:r w:rsidRPr="0020599F">
        <w:rPr>
          <w:rStyle w:val="spar3"/>
          <w:rFonts w:ascii="Times New Roman" w:eastAsia="Times New Roman" w:hAnsi="Times New Roman"/>
          <w:bCs/>
          <w:color w:val="auto"/>
          <w:sz w:val="24"/>
          <w:szCs w:val="24"/>
          <w:specVanish w:val="0"/>
        </w:rPr>
        <w:t>clienții finali</w:t>
      </w:r>
      <w:r w:rsidRPr="0020599F">
        <w:rPr>
          <w:rFonts w:ascii="Times New Roman" w:hAnsi="Times New Roman"/>
          <w:sz w:val="24"/>
          <w:szCs w:val="24"/>
        </w:rPr>
        <w:t xml:space="preserve"> determinat pentru nivelul i de tensiune pentru anul t+1; </w:t>
      </w:r>
    </w:p>
    <w:p w14:paraId="412FB3B2" w14:textId="5694B3AD" w:rsidR="00513BAF" w:rsidRPr="0020599F" w:rsidRDefault="00350988">
      <w:pPr>
        <w:autoSpaceDE/>
        <w:spacing w:line="276" w:lineRule="auto"/>
        <w:jc w:val="both"/>
        <w:rPr>
          <w:rStyle w:val="spctttl1"/>
          <w:rFonts w:ascii="Times New Roman" w:hAnsi="Times New Roman"/>
          <w:strike/>
          <w:color w:val="auto"/>
          <w:sz w:val="24"/>
          <w:szCs w:val="24"/>
        </w:rPr>
      </w:pPr>
      <m:oMath>
        <m:sSub>
          <m:sSubPr>
            <m:ctrlPr>
              <w:rPr>
                <w:rFonts w:ascii="Cambria Math" w:eastAsiaTheme="minorEastAsia" w:hAnsi="Cambria Math"/>
                <w:i/>
                <w:iCs/>
                <w:sz w:val="24"/>
                <w:szCs w:val="24"/>
              </w:rPr>
            </m:ctrlPr>
          </m:sSubPr>
          <m:e>
            <m:r>
              <w:rPr>
                <w:rFonts w:ascii="Cambria Math" w:hAnsi="Cambria Math"/>
                <w:sz w:val="24"/>
                <w:szCs w:val="24"/>
              </w:rPr>
              <m:t>Q</m:t>
            </m:r>
          </m:e>
          <m:sub>
            <m:r>
              <w:rPr>
                <w:rFonts w:ascii="Cambria Math" w:hAnsi="Cambria Math"/>
                <w:sz w:val="24"/>
                <w:szCs w:val="24"/>
              </w:rPr>
              <m:t>i, t+1</m:t>
            </m:r>
          </m:sub>
        </m:sSub>
      </m:oMath>
      <w:r w:rsidR="00513BAF" w:rsidRPr="0020599F">
        <w:rPr>
          <w:rFonts w:ascii="Times New Roman" w:hAnsi="Times New Roman"/>
          <w:iCs/>
          <w:sz w:val="24"/>
          <w:szCs w:val="24"/>
        </w:rPr>
        <w:t xml:space="preserve"> = cantitatea de energie electrică distribuită la nivelul de tensiune i, prognozată pentru anul t+1 (cu luarea în considerare a cantităților de energie distribuite pe nivelurile inferioare)</w:t>
      </w:r>
      <w:r w:rsidR="00DA4A6A" w:rsidRPr="0020599F">
        <w:rPr>
          <w:rFonts w:ascii="Times New Roman" w:hAnsi="Times New Roman"/>
          <w:iCs/>
          <w:sz w:val="24"/>
          <w:szCs w:val="24"/>
        </w:rPr>
        <w:t>.</w:t>
      </w:r>
      <w:r w:rsidR="00513BAF" w:rsidRPr="0020599F">
        <w:rPr>
          <w:rFonts w:ascii="Times New Roman" w:hAnsi="Times New Roman"/>
          <w:iCs/>
          <w:sz w:val="24"/>
          <w:szCs w:val="24"/>
        </w:rPr>
        <w:t xml:space="preserve"> </w:t>
      </w:r>
    </w:p>
    <w:p w14:paraId="70C26A3E" w14:textId="77777777" w:rsidR="0020599F" w:rsidRDefault="0020599F">
      <w:pPr>
        <w:pStyle w:val="sartttl"/>
        <w:spacing w:before="240" w:line="276" w:lineRule="auto"/>
        <w:jc w:val="both"/>
        <w:rPr>
          <w:rFonts w:ascii="Times New Roman" w:hAnsi="Times New Roman"/>
          <w:color w:val="auto"/>
          <w:sz w:val="24"/>
          <w:szCs w:val="24"/>
          <w:shd w:val="clear" w:color="auto" w:fill="FFFFFF"/>
        </w:rPr>
      </w:pPr>
      <w:bookmarkStart w:id="234" w:name="_Hlk175059012"/>
    </w:p>
    <w:p w14:paraId="5E0D7F6A" w14:textId="6D72B100" w:rsidR="00513BAF" w:rsidRPr="0020599F" w:rsidRDefault="00513BAF">
      <w:pPr>
        <w:pStyle w:val="sartttl"/>
        <w:spacing w:before="240" w:line="276" w:lineRule="auto"/>
        <w:jc w:val="both"/>
        <w:rPr>
          <w:rFonts w:ascii="Times New Roman" w:hAnsi="Times New Roman"/>
          <w:color w:val="auto"/>
          <w:sz w:val="24"/>
          <w:szCs w:val="24"/>
          <w:shd w:val="clear" w:color="auto" w:fill="FFFFFF"/>
          <w:lang w:val="en-US"/>
        </w:rPr>
      </w:pPr>
      <w:r w:rsidRPr="0020599F">
        <w:rPr>
          <w:rFonts w:ascii="Times New Roman" w:hAnsi="Times New Roman"/>
          <w:color w:val="auto"/>
          <w:sz w:val="24"/>
          <w:szCs w:val="24"/>
          <w:shd w:val="clear" w:color="auto" w:fill="FFFFFF"/>
        </w:rPr>
        <w:lastRenderedPageBreak/>
        <w:t xml:space="preserve">Articolul 157 </w:t>
      </w:r>
    </w:p>
    <w:p w14:paraId="46DDF7D9" w14:textId="6F26EEB1" w:rsidR="00513BAF" w:rsidRPr="0020599F" w:rsidRDefault="00513BAF" w:rsidP="00385B31">
      <w:pPr>
        <w:pStyle w:val="ListParagraph"/>
        <w:numPr>
          <w:ilvl w:val="0"/>
          <w:numId w:val="50"/>
        </w:numPr>
        <w:spacing w:line="276" w:lineRule="auto"/>
        <w:ind w:left="0" w:firstLine="0"/>
        <w:jc w:val="both"/>
        <w:rPr>
          <w:rStyle w:val="salnbdy"/>
          <w:rFonts w:ascii="Times New Roman" w:eastAsia="Times New Roman" w:hAnsi="Times New Roman" w:cs="Times New Roman"/>
          <w:color w:val="auto"/>
          <w:sz w:val="24"/>
          <w:szCs w:val="24"/>
        </w:rPr>
      </w:pPr>
      <w:bookmarkStart w:id="235" w:name="_Hlk163809762"/>
      <w:r w:rsidRPr="0020599F">
        <w:rPr>
          <w:rStyle w:val="salnbdy"/>
          <w:rFonts w:ascii="Times New Roman" w:eastAsia="Times New Roman" w:hAnsi="Times New Roman" w:cs="Times New Roman"/>
          <w:color w:val="auto"/>
          <w:sz w:val="24"/>
          <w:szCs w:val="24"/>
        </w:rPr>
        <w:t>Component</w:t>
      </w:r>
      <w:r w:rsidR="00A35A28" w:rsidRPr="0020599F">
        <w:rPr>
          <w:rStyle w:val="salnbdy"/>
          <w:rFonts w:ascii="Times New Roman" w:eastAsia="Times New Roman" w:hAnsi="Times New Roman" w:cs="Times New Roman"/>
          <w:color w:val="auto"/>
          <w:sz w:val="24"/>
          <w:szCs w:val="24"/>
        </w:rPr>
        <w:t>a</w:t>
      </w:r>
      <w:r w:rsidRPr="0020599F">
        <w:rPr>
          <w:rStyle w:val="salnbdy"/>
          <w:rFonts w:ascii="Times New Roman" w:eastAsia="Times New Roman" w:hAnsi="Times New Roman" w:cs="Times New Roman"/>
          <w:color w:val="auto"/>
          <w:sz w:val="24"/>
          <w:szCs w:val="24"/>
        </w:rPr>
        <w:t xml:space="preserve"> tarifar</w:t>
      </w:r>
      <w:r w:rsidR="00A35A28" w:rsidRPr="0020599F">
        <w:rPr>
          <w:rStyle w:val="salnbdy"/>
          <w:rFonts w:ascii="Times New Roman" w:eastAsia="Times New Roman" w:hAnsi="Times New Roman" w:cs="Times New Roman"/>
          <w:color w:val="auto"/>
          <w:sz w:val="24"/>
          <w:szCs w:val="24"/>
        </w:rPr>
        <w:t>ă</w:t>
      </w:r>
      <w:r w:rsidRPr="0020599F">
        <w:rPr>
          <w:rStyle w:val="salnbdy"/>
          <w:rFonts w:ascii="Times New Roman" w:eastAsia="Times New Roman" w:hAnsi="Times New Roman" w:cs="Times New Roman"/>
          <w:color w:val="auto"/>
          <w:sz w:val="24"/>
          <w:szCs w:val="24"/>
        </w:rPr>
        <w:t xml:space="preserve"> </w:t>
      </w:r>
      <w:bookmarkEnd w:id="235"/>
      <w:r w:rsidR="00A35A28" w:rsidRPr="0020599F">
        <w:rPr>
          <w:rStyle w:val="salnbdy"/>
          <w:rFonts w:ascii="Times New Roman" w:eastAsia="Times New Roman" w:hAnsi="Times New Roman" w:cs="Times New Roman"/>
          <w:color w:val="auto"/>
          <w:sz w:val="24"/>
          <w:szCs w:val="24"/>
        </w:rPr>
        <w:t xml:space="preserve">medie </w:t>
      </w:r>
      <w:r w:rsidRPr="0020599F">
        <w:rPr>
          <w:rStyle w:val="salnbdy"/>
          <w:rFonts w:ascii="Times New Roman" w:eastAsia="Times New Roman" w:hAnsi="Times New Roman" w:cs="Times New Roman"/>
          <w:color w:val="auto"/>
          <w:sz w:val="24"/>
          <w:szCs w:val="24"/>
        </w:rPr>
        <w:t xml:space="preserve">corespunzătoare venitului reglementat nonCPT </w:t>
      </w:r>
      <w:r w:rsidR="00A35A28" w:rsidRPr="0020599F">
        <w:rPr>
          <w:rStyle w:val="salnbdy"/>
          <w:rFonts w:ascii="Times New Roman" w:eastAsia="Times New Roman" w:hAnsi="Times New Roman" w:cs="Times New Roman"/>
          <w:color w:val="auto"/>
          <w:sz w:val="24"/>
          <w:szCs w:val="24"/>
        </w:rPr>
        <w:t xml:space="preserve">calculată ca medie ponderată </w:t>
      </w:r>
      <w:r w:rsidRPr="0020599F">
        <w:rPr>
          <w:rStyle w:val="salnbdy"/>
          <w:rFonts w:ascii="Times New Roman" w:eastAsia="Times New Roman" w:hAnsi="Times New Roman" w:cs="Times New Roman"/>
          <w:color w:val="auto"/>
          <w:sz w:val="24"/>
          <w:szCs w:val="24"/>
        </w:rPr>
        <w:t>nu cre</w:t>
      </w:r>
      <w:r w:rsidR="00A35A28" w:rsidRPr="0020599F">
        <w:rPr>
          <w:rStyle w:val="salnbdy"/>
          <w:rFonts w:ascii="Times New Roman" w:eastAsia="Times New Roman" w:hAnsi="Times New Roman" w:cs="Times New Roman"/>
          <w:color w:val="auto"/>
          <w:sz w:val="24"/>
          <w:szCs w:val="24"/>
        </w:rPr>
        <w:t>ște</w:t>
      </w:r>
      <w:r w:rsidRPr="0020599F">
        <w:rPr>
          <w:rStyle w:val="salnbdy"/>
          <w:rFonts w:ascii="Times New Roman" w:eastAsia="Times New Roman" w:hAnsi="Times New Roman" w:cs="Times New Roman"/>
          <w:color w:val="auto"/>
          <w:sz w:val="24"/>
          <w:szCs w:val="24"/>
        </w:rPr>
        <w:t xml:space="preserve"> de la un an la altul în termeni reali cu mai mult de </w:t>
      </w:r>
      <w:r w:rsidR="00350988">
        <w:rPr>
          <w:rStyle w:val="salnbdy"/>
          <w:rFonts w:ascii="Times New Roman" w:eastAsia="Times New Roman" w:hAnsi="Times New Roman" w:cs="Times New Roman"/>
          <w:color w:val="auto"/>
          <w:sz w:val="24"/>
          <w:szCs w:val="24"/>
        </w:rPr>
        <w:t>10</w:t>
      </w:r>
      <w:r w:rsidRPr="0020599F">
        <w:rPr>
          <w:rStyle w:val="salnbdy"/>
          <w:rFonts w:ascii="Times New Roman" w:eastAsia="Times New Roman" w:hAnsi="Times New Roman" w:cs="Times New Roman"/>
          <w:color w:val="auto"/>
          <w:sz w:val="24"/>
          <w:szCs w:val="24"/>
        </w:rPr>
        <w:t>%</w:t>
      </w:r>
      <w:r w:rsidR="00A35A28" w:rsidRPr="0020599F">
        <w:rPr>
          <w:rStyle w:val="salnbdy"/>
          <w:rFonts w:ascii="Times New Roman" w:eastAsia="Times New Roman" w:hAnsi="Times New Roman" w:cs="Times New Roman"/>
          <w:color w:val="auto"/>
          <w:sz w:val="24"/>
          <w:szCs w:val="24"/>
        </w:rPr>
        <w:t>.</w:t>
      </w:r>
      <w:r w:rsidRPr="0020599F">
        <w:rPr>
          <w:rStyle w:val="salnbdy"/>
          <w:rFonts w:ascii="Times New Roman" w:eastAsia="Times New Roman" w:hAnsi="Times New Roman" w:cs="Times New Roman"/>
          <w:color w:val="auto"/>
          <w:sz w:val="24"/>
          <w:szCs w:val="24"/>
        </w:rPr>
        <w:t xml:space="preserve"> </w:t>
      </w:r>
      <w:bookmarkStart w:id="236" w:name="_GoBack"/>
      <w:bookmarkEnd w:id="236"/>
    </w:p>
    <w:p w14:paraId="4C7A20B7" w14:textId="7F2C9BCC" w:rsidR="00513BAF" w:rsidRPr="0020599F" w:rsidRDefault="00513BAF" w:rsidP="00385B31">
      <w:pPr>
        <w:pStyle w:val="ListParagraph"/>
        <w:numPr>
          <w:ilvl w:val="0"/>
          <w:numId w:val="50"/>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În cazul limitării componente</w:t>
      </w:r>
      <w:r w:rsidR="002102A9" w:rsidRPr="0020599F">
        <w:rPr>
          <w:rStyle w:val="salnbdy"/>
          <w:rFonts w:ascii="Times New Roman" w:eastAsia="Times New Roman" w:hAnsi="Times New Roman" w:cs="Times New Roman"/>
          <w:color w:val="auto"/>
          <w:sz w:val="24"/>
          <w:szCs w:val="24"/>
        </w:rPr>
        <w:t>i</w:t>
      </w:r>
      <w:r w:rsidRPr="0020599F">
        <w:rPr>
          <w:rStyle w:val="salnbdy"/>
          <w:rFonts w:ascii="Times New Roman" w:eastAsia="Times New Roman" w:hAnsi="Times New Roman" w:cs="Times New Roman"/>
          <w:color w:val="auto"/>
          <w:sz w:val="24"/>
          <w:szCs w:val="24"/>
        </w:rPr>
        <w:t xml:space="preserve"> tarifare </w:t>
      </w:r>
      <w:r w:rsidR="002102A9" w:rsidRPr="0020599F">
        <w:rPr>
          <w:rStyle w:val="salnbdy"/>
          <w:rFonts w:ascii="Times New Roman" w:eastAsia="Times New Roman" w:hAnsi="Times New Roman" w:cs="Times New Roman"/>
          <w:color w:val="auto"/>
          <w:sz w:val="24"/>
          <w:szCs w:val="24"/>
        </w:rPr>
        <w:t xml:space="preserve">medii </w:t>
      </w:r>
      <w:r w:rsidRPr="0020599F">
        <w:rPr>
          <w:rStyle w:val="salnbdy"/>
          <w:rFonts w:ascii="Times New Roman" w:eastAsia="Times New Roman" w:hAnsi="Times New Roman" w:cs="Times New Roman"/>
          <w:color w:val="auto"/>
          <w:sz w:val="24"/>
          <w:szCs w:val="24"/>
        </w:rPr>
        <w:t xml:space="preserve">conform prevederilor </w:t>
      </w:r>
      <w:r w:rsidRPr="0020599F">
        <w:rPr>
          <w:rStyle w:val="salnbdy"/>
          <w:rFonts w:ascii="Times New Roman" w:hAnsi="Times New Roman" w:cs="Times New Roman"/>
          <w:color w:val="auto"/>
          <w:sz w:val="24"/>
          <w:szCs w:val="24"/>
        </w:rPr>
        <w:t>alin. (1)</w:t>
      </w:r>
      <w:r w:rsidRPr="0020599F">
        <w:rPr>
          <w:rStyle w:val="salnbdy"/>
          <w:rFonts w:ascii="Times New Roman" w:eastAsia="Times New Roman" w:hAnsi="Times New Roman" w:cs="Times New Roman"/>
          <w:color w:val="auto"/>
          <w:sz w:val="24"/>
          <w:szCs w:val="24"/>
        </w:rPr>
        <w:t>, diferenţa de venituri se regularizează în anii următori în limita plafonului stabilit de creştere.</w:t>
      </w:r>
    </w:p>
    <w:p w14:paraId="1F031F97" w14:textId="4E697709" w:rsidR="004E3DA1" w:rsidRPr="0020599F" w:rsidRDefault="004E3DA1" w:rsidP="00385B31">
      <w:pPr>
        <w:pStyle w:val="ListParagraph"/>
        <w:numPr>
          <w:ilvl w:val="0"/>
          <w:numId w:val="50"/>
        </w:numPr>
        <w:spacing w:line="276" w:lineRule="auto"/>
        <w:ind w:left="0" w:firstLine="0"/>
        <w:jc w:val="both"/>
        <w:rPr>
          <w:rFonts w:ascii="Times New Roman" w:hAnsi="Times New Roman" w:cs="Times New Roman"/>
          <w:sz w:val="24"/>
          <w:szCs w:val="24"/>
          <w:shd w:val="clear" w:color="auto" w:fill="FFFFFF"/>
        </w:rPr>
      </w:pPr>
      <w:r w:rsidRPr="0020599F">
        <w:rPr>
          <w:rFonts w:ascii="Times New Roman" w:hAnsi="Times New Roman" w:cs="Times New Roman"/>
          <w:sz w:val="24"/>
          <w:szCs w:val="24"/>
          <w:shd w:val="clear" w:color="auto" w:fill="FFFFFF"/>
        </w:rPr>
        <w:t xml:space="preserve">În situația fuziunii unor OD limitarea creșterii anuale a valorii componentei tarifare medii prevăzute la alin. (1) pentru primul an  t pentru care se aplică un tarif unic se verifică în raport cu o componentă tarifară unică, calculată pe baza veniturilor nonCPT cumulate </w:t>
      </w:r>
      <w:r w:rsidR="00582771" w:rsidRPr="0020599F">
        <w:rPr>
          <w:rFonts w:ascii="Times New Roman" w:hAnsi="Times New Roman" w:cs="Times New Roman"/>
          <w:sz w:val="24"/>
          <w:szCs w:val="24"/>
          <w:shd w:val="clear" w:color="auto" w:fill="FFFFFF"/>
        </w:rPr>
        <w:t xml:space="preserve">din anul t-1 ale OD care au fuzionat </w:t>
      </w:r>
      <w:r w:rsidRPr="0020599F">
        <w:rPr>
          <w:rFonts w:ascii="Times New Roman" w:hAnsi="Times New Roman" w:cs="Times New Roman"/>
          <w:sz w:val="24"/>
          <w:szCs w:val="24"/>
          <w:shd w:val="clear" w:color="auto" w:fill="FFFFFF"/>
        </w:rPr>
        <w:t>și a cantităților de energie distribuită corespunzătoare.</w:t>
      </w:r>
    </w:p>
    <w:p w14:paraId="0445E101"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237" w:name="_Hlk174345898"/>
      <w:bookmarkEnd w:id="234"/>
      <w:r w:rsidRPr="0020599F">
        <w:rPr>
          <w:rFonts w:ascii="Times New Roman" w:hAnsi="Times New Roman"/>
          <w:color w:val="auto"/>
          <w:sz w:val="24"/>
          <w:szCs w:val="24"/>
          <w:shd w:val="clear" w:color="auto" w:fill="FFFFFF"/>
        </w:rPr>
        <w:t xml:space="preserve">Articolul 158 </w:t>
      </w:r>
    </w:p>
    <w:p w14:paraId="07D592A6" w14:textId="156238DA" w:rsidR="00513BAF" w:rsidRPr="0020599F" w:rsidRDefault="00513BAF">
      <w:pPr>
        <w:pStyle w:val="sartden"/>
        <w:spacing w:line="276" w:lineRule="auto"/>
        <w:jc w:val="both"/>
        <w:rPr>
          <w:rStyle w:val="spar3"/>
          <w:rFonts w:ascii="Times New Roman" w:eastAsia="Times New Roman" w:hAnsi="Times New Roman"/>
          <w:color w:val="auto"/>
          <w:sz w:val="24"/>
          <w:szCs w:val="24"/>
        </w:rPr>
      </w:pPr>
      <w:r w:rsidRPr="0020599F">
        <w:rPr>
          <w:rStyle w:val="spar3"/>
          <w:rFonts w:ascii="Times New Roman" w:hAnsi="Times New Roman"/>
          <w:b w:val="0"/>
          <w:bCs w:val="0"/>
          <w:color w:val="auto"/>
          <w:sz w:val="24"/>
          <w:szCs w:val="24"/>
          <w:specVanish w:val="0"/>
        </w:rPr>
        <w:t xml:space="preserve">În situația în care valoarea </w:t>
      </w:r>
      <w:r w:rsidR="004C0BB2">
        <w:rPr>
          <w:rStyle w:val="spar3"/>
          <w:rFonts w:ascii="Times New Roman" w:hAnsi="Times New Roman"/>
          <w:b w:val="0"/>
          <w:bCs w:val="0"/>
          <w:color w:val="auto"/>
          <w:sz w:val="24"/>
          <w:szCs w:val="24"/>
          <w:specVanish w:val="0"/>
        </w:rPr>
        <w:t xml:space="preserve">diferenței de venituri </w:t>
      </w:r>
      <w:r w:rsidR="004C0BB2" w:rsidRPr="0020599F">
        <w:rPr>
          <w:rStyle w:val="spar3"/>
          <w:rFonts w:ascii="Times New Roman" w:eastAsia="Times New Roman" w:hAnsi="Times New Roman"/>
          <w:color w:val="auto"/>
          <w:sz w:val="24"/>
          <w:szCs w:val="24"/>
          <w:specVanish w:val="0"/>
        </w:rPr>
        <w:t>∆</w:t>
      </w:r>
      <w:r w:rsidR="004C0BB2" w:rsidRPr="001024E3">
        <w:rPr>
          <w:rStyle w:val="spar3"/>
          <w:rFonts w:ascii="Times New Roman" w:eastAsia="Times New Roman" w:hAnsi="Times New Roman"/>
          <w:b w:val="0"/>
          <w:color w:val="auto"/>
          <w:sz w:val="24"/>
          <w:szCs w:val="24"/>
          <w:specVanish w:val="0"/>
        </w:rPr>
        <w:t>V</w:t>
      </w:r>
      <w:r w:rsidR="004C0BB2" w:rsidRPr="001024E3">
        <w:rPr>
          <w:rStyle w:val="spar3"/>
          <w:rFonts w:ascii="Times New Roman" w:eastAsia="Times New Roman" w:hAnsi="Times New Roman"/>
          <w:b w:val="0"/>
          <w:color w:val="auto"/>
          <w:sz w:val="24"/>
          <w:szCs w:val="24"/>
          <w:vertAlign w:val="subscript"/>
          <w:specVanish w:val="0"/>
        </w:rPr>
        <w:t>(t-1)</w:t>
      </w:r>
      <w:r w:rsidR="004C0BB2" w:rsidRPr="0020599F">
        <w:rPr>
          <w:rStyle w:val="spar3"/>
          <w:rFonts w:ascii="Times New Roman" w:eastAsia="Times New Roman" w:hAnsi="Times New Roman"/>
          <w:color w:val="auto"/>
          <w:sz w:val="24"/>
          <w:szCs w:val="24"/>
          <w:vertAlign w:val="subscript"/>
          <w:specVanish w:val="0"/>
        </w:rPr>
        <w:t xml:space="preserve"> </w:t>
      </w:r>
      <w:r w:rsidRPr="0020599F">
        <w:rPr>
          <w:rStyle w:val="spar3"/>
          <w:rFonts w:ascii="Times New Roman" w:hAnsi="Times New Roman"/>
          <w:b w:val="0"/>
          <w:bCs w:val="0"/>
          <w:color w:val="auto"/>
          <w:sz w:val="24"/>
          <w:szCs w:val="24"/>
          <w:specVanish w:val="0"/>
        </w:rPr>
        <w:t>este diferită de zero, venitul reglementat nonCPT pentru anul t+1 se limitează utilizând formula:</w:t>
      </w:r>
    </w:p>
    <w:p w14:paraId="4AE68CCE" w14:textId="77777777" w:rsidR="00513BAF" w:rsidRPr="0020599F" w:rsidRDefault="00513BAF">
      <w:pPr>
        <w:autoSpaceDE/>
        <w:autoSpaceDN/>
        <w:spacing w:before="240" w:line="276" w:lineRule="auto"/>
        <w:jc w:val="both"/>
        <w:rPr>
          <w:rStyle w:val="spar3"/>
          <w:rFonts w:ascii="Times New Roman" w:eastAsia="Times New Roman" w:hAnsi="Times New Roman"/>
          <w:color w:val="auto"/>
          <w:sz w:val="24"/>
          <w:szCs w:val="24"/>
        </w:rPr>
      </w:pPr>
      <w:r w:rsidRPr="0020599F">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11472F62" wp14:editId="72F176AD">
                <wp:simplePos x="0" y="0"/>
                <wp:positionH relativeFrom="column">
                  <wp:posOffset>0</wp:posOffset>
                </wp:positionH>
                <wp:positionV relativeFrom="paragraph">
                  <wp:posOffset>0</wp:posOffset>
                </wp:positionV>
                <wp:extent cx="4918911" cy="462114"/>
                <wp:effectExtent l="0" t="0" r="0" b="0"/>
                <wp:wrapNone/>
                <wp:docPr id="23" name="TextBox 22">
                  <a:extLst xmlns:a="http://schemas.openxmlformats.org/drawingml/2006/main">
                    <a:ext uri="{FF2B5EF4-FFF2-40B4-BE49-F238E27FC236}">
                      <a16:creationId xmlns:a16="http://schemas.microsoft.com/office/drawing/2014/main" id="{34738E18-B620-440F-A90C-13F78B43E0FF}"/>
                    </a:ext>
                  </a:extLst>
                </wp:docPr>
                <wp:cNvGraphicFramePr/>
                <a:graphic xmlns:a="http://schemas.openxmlformats.org/drawingml/2006/main">
                  <a:graphicData uri="http://schemas.microsoft.com/office/word/2010/wordprocessingShape">
                    <wps:wsp>
                      <wps:cNvSpPr txBox="1"/>
                      <wps:spPr>
                        <a:xfrm>
                          <a:off x="0" y="0"/>
                          <a:ext cx="4918911" cy="462114"/>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68CA02CF" w14:textId="77777777" w:rsidR="001024E3" w:rsidRDefault="00350988" w:rsidP="00513BAF">
                            <w:pPr>
                              <w:pStyle w:val="NormalWeb"/>
                              <w:spacing w:before="0" w:beforeAutospacing="0" w:after="0" w:afterAutospacing="0"/>
                            </w:pPr>
                            <m:oMathPara>
                              <m:oMathParaPr>
                                <m:jc m:val="centerGroup"/>
                              </m:oMathParaPr>
                              <m:oMath>
                                <m:d>
                                  <m:dPr>
                                    <m:ctrlPr>
                                      <w:rPr>
                                        <w:rFonts w:ascii="Cambria Math" w:hAnsi="Cambria Math" w:cstheme="minorBidi"/>
                                        <w:i/>
                                        <w:iCs/>
                                        <w:color w:val="000000" w:themeColor="text1"/>
                                        <w:sz w:val="22"/>
                                        <w:szCs w:val="22"/>
                                        <w:lang w:val="en-GB"/>
                                      </w:rPr>
                                    </m:ctrlPr>
                                  </m:dPr>
                                  <m:e>
                                    <m:r>
                                      <w:rPr>
                                        <w:rFonts w:ascii="Cambria Math" w:hAnsi="Cambria Math" w:cstheme="minorBidi"/>
                                        <w:color w:val="000000" w:themeColor="text1"/>
                                        <w:sz w:val="22"/>
                                        <w:szCs w:val="22"/>
                                        <w:lang w:val="en-GB"/>
                                      </w:rPr>
                                      <m:t>1+</m:t>
                                    </m:r>
                                    <m:sSub>
                                      <m:sSubPr>
                                        <m:ctrlPr>
                                          <w:rPr>
                                            <w:rFonts w:ascii="Cambria Math" w:hAnsi="Cambria Math" w:cstheme="minorBidi"/>
                                            <w:i/>
                                            <w:iCs/>
                                            <w:color w:val="000000" w:themeColor="text1"/>
                                            <w:sz w:val="22"/>
                                            <w:szCs w:val="22"/>
                                            <w:lang w:val="en-GB"/>
                                          </w:rPr>
                                        </m:ctrlPr>
                                      </m:sSubPr>
                                      <m:e>
                                        <m:r>
                                          <w:rPr>
                                            <w:rFonts w:ascii="Cambria Math" w:hAnsi="Cambria Math" w:cstheme="minorBidi"/>
                                            <w:color w:val="000000" w:themeColor="text1"/>
                                            <w:sz w:val="22"/>
                                            <w:szCs w:val="22"/>
                                            <w:lang w:val="en-GB"/>
                                          </w:rPr>
                                          <m:t>RI</m:t>
                                        </m:r>
                                      </m:e>
                                      <m:sub>
                                        <m:r>
                                          <w:rPr>
                                            <w:rFonts w:ascii="Cambria Math" w:hAnsi="Cambria Math" w:cstheme="minorBidi"/>
                                            <w:color w:val="000000" w:themeColor="text1"/>
                                            <w:sz w:val="22"/>
                                            <w:szCs w:val="22"/>
                                            <w:lang w:val="en-GB"/>
                                          </w:rPr>
                                          <m:t>t+1</m:t>
                                        </m:r>
                                      </m:sub>
                                    </m:sSub>
                                    <m:r>
                                      <w:rPr>
                                        <w:rFonts w:ascii="Cambria Math" w:hAnsi="Cambria Math" w:cstheme="minorBidi"/>
                                        <w:color w:val="000000" w:themeColor="text1"/>
                                        <w:sz w:val="22"/>
                                        <w:szCs w:val="22"/>
                                        <w:lang w:val="en-GB"/>
                                      </w:rPr>
                                      <m:t>-</m:t>
                                    </m:r>
                                    <m:sSub>
                                      <m:sSubPr>
                                        <m:ctrlPr>
                                          <w:rPr>
                                            <w:rFonts w:ascii="Cambria Math" w:hAnsi="Cambria Math" w:cstheme="minorBidi"/>
                                            <w:i/>
                                            <w:iCs/>
                                            <w:color w:val="000000" w:themeColor="text1"/>
                                            <w:sz w:val="22"/>
                                            <w:szCs w:val="22"/>
                                            <w:lang w:val="en-GB"/>
                                          </w:rPr>
                                        </m:ctrlPr>
                                      </m:sSubPr>
                                      <m:e>
                                        <m:r>
                                          <w:rPr>
                                            <w:rFonts w:ascii="Cambria Math" w:hAnsi="Cambria Math" w:cstheme="minorBidi"/>
                                            <w:color w:val="000000" w:themeColor="text1"/>
                                            <w:sz w:val="22"/>
                                            <w:szCs w:val="22"/>
                                            <w:lang w:val="en-GB"/>
                                          </w:rPr>
                                          <m:t>X</m:t>
                                        </m:r>
                                      </m:e>
                                      <m:sub>
                                        <m:r>
                                          <w:rPr>
                                            <w:rFonts w:ascii="Cambria Math" w:hAnsi="Cambria Math" w:cstheme="minorBidi"/>
                                            <w:color w:val="000000" w:themeColor="text1"/>
                                            <w:sz w:val="22"/>
                                            <w:szCs w:val="22"/>
                                            <w:lang w:val="en-GB"/>
                                          </w:rPr>
                                          <m:t>final</m:t>
                                        </m:r>
                                      </m:sub>
                                    </m:sSub>
                                    <m:r>
                                      <w:rPr>
                                        <w:rFonts w:ascii="Cambria Math" w:eastAsia="Cambria Math" w:hAnsi="Cambria Math" w:cstheme="minorBidi"/>
                                        <w:color w:val="000000" w:themeColor="text1"/>
                                        <w:sz w:val="22"/>
                                        <w:szCs w:val="22"/>
                                        <w:lang w:val="en-GB"/>
                                      </w:rPr>
                                      <m:t>±S</m:t>
                                    </m:r>
                                  </m:e>
                                </m:d>
                                <m:r>
                                  <w:rPr>
                                    <w:rFonts w:ascii="Cambria Math" w:eastAsia="Cambria Math" w:hAnsi="Cambria Math" w:cstheme="minorBidi"/>
                                    <w:color w:val="000000" w:themeColor="text1"/>
                                    <w:sz w:val="22"/>
                                    <w:szCs w:val="22"/>
                                    <w:lang w:val="en-GB"/>
                                  </w:rPr>
                                  <m:t> x </m:t>
                                </m:r>
                                <m:d>
                                  <m:dPr>
                                    <m:ctrlPr>
                                      <w:rPr>
                                        <w:rFonts w:ascii="Cambria Math" w:eastAsia="Cambria Math" w:hAnsi="Cambria Math" w:cstheme="minorBidi"/>
                                        <w:i/>
                                        <w:iCs/>
                                        <w:color w:val="000000" w:themeColor="text1"/>
                                        <w:sz w:val="22"/>
                                        <w:szCs w:val="22"/>
                                        <w:lang w:val="en-GB"/>
                                      </w:rPr>
                                    </m:ctrlPr>
                                  </m:dPr>
                                  <m:e>
                                    <m:nary>
                                      <m:naryPr>
                                        <m:chr m:val="∑"/>
                                        <m:ctrlPr>
                                          <w:rPr>
                                            <w:rFonts w:ascii="Cambria Math" w:eastAsia="Cambria Math" w:hAnsi="Cambria Math" w:cstheme="minorBidi"/>
                                            <w:i/>
                                            <w:iCs/>
                                            <w:color w:val="000000" w:themeColor="text1"/>
                                            <w:sz w:val="22"/>
                                            <w:szCs w:val="22"/>
                                            <w:lang w:val="en-GB"/>
                                          </w:rPr>
                                        </m:ctrlPr>
                                      </m:naryPr>
                                      <m:sub>
                                        <m:r>
                                          <w:rPr>
                                            <w:rFonts w:ascii="Cambria Math" w:eastAsia="Cambria Math" w:hAnsi="Cambria Math" w:cstheme="minorBidi"/>
                                            <w:color w:val="000000" w:themeColor="text1"/>
                                            <w:sz w:val="22"/>
                                            <w:szCs w:val="22"/>
                                          </w:rPr>
                                          <m:t>i=1</m:t>
                                        </m:r>
                                      </m:sub>
                                      <m:sup>
                                        <m:r>
                                          <w:rPr>
                                            <w:rFonts w:ascii="Cambria Math" w:eastAsia="Cambria Math" w:hAnsi="Cambria Math" w:cstheme="minorBidi"/>
                                            <w:color w:val="000000" w:themeColor="text1"/>
                                            <w:sz w:val="22"/>
                                            <w:szCs w:val="22"/>
                                          </w:rPr>
                                          <m:t>n</m:t>
                                        </m:r>
                                      </m:sup>
                                      <m:e>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T</m:t>
                                            </m:r>
                                          </m:e>
                                          <m:sub>
                                            <m:r>
                                              <w:rPr>
                                                <w:rFonts w:ascii="Cambria Math" w:eastAsia="Cambria Math" w:hAnsi="Cambria Math" w:cstheme="minorBidi"/>
                                                <w:color w:val="000000" w:themeColor="text1"/>
                                                <w:sz w:val="22"/>
                                                <w:szCs w:val="22"/>
                                              </w:rPr>
                                              <m:t>i,t</m:t>
                                            </m:r>
                                          </m:sub>
                                        </m:sSub>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Q</m:t>
                                            </m:r>
                                          </m:e>
                                          <m:sub>
                                            <m:r>
                                              <w:rPr>
                                                <w:rFonts w:ascii="Cambria Math" w:hAnsi="Cambria Math" w:cstheme="minorBidi"/>
                                                <w:color w:val="000000" w:themeColor="text1"/>
                                                <w:sz w:val="22"/>
                                                <w:szCs w:val="22"/>
                                              </w:rPr>
                                              <m:t>i,t</m:t>
                                            </m:r>
                                          </m:sub>
                                        </m:sSub>
                                      </m:e>
                                    </m:nary>
                                  </m:e>
                                </m:d>
                                <m:r>
                                  <m:rPr>
                                    <m:sty m:val="p"/>
                                  </m:rPr>
                                  <w:rPr>
                                    <w:rFonts w:ascii="Cambria Math" w:hAnsi="Cambria Math" w:cstheme="minorBidi"/>
                                    <w:color w:val="000000" w:themeColor="text1"/>
                                    <w:sz w:val="22"/>
                                    <w:szCs w:val="22"/>
                                  </w:rPr>
                                  <m:t>+ </m:t>
                                </m:r>
                                <m:r>
                                  <w:rPr>
                                    <w:rFonts w:ascii="Cambria Math" w:eastAsia="Cambria Math" w:hAnsi="Cambria Math" w:cstheme="minorBidi"/>
                                    <w:color w:val="000000" w:themeColor="text1"/>
                                    <w:sz w:val="22"/>
                                    <w:szCs w:val="22"/>
                                  </w:rPr>
                                  <m:t>∆V</m:t>
                                </m:r>
                                <m:r>
                                  <w:rPr>
                                    <w:rFonts w:ascii="Cambria Math" w:eastAsia="Cambria Math" w:hAnsi="Cambria Math" w:cstheme="minorBidi"/>
                                    <w:color w:val="000000" w:themeColor="text1"/>
                                    <w:sz w:val="22"/>
                                    <w:szCs w:val="22"/>
                                    <w:lang w:val="en-GB"/>
                                  </w:rPr>
                                  <m:t>(t-1)</m:t>
                                </m:r>
                                <m:r>
                                  <w:rPr>
                                    <w:rFonts w:ascii="Cambria Math" w:eastAsia="Cambria Math" w:hAnsi="Cambria Math" w:cstheme="minorBidi"/>
                                    <w:color w:val="000000" w:themeColor="text1"/>
                                    <w:sz w:val="22"/>
                                    <w:szCs w:val="22"/>
                                  </w:rPr>
                                  <m:t>= </m:t>
                                </m:r>
                                <m:nary>
                                  <m:naryPr>
                                    <m:chr m:val="∑"/>
                                    <m:ctrlPr>
                                      <w:rPr>
                                        <w:rFonts w:ascii="Cambria Math" w:hAnsi="Cambria Math" w:cstheme="minorBidi"/>
                                        <w:i/>
                                        <w:iCs/>
                                        <w:color w:val="000000" w:themeColor="text1"/>
                                        <w:sz w:val="22"/>
                                        <w:szCs w:val="22"/>
                                        <w:lang w:val="en-GB"/>
                                      </w:rPr>
                                    </m:ctrlPr>
                                  </m:naryPr>
                                  <m:sub>
                                    <m:r>
                                      <w:rPr>
                                        <w:rFonts w:ascii="Cambria Math" w:hAnsi="Cambria Math" w:cstheme="minorBidi"/>
                                        <w:color w:val="000000" w:themeColor="text1"/>
                                        <w:sz w:val="22"/>
                                        <w:szCs w:val="22"/>
                                      </w:rPr>
                                      <m:t>i=1</m:t>
                                    </m:r>
                                  </m:sub>
                                  <m:sup>
                                    <m:r>
                                      <w:rPr>
                                        <w:rFonts w:ascii="Cambria Math" w:hAnsi="Cambria Math" w:cstheme="minorBidi"/>
                                        <w:color w:val="000000" w:themeColor="text1"/>
                                        <w:sz w:val="22"/>
                                        <w:szCs w:val="22"/>
                                      </w:rPr>
                                      <m:t>n</m:t>
                                    </m:r>
                                  </m:sup>
                                  <m:e>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rPr>
                                          <m:t>i,t+1</m:t>
                                        </m:r>
                                      </m:sub>
                                    </m:sSub>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Q</m:t>
                                        </m:r>
                                      </m:e>
                                      <m:sub>
                                        <m:r>
                                          <w:rPr>
                                            <w:rFonts w:ascii="Cambria Math" w:hAnsi="Cambria Math" w:cstheme="minorBidi"/>
                                            <w:color w:val="000000" w:themeColor="text1"/>
                                            <w:sz w:val="22"/>
                                            <w:szCs w:val="22"/>
                                          </w:rPr>
                                          <m:t>i,t</m:t>
                                        </m:r>
                                      </m:sub>
                                    </m:sSub>
                                  </m:e>
                                </m:nary>
                              </m:oMath>
                            </m:oMathPara>
                          </w:p>
                        </w:txbxContent>
                      </wps:txbx>
                      <wps:bodyPr vertOverflow="clip" horzOverflow="clip" wrap="square" lIns="0" tIns="0" rIns="0" bIns="0" rtlCol="0" anchor="t">
                        <a:spAutoFit/>
                      </wps:bodyPr>
                    </wps:wsp>
                  </a:graphicData>
                </a:graphic>
              </wp:anchor>
            </w:drawing>
          </mc:Choice>
          <mc:Fallback>
            <w:pict>
              <v:shape w14:anchorId="11472F62" id="TextBox 22" o:spid="_x0000_s1028" type="#_x0000_t202" style="position:absolute;left:0;text-align:left;margin-left:0;margin-top:0;width:387.3pt;height:36.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KgLhgIAAFQFAAAOAAAAZHJzL2Uyb0RvYy54bWysVG1v2yAQ/j5p/wHx3fFLvDSJ4lRNGk+V&#10;pnVaux9AMCSWMDAgsbOq/70HjtOp+7JO+4LPB3c8z3N3LK67RqAjM7ZWssDpKMGISaqqWu4K/OOx&#10;jKYYWUdkRYSSrMAnZvH18uOHRavnLFN7JSpmECSRdt7qAu+d0/M4tnTPGmJHSjMJm1yZhjj4Nbu4&#10;MqSF7I2IsySZxK0ylTaKMmvBe9tv4mXIzzmj7p5zyxwSBQZsLqwmrFu/xssFme8M0fuanmGQf0DR&#10;kFrCpZdUt8QRdDD1H6mamhplFXcjqppYcV5TFjgAmzR5w+ZhTzQLXEAcqy8y2f+Xln49fjOorgqc&#10;jTGSpIEaPbLOrVSHsixQgr8v1nlyYPWknsoyW33alHlUghXlySqPVpt8FpXZeLrJrsp1Np48++h0&#10;MqeGEQftcVcNAqeTvyNwLrWXJo+DxAHp0zi/gmvSabSaZEmU50kZ3cySdZSOy6vpKh9vkrJ89qWN&#10;A+bhG1jErbbzwNr3SDAfNEjgOqAMHezDvN+C03PuuGn8F0qFYB966HTpG68HBWc+S6ezNMWIwl4+&#10;ydI0P98+RGtj3WemGuSNAhvoy6AtOQKoHuhwxF8mVVkL4f2vUILlToL5A0J+ZxzECIi8w1Kz266F&#10;QX1vw/AB0qHDQYYQ4A9ySPzO2HOIj2ZhpN4ZfwkK9yvpLvFNLZUJQoSBZ57AkcCoui4UAoDz/vwg&#10;RS+A18J1265v3KFkW1WdoJLwGrl7WLhQbYGpqDVGe2V+vfW1MPUFtj8PxDCMxJ2EsfJPxGCYwdgO&#10;hnFirfqHhEgKOQFoj17fHBzULJTSg+uhnEHD6IYWPD8z/m34/T+cen0Mly8AAAD//wMAUEsDBBQA&#10;BgAIAAAAIQAFHJir2gAAAAQBAAAPAAAAZHJzL2Rvd25yZXYueG1sTI8xT8MwEIV3pP4H6yqxIOok&#10;Qmkb4lRVBQsbhYXNja9JhH2OYjcJ/fUcLLCc3umd3vuu3M3OihGH0HlSkK4SEEi1Nx01Ct7fnu83&#10;IELUZLT1hAq+MMCuWtyUujB+olccj7ERHEKh0AraGPtCylC36HRY+R6JvbMfnI68Do00g5443FmZ&#10;JUkune6IG1rd46HF+vN4cQry+am/e9liNl1rO9LHNU0jpkrdLuf9I4iIc/w7hh98RoeKmU7+QiYI&#10;q4Afib+TvfX6IQdxYpFtQFal/A9ffQMAAP//AwBQSwECLQAUAAYACAAAACEAtoM4kv4AAADhAQAA&#10;EwAAAAAAAAAAAAAAAAAAAAAAW0NvbnRlbnRfVHlwZXNdLnhtbFBLAQItABQABgAIAAAAIQA4/SH/&#10;1gAAAJQBAAALAAAAAAAAAAAAAAAAAC8BAABfcmVscy8ucmVsc1BLAQItABQABgAIAAAAIQCJiKgL&#10;hgIAAFQFAAAOAAAAAAAAAAAAAAAAAC4CAABkcnMvZTJvRG9jLnhtbFBLAQItABQABgAIAAAAIQAF&#10;HJir2gAAAAQBAAAPAAAAAAAAAAAAAAAAAOAEAABkcnMvZG93bnJldi54bWxQSwUGAAAAAAQABADz&#10;AAAA5wUAAAAA&#10;" filled="f" stroked="f">
                <v:textbox style="mso-fit-shape-to-text:t" inset="0,0,0,0">
                  <w:txbxContent>
                    <w:p w14:paraId="68CA02CF" w14:textId="77777777" w:rsidR="001024E3" w:rsidRDefault="001024E3" w:rsidP="00513BAF">
                      <w:pPr>
                        <w:pStyle w:val="NormalWeb"/>
                        <w:spacing w:before="0" w:beforeAutospacing="0" w:after="0" w:afterAutospacing="0"/>
                      </w:pPr>
                      <m:oMathPara>
                        <m:oMathParaPr>
                          <m:jc m:val="centerGroup"/>
                        </m:oMathParaPr>
                        <m:oMath>
                          <m:d>
                            <m:dPr>
                              <m:ctrlPr>
                                <w:rPr>
                                  <w:rFonts w:ascii="Cambria Math" w:hAnsi="Cambria Math" w:cstheme="minorBidi"/>
                                  <w:i/>
                                  <w:iCs/>
                                  <w:color w:val="000000" w:themeColor="text1"/>
                                  <w:sz w:val="22"/>
                                  <w:szCs w:val="22"/>
                                  <w:lang w:val="en-GB"/>
                                </w:rPr>
                              </m:ctrlPr>
                            </m:dPr>
                            <m:e>
                              <m:r>
                                <w:rPr>
                                  <w:rFonts w:ascii="Cambria Math" w:hAnsi="Cambria Math" w:cstheme="minorBidi"/>
                                  <w:color w:val="000000" w:themeColor="text1"/>
                                  <w:sz w:val="22"/>
                                  <w:szCs w:val="22"/>
                                  <w:lang w:val="en-GB"/>
                                </w:rPr>
                                <m:t>1+</m:t>
                              </m:r>
                              <m:sSub>
                                <m:sSubPr>
                                  <m:ctrlPr>
                                    <w:rPr>
                                      <w:rFonts w:ascii="Cambria Math" w:hAnsi="Cambria Math" w:cstheme="minorBidi"/>
                                      <w:i/>
                                      <w:iCs/>
                                      <w:color w:val="000000" w:themeColor="text1"/>
                                      <w:sz w:val="22"/>
                                      <w:szCs w:val="22"/>
                                      <w:lang w:val="en-GB"/>
                                    </w:rPr>
                                  </m:ctrlPr>
                                </m:sSubPr>
                                <m:e>
                                  <m:r>
                                    <w:rPr>
                                      <w:rFonts w:ascii="Cambria Math" w:hAnsi="Cambria Math" w:cstheme="minorBidi"/>
                                      <w:color w:val="000000" w:themeColor="text1"/>
                                      <w:sz w:val="22"/>
                                      <w:szCs w:val="22"/>
                                      <w:lang w:val="en-GB"/>
                                    </w:rPr>
                                    <m:t>RI</m:t>
                                  </m:r>
                                </m:e>
                                <m:sub>
                                  <m:r>
                                    <w:rPr>
                                      <w:rFonts w:ascii="Cambria Math" w:hAnsi="Cambria Math" w:cstheme="minorBidi"/>
                                      <w:color w:val="000000" w:themeColor="text1"/>
                                      <w:sz w:val="22"/>
                                      <w:szCs w:val="22"/>
                                      <w:lang w:val="en-GB"/>
                                    </w:rPr>
                                    <m:t>t+1</m:t>
                                  </m:r>
                                </m:sub>
                              </m:sSub>
                              <m:r>
                                <w:rPr>
                                  <w:rFonts w:ascii="Cambria Math" w:hAnsi="Cambria Math" w:cstheme="minorBidi"/>
                                  <w:color w:val="000000" w:themeColor="text1"/>
                                  <w:sz w:val="22"/>
                                  <w:szCs w:val="22"/>
                                  <w:lang w:val="en-GB"/>
                                </w:rPr>
                                <m:t>-</m:t>
                              </m:r>
                              <m:sSub>
                                <m:sSubPr>
                                  <m:ctrlPr>
                                    <w:rPr>
                                      <w:rFonts w:ascii="Cambria Math" w:hAnsi="Cambria Math" w:cstheme="minorBidi"/>
                                      <w:i/>
                                      <w:iCs/>
                                      <w:color w:val="000000" w:themeColor="text1"/>
                                      <w:sz w:val="22"/>
                                      <w:szCs w:val="22"/>
                                      <w:lang w:val="en-GB"/>
                                    </w:rPr>
                                  </m:ctrlPr>
                                </m:sSubPr>
                                <m:e>
                                  <m:r>
                                    <w:rPr>
                                      <w:rFonts w:ascii="Cambria Math" w:hAnsi="Cambria Math" w:cstheme="minorBidi"/>
                                      <w:color w:val="000000" w:themeColor="text1"/>
                                      <w:sz w:val="22"/>
                                      <w:szCs w:val="22"/>
                                      <w:lang w:val="en-GB"/>
                                    </w:rPr>
                                    <m:t>X</m:t>
                                  </m:r>
                                </m:e>
                                <m:sub>
                                  <m:r>
                                    <w:rPr>
                                      <w:rFonts w:ascii="Cambria Math" w:hAnsi="Cambria Math" w:cstheme="minorBidi"/>
                                      <w:color w:val="000000" w:themeColor="text1"/>
                                      <w:sz w:val="22"/>
                                      <w:szCs w:val="22"/>
                                      <w:lang w:val="en-GB"/>
                                    </w:rPr>
                                    <m:t>final</m:t>
                                  </m:r>
                                </m:sub>
                              </m:sSub>
                              <m:r>
                                <w:rPr>
                                  <w:rFonts w:ascii="Cambria Math" w:eastAsia="Cambria Math" w:hAnsi="Cambria Math" w:cstheme="minorBidi"/>
                                  <w:color w:val="000000" w:themeColor="text1"/>
                                  <w:sz w:val="22"/>
                                  <w:szCs w:val="22"/>
                                  <w:lang w:val="en-GB"/>
                                </w:rPr>
                                <m:t>±S</m:t>
                              </m:r>
                            </m:e>
                          </m:d>
                          <m:r>
                            <w:rPr>
                              <w:rFonts w:ascii="Cambria Math" w:eastAsia="Cambria Math" w:hAnsi="Cambria Math" w:cstheme="minorBidi"/>
                              <w:color w:val="000000" w:themeColor="text1"/>
                              <w:sz w:val="22"/>
                              <w:szCs w:val="22"/>
                              <w:lang w:val="en-GB"/>
                            </w:rPr>
                            <m:t> x </m:t>
                          </m:r>
                          <m:d>
                            <m:dPr>
                              <m:ctrlPr>
                                <w:rPr>
                                  <w:rFonts w:ascii="Cambria Math" w:eastAsia="Cambria Math" w:hAnsi="Cambria Math" w:cstheme="minorBidi"/>
                                  <w:i/>
                                  <w:iCs/>
                                  <w:color w:val="000000" w:themeColor="text1"/>
                                  <w:sz w:val="22"/>
                                  <w:szCs w:val="22"/>
                                  <w:lang w:val="en-GB"/>
                                </w:rPr>
                              </m:ctrlPr>
                            </m:dPr>
                            <m:e>
                              <m:nary>
                                <m:naryPr>
                                  <m:chr m:val="∑"/>
                                  <m:ctrlPr>
                                    <w:rPr>
                                      <w:rFonts w:ascii="Cambria Math" w:eastAsia="Cambria Math" w:hAnsi="Cambria Math" w:cstheme="minorBidi"/>
                                      <w:i/>
                                      <w:iCs/>
                                      <w:color w:val="000000" w:themeColor="text1"/>
                                      <w:sz w:val="22"/>
                                      <w:szCs w:val="22"/>
                                      <w:lang w:val="en-GB"/>
                                    </w:rPr>
                                  </m:ctrlPr>
                                </m:naryPr>
                                <m:sub>
                                  <m:r>
                                    <w:rPr>
                                      <w:rFonts w:ascii="Cambria Math" w:eastAsia="Cambria Math" w:hAnsi="Cambria Math" w:cstheme="minorBidi"/>
                                      <w:color w:val="000000" w:themeColor="text1"/>
                                      <w:sz w:val="22"/>
                                      <w:szCs w:val="22"/>
                                    </w:rPr>
                                    <m:t>i=1</m:t>
                                  </m:r>
                                </m:sub>
                                <m:sup>
                                  <m:r>
                                    <w:rPr>
                                      <w:rFonts w:ascii="Cambria Math" w:eastAsia="Cambria Math" w:hAnsi="Cambria Math" w:cstheme="minorBidi"/>
                                      <w:color w:val="000000" w:themeColor="text1"/>
                                      <w:sz w:val="22"/>
                                      <w:szCs w:val="22"/>
                                    </w:rPr>
                                    <m:t>n</m:t>
                                  </m:r>
                                </m:sup>
                                <m:e>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T</m:t>
                                      </m:r>
                                    </m:e>
                                    <m:sub>
                                      <m:r>
                                        <w:rPr>
                                          <w:rFonts w:ascii="Cambria Math" w:eastAsia="Cambria Math" w:hAnsi="Cambria Math" w:cstheme="minorBidi"/>
                                          <w:color w:val="000000" w:themeColor="text1"/>
                                          <w:sz w:val="22"/>
                                          <w:szCs w:val="22"/>
                                        </w:rPr>
                                        <m:t>i,t</m:t>
                                      </m:r>
                                    </m:sub>
                                  </m:sSub>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Q</m:t>
                                      </m:r>
                                    </m:e>
                                    <m:sub>
                                      <m:r>
                                        <w:rPr>
                                          <w:rFonts w:ascii="Cambria Math" w:hAnsi="Cambria Math" w:cstheme="minorBidi"/>
                                          <w:color w:val="000000" w:themeColor="text1"/>
                                          <w:sz w:val="22"/>
                                          <w:szCs w:val="22"/>
                                        </w:rPr>
                                        <m:t>i,t</m:t>
                                      </m:r>
                                    </m:sub>
                                  </m:sSub>
                                </m:e>
                              </m:nary>
                            </m:e>
                          </m:d>
                          <m:r>
                            <m:rPr>
                              <m:sty m:val="p"/>
                            </m:rPr>
                            <w:rPr>
                              <w:rFonts w:ascii="Cambria Math" w:hAnsi="Cambria Math" w:cstheme="minorBidi"/>
                              <w:color w:val="000000" w:themeColor="text1"/>
                              <w:sz w:val="22"/>
                              <w:szCs w:val="22"/>
                            </w:rPr>
                            <m:t>+ </m:t>
                          </m:r>
                          <m:r>
                            <w:rPr>
                              <w:rFonts w:ascii="Cambria Math" w:eastAsia="Cambria Math" w:hAnsi="Cambria Math" w:cstheme="minorBidi"/>
                              <w:color w:val="000000" w:themeColor="text1"/>
                              <w:sz w:val="22"/>
                              <w:szCs w:val="22"/>
                            </w:rPr>
                            <m:t>∆V</m:t>
                          </m:r>
                          <m:r>
                            <w:rPr>
                              <w:rFonts w:ascii="Cambria Math" w:eastAsia="Cambria Math" w:hAnsi="Cambria Math" w:cstheme="minorBidi"/>
                              <w:color w:val="000000" w:themeColor="text1"/>
                              <w:sz w:val="22"/>
                              <w:szCs w:val="22"/>
                              <w:lang w:val="en-GB"/>
                            </w:rPr>
                            <m:t>(t-1)</m:t>
                          </m:r>
                          <m:r>
                            <w:rPr>
                              <w:rFonts w:ascii="Cambria Math" w:eastAsia="Cambria Math" w:hAnsi="Cambria Math" w:cstheme="minorBidi"/>
                              <w:color w:val="000000" w:themeColor="text1"/>
                              <w:sz w:val="22"/>
                              <w:szCs w:val="22"/>
                            </w:rPr>
                            <m:t>= </m:t>
                          </m:r>
                          <m:nary>
                            <m:naryPr>
                              <m:chr m:val="∑"/>
                              <m:ctrlPr>
                                <w:rPr>
                                  <w:rFonts w:ascii="Cambria Math" w:hAnsi="Cambria Math" w:cstheme="minorBidi"/>
                                  <w:i/>
                                  <w:iCs/>
                                  <w:color w:val="000000" w:themeColor="text1"/>
                                  <w:sz w:val="22"/>
                                  <w:szCs w:val="22"/>
                                  <w:lang w:val="en-GB"/>
                                </w:rPr>
                              </m:ctrlPr>
                            </m:naryPr>
                            <m:sub>
                              <m:r>
                                <w:rPr>
                                  <w:rFonts w:ascii="Cambria Math" w:hAnsi="Cambria Math" w:cstheme="minorBidi"/>
                                  <w:color w:val="000000" w:themeColor="text1"/>
                                  <w:sz w:val="22"/>
                                  <w:szCs w:val="22"/>
                                </w:rPr>
                                <m:t>i=1</m:t>
                              </m:r>
                            </m:sub>
                            <m:sup>
                              <m:r>
                                <w:rPr>
                                  <w:rFonts w:ascii="Cambria Math" w:hAnsi="Cambria Math" w:cstheme="minorBidi"/>
                                  <w:color w:val="000000" w:themeColor="text1"/>
                                  <w:sz w:val="22"/>
                                  <w:szCs w:val="22"/>
                                </w:rPr>
                                <m:t>n</m:t>
                              </m:r>
                            </m:sup>
                            <m:e>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rPr>
                                    <m:t>i,t+1</m:t>
                                  </m:r>
                                </m:sub>
                              </m:sSub>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Q</m:t>
                                  </m:r>
                                </m:e>
                                <m:sub>
                                  <m:r>
                                    <w:rPr>
                                      <w:rFonts w:ascii="Cambria Math" w:hAnsi="Cambria Math" w:cstheme="minorBidi"/>
                                      <w:color w:val="000000" w:themeColor="text1"/>
                                      <w:sz w:val="22"/>
                                      <w:szCs w:val="22"/>
                                    </w:rPr>
                                    <m:t>i,t</m:t>
                                  </m:r>
                                </m:sub>
                              </m:sSub>
                            </m:e>
                          </m:nary>
                        </m:oMath>
                      </m:oMathPara>
                    </w:p>
                  </w:txbxContent>
                </v:textbox>
              </v:shape>
            </w:pict>
          </mc:Fallback>
        </mc:AlternateContent>
      </w:r>
    </w:p>
    <w:p w14:paraId="09B49A73" w14:textId="77777777" w:rsidR="00513BAF" w:rsidRPr="0020599F" w:rsidRDefault="00513BAF">
      <w:pPr>
        <w:autoSpaceDE/>
        <w:autoSpaceDN/>
        <w:spacing w:line="276" w:lineRule="auto"/>
        <w:jc w:val="both"/>
        <w:rPr>
          <w:rStyle w:val="spar3"/>
          <w:rFonts w:ascii="Times New Roman" w:eastAsia="Times New Roman" w:hAnsi="Times New Roman"/>
          <w:color w:val="auto"/>
          <w:sz w:val="24"/>
          <w:szCs w:val="24"/>
        </w:rPr>
      </w:pPr>
    </w:p>
    <w:p w14:paraId="3FA1DB4A" w14:textId="77777777" w:rsidR="00513BAF" w:rsidRPr="0020599F" w:rsidRDefault="00513BAF">
      <w:pPr>
        <w:autoSpaceDE/>
        <w:autoSpaceDN/>
        <w:spacing w:line="276" w:lineRule="auto"/>
        <w:jc w:val="both"/>
        <w:rPr>
          <w:rStyle w:val="spar3"/>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unde:</w:t>
      </w:r>
    </w:p>
    <w:p w14:paraId="14054765" w14:textId="742BC9DA" w:rsidR="00DA4A6A" w:rsidRPr="0020599F" w:rsidRDefault="00513BAF">
      <w:pPr>
        <w:autoSpaceDE/>
        <w:autoSpaceDN/>
        <w:spacing w:line="276" w:lineRule="auto"/>
        <w:jc w:val="both"/>
        <w:rPr>
          <w:rStyle w:val="slitbdy"/>
          <w:rFonts w:ascii="Times New Roman" w:eastAsia="Times New Roman" w:hAnsi="Times New Roman"/>
          <w:color w:val="auto"/>
          <w:sz w:val="24"/>
          <w:szCs w:val="24"/>
        </w:rPr>
      </w:pPr>
      <w:r w:rsidRPr="0020599F">
        <w:rPr>
          <w:rStyle w:val="spar3"/>
          <w:rFonts w:ascii="Times New Roman" w:eastAsia="Times New Roman" w:hAnsi="Times New Roman"/>
          <w:color w:val="auto"/>
          <w:sz w:val="24"/>
          <w:szCs w:val="24"/>
          <w:specVanish w:val="0"/>
        </w:rPr>
        <w:t>∆V</w:t>
      </w:r>
      <w:r w:rsidRPr="0020599F">
        <w:rPr>
          <w:rStyle w:val="spar3"/>
          <w:rFonts w:ascii="Times New Roman" w:eastAsia="Times New Roman" w:hAnsi="Times New Roman"/>
          <w:color w:val="auto"/>
          <w:sz w:val="24"/>
          <w:szCs w:val="24"/>
          <w:vertAlign w:val="subscript"/>
          <w:specVanish w:val="0"/>
        </w:rPr>
        <w:t xml:space="preserve">(t-1) </w:t>
      </w:r>
      <w:r w:rsidRPr="0020599F">
        <w:rPr>
          <w:rStyle w:val="spar3"/>
          <w:rFonts w:ascii="Times New Roman" w:eastAsia="Times New Roman" w:hAnsi="Times New Roman"/>
          <w:color w:val="auto"/>
          <w:sz w:val="24"/>
          <w:szCs w:val="24"/>
          <w:specVanish w:val="0"/>
        </w:rPr>
        <w:t xml:space="preserve">reprezintă diferenţa de venit formată din </w:t>
      </w:r>
      <w:r w:rsidRPr="0020599F">
        <w:rPr>
          <w:rStyle w:val="slitbdy"/>
          <w:rFonts w:ascii="Times New Roman" w:eastAsia="Times New Roman" w:hAnsi="Times New Roman"/>
          <w:color w:val="auto"/>
          <w:sz w:val="24"/>
          <w:szCs w:val="24"/>
        </w:rPr>
        <w:t>corecţiile aferente anului t-1</w:t>
      </w:r>
      <w:r w:rsidR="004C0BB2">
        <w:rPr>
          <w:rStyle w:val="slitbdy"/>
          <w:rFonts w:ascii="Times New Roman" w:eastAsia="Times New Roman" w:hAnsi="Times New Roman"/>
          <w:color w:val="auto"/>
          <w:sz w:val="24"/>
          <w:szCs w:val="24"/>
        </w:rPr>
        <w:t xml:space="preserve">, </w:t>
      </w:r>
      <w:r w:rsidR="004C0BB2" w:rsidRPr="0020599F">
        <w:rPr>
          <w:rStyle w:val="slitbdy"/>
          <w:rFonts w:ascii="Times New Roman" w:eastAsia="Times New Roman" w:hAnsi="Times New Roman"/>
          <w:color w:val="auto"/>
          <w:sz w:val="24"/>
          <w:szCs w:val="24"/>
        </w:rPr>
        <w:t xml:space="preserve">ajustarea venitului reglementat cu valorile corespunzătoare rambursărilor legate de racordare și corecțiile aferente acestora </w:t>
      </w:r>
      <w:r w:rsidRPr="0020599F">
        <w:rPr>
          <w:rStyle w:val="slitbdy"/>
          <w:rFonts w:ascii="Times New Roman" w:eastAsia="Times New Roman" w:hAnsi="Times New Roman"/>
          <w:color w:val="auto"/>
          <w:sz w:val="24"/>
          <w:szCs w:val="24"/>
        </w:rPr>
        <w:t>şi diferenţa de venituri rezultată ca urmare a aplicării limitării valorii componentei tarifare nonCPT a tarifului de distribuţie în anul t-1</w:t>
      </w:r>
      <w:r w:rsidR="00DA4A6A" w:rsidRPr="0020599F">
        <w:rPr>
          <w:rStyle w:val="slitbdy"/>
          <w:rFonts w:ascii="Times New Roman" w:eastAsia="Times New Roman" w:hAnsi="Times New Roman"/>
          <w:color w:val="auto"/>
          <w:sz w:val="24"/>
          <w:szCs w:val="24"/>
        </w:rPr>
        <w:t>;</w:t>
      </w:r>
    </w:p>
    <w:p w14:paraId="3F666ABE" w14:textId="1AFECFA5" w:rsidR="00513BAF" w:rsidRPr="0020599F" w:rsidRDefault="00FF218A">
      <w:pPr>
        <w:autoSpaceDE/>
        <w:autoSpaceDN/>
        <w:spacing w:line="276" w:lineRule="auto"/>
        <w:jc w:val="both"/>
        <w:rPr>
          <w:rFonts w:ascii="Times New Roman" w:eastAsia="Times New Roman" w:hAnsi="Times New Roman"/>
          <w:sz w:val="24"/>
          <w:szCs w:val="24"/>
          <w:shd w:val="clear" w:color="auto" w:fill="FFFFFF"/>
        </w:rPr>
      </w:pPr>
      <w:r w:rsidRPr="0020599F">
        <w:rPr>
          <w:rStyle w:val="slitbdy"/>
          <w:rFonts w:ascii="Times New Roman" w:eastAsia="Times New Roman" w:hAnsi="Times New Roman"/>
          <w:color w:val="auto"/>
          <w:sz w:val="24"/>
          <w:szCs w:val="24"/>
        </w:rPr>
        <w:t>X</w:t>
      </w:r>
      <w:r w:rsidRPr="0020599F">
        <w:rPr>
          <w:rStyle w:val="slitbdy"/>
          <w:rFonts w:ascii="Times New Roman" w:eastAsia="Times New Roman" w:hAnsi="Times New Roman"/>
          <w:color w:val="auto"/>
          <w:sz w:val="24"/>
          <w:szCs w:val="24"/>
          <w:vertAlign w:val="subscript"/>
        </w:rPr>
        <w:t xml:space="preserve">final </w:t>
      </w:r>
      <w:r w:rsidRPr="0020599F">
        <w:rPr>
          <w:rStyle w:val="slitbdy"/>
          <w:rFonts w:ascii="Times New Roman" w:eastAsia="Times New Roman" w:hAnsi="Times New Roman"/>
          <w:color w:val="auto"/>
          <w:sz w:val="24"/>
          <w:szCs w:val="24"/>
        </w:rPr>
        <w:t xml:space="preserve">= </w:t>
      </w:r>
      <w:r w:rsidR="00664670" w:rsidRPr="0020599F">
        <w:rPr>
          <w:rStyle w:val="spctttl1"/>
          <w:rFonts w:ascii="Times New Roman" w:eastAsia="Times New Roman" w:hAnsi="Times New Roman"/>
          <w:b w:val="0"/>
          <w:color w:val="auto"/>
          <w:sz w:val="24"/>
          <w:szCs w:val="24"/>
        </w:rPr>
        <w:t xml:space="preserve"> valoarea factorului de liniarizare </w:t>
      </w:r>
      <w:r w:rsidR="00664670" w:rsidRPr="0020599F">
        <w:rPr>
          <w:rFonts w:ascii="Times New Roman" w:hAnsi="Times New Roman"/>
          <w:sz w:val="24"/>
          <w:szCs w:val="24"/>
        </w:rPr>
        <w:t>a veniturilor țintă inițiale pentru perioada de reglementare;</w:t>
      </w:r>
    </w:p>
    <w:bookmarkEnd w:id="237"/>
    <w:p w14:paraId="5719D217" w14:textId="5A9E0047" w:rsidR="00513BAF" w:rsidRPr="0020599F" w:rsidRDefault="00FF218A">
      <w:pPr>
        <w:spacing w:line="276" w:lineRule="auto"/>
        <w:jc w:val="both"/>
        <w:rPr>
          <w:rStyle w:val="spctbdy"/>
          <w:rFonts w:ascii="Times New Roman" w:eastAsia="Times New Roman" w:hAnsi="Times New Roman"/>
          <w:color w:val="auto"/>
          <w:sz w:val="24"/>
          <w:szCs w:val="24"/>
        </w:rPr>
      </w:pPr>
      <w:r w:rsidRPr="0020599F">
        <w:rPr>
          <w:rStyle w:val="spctbdy"/>
          <w:rFonts w:ascii="Times New Roman" w:eastAsia="Times New Roman" w:hAnsi="Times New Roman"/>
          <w:color w:val="auto"/>
          <w:sz w:val="24"/>
          <w:szCs w:val="24"/>
        </w:rPr>
        <w:t>T</w:t>
      </w:r>
      <w:r w:rsidRPr="0020599F">
        <w:rPr>
          <w:rStyle w:val="spctbdy"/>
          <w:rFonts w:ascii="Times New Roman" w:eastAsia="Times New Roman" w:hAnsi="Times New Roman"/>
          <w:color w:val="auto"/>
          <w:sz w:val="24"/>
          <w:szCs w:val="24"/>
          <w:vertAlign w:val="subscript"/>
        </w:rPr>
        <w:t>i,t</w:t>
      </w:r>
      <w:r w:rsidRPr="0020599F">
        <w:rPr>
          <w:rStyle w:val="spctbdy"/>
          <w:rFonts w:ascii="Times New Roman" w:eastAsia="Times New Roman" w:hAnsi="Times New Roman"/>
          <w:color w:val="auto"/>
          <w:sz w:val="24"/>
          <w:szCs w:val="24"/>
        </w:rPr>
        <w:t xml:space="preserve"> = </w:t>
      </w:r>
      <w:r w:rsidR="00664670" w:rsidRPr="0020599F">
        <w:rPr>
          <w:rStyle w:val="spctttl1"/>
          <w:rFonts w:ascii="Times New Roman" w:eastAsia="Times New Roman" w:hAnsi="Times New Roman"/>
          <w:b w:val="0"/>
          <w:color w:val="auto"/>
          <w:sz w:val="24"/>
          <w:szCs w:val="24"/>
        </w:rPr>
        <w:t>componenta tarifară nonCPT utilizată în anul t pentru nivelul i de tensiune;</w:t>
      </w:r>
    </w:p>
    <w:p w14:paraId="074D8BC1" w14:textId="6BD3DF22" w:rsidR="00FF218A" w:rsidRPr="0020599F" w:rsidRDefault="00FF218A">
      <w:pPr>
        <w:spacing w:line="276" w:lineRule="auto"/>
        <w:jc w:val="both"/>
        <w:rPr>
          <w:rStyle w:val="spctbdy"/>
          <w:rFonts w:ascii="Times New Roman" w:eastAsia="Times New Roman" w:hAnsi="Times New Roman"/>
          <w:color w:val="auto"/>
          <w:sz w:val="24"/>
          <w:szCs w:val="24"/>
        </w:rPr>
      </w:pPr>
      <w:r w:rsidRPr="0020599F">
        <w:rPr>
          <w:rStyle w:val="spctbdy"/>
          <w:rFonts w:ascii="Times New Roman" w:eastAsia="Times New Roman" w:hAnsi="Times New Roman"/>
          <w:color w:val="auto"/>
          <w:sz w:val="24"/>
          <w:szCs w:val="24"/>
        </w:rPr>
        <w:t>T</w:t>
      </w:r>
      <w:r w:rsidRPr="0020599F">
        <w:rPr>
          <w:rStyle w:val="spctbdy"/>
          <w:rFonts w:ascii="Times New Roman" w:eastAsia="Times New Roman" w:hAnsi="Times New Roman"/>
          <w:color w:val="auto"/>
          <w:sz w:val="24"/>
          <w:szCs w:val="24"/>
          <w:vertAlign w:val="subscript"/>
        </w:rPr>
        <w:t>i,t+1</w:t>
      </w:r>
      <w:r w:rsidRPr="0020599F">
        <w:rPr>
          <w:rStyle w:val="spctbdy"/>
          <w:rFonts w:ascii="Times New Roman" w:eastAsia="Times New Roman" w:hAnsi="Times New Roman"/>
          <w:color w:val="auto"/>
          <w:sz w:val="24"/>
          <w:szCs w:val="24"/>
        </w:rPr>
        <w:t xml:space="preserve"> = </w:t>
      </w:r>
      <w:r w:rsidR="00664670" w:rsidRPr="0020599F">
        <w:rPr>
          <w:rStyle w:val="spctttl1"/>
          <w:rFonts w:ascii="Times New Roman" w:eastAsia="Times New Roman" w:hAnsi="Times New Roman"/>
          <w:b w:val="0"/>
          <w:color w:val="auto"/>
          <w:sz w:val="24"/>
          <w:szCs w:val="24"/>
        </w:rPr>
        <w:t>componenta tarifară nonCPT propusă în anul t+1 pentru nivelul i de tensiune;</w:t>
      </w:r>
    </w:p>
    <w:p w14:paraId="33C860BA" w14:textId="7FE3658E" w:rsidR="00664670" w:rsidRPr="0020599F" w:rsidRDefault="00FF218A" w:rsidP="00385B31">
      <w:pPr>
        <w:spacing w:line="276" w:lineRule="auto"/>
        <w:jc w:val="both"/>
        <w:rPr>
          <w:rFonts w:ascii="Times New Roman" w:hAnsi="Times New Roman"/>
          <w:sz w:val="24"/>
          <w:szCs w:val="24"/>
          <w:shd w:val="clear" w:color="auto" w:fill="FFFFFF"/>
        </w:rPr>
      </w:pPr>
      <w:r w:rsidRPr="0020599F">
        <w:rPr>
          <w:rStyle w:val="spctbdy"/>
          <w:rFonts w:ascii="Times New Roman" w:eastAsia="Times New Roman" w:hAnsi="Times New Roman"/>
          <w:color w:val="auto"/>
          <w:sz w:val="24"/>
          <w:szCs w:val="24"/>
        </w:rPr>
        <w:t>Q</w:t>
      </w:r>
      <w:r w:rsidRPr="0020599F">
        <w:rPr>
          <w:rStyle w:val="spctbdy"/>
          <w:rFonts w:ascii="Times New Roman" w:eastAsia="Times New Roman" w:hAnsi="Times New Roman"/>
          <w:color w:val="auto"/>
          <w:sz w:val="24"/>
          <w:szCs w:val="24"/>
          <w:vertAlign w:val="subscript"/>
        </w:rPr>
        <w:t>i,t</w:t>
      </w:r>
      <w:r w:rsidRPr="0020599F">
        <w:rPr>
          <w:rStyle w:val="spctbdy"/>
          <w:rFonts w:ascii="Times New Roman" w:eastAsia="Times New Roman" w:hAnsi="Times New Roman"/>
          <w:color w:val="auto"/>
          <w:sz w:val="24"/>
          <w:szCs w:val="24"/>
        </w:rPr>
        <w:t xml:space="preserve"> = </w:t>
      </w:r>
      <w:r w:rsidR="00664670" w:rsidRPr="0020599F">
        <w:rPr>
          <w:rFonts w:ascii="Times New Roman" w:hAnsi="Times New Roman"/>
          <w:sz w:val="24"/>
          <w:szCs w:val="24"/>
          <w:shd w:val="clear" w:color="auto" w:fill="FFFFFF"/>
        </w:rPr>
        <w:t>cantitatea de energie electrică distribuită înregistrată în anul t aferentă nivelului i de tensiune;</w:t>
      </w:r>
    </w:p>
    <w:p w14:paraId="293386E7" w14:textId="767BA857" w:rsidR="00664670" w:rsidRPr="0020599F" w:rsidRDefault="00664670">
      <w:pPr>
        <w:autoSpaceDE/>
        <w:autoSpaceDN/>
        <w:spacing w:line="276" w:lineRule="auto"/>
        <w:jc w:val="both"/>
        <w:rPr>
          <w:rStyle w:val="spctttl1"/>
          <w:rFonts w:ascii="Times New Roman" w:eastAsia="Times New Roman" w:hAnsi="Times New Roman"/>
          <w:color w:val="auto"/>
          <w:sz w:val="24"/>
          <w:szCs w:val="24"/>
        </w:rPr>
      </w:pPr>
      <w:r w:rsidRPr="0020599F">
        <w:rPr>
          <w:rFonts w:ascii="Times New Roman" w:hAnsi="Times New Roman"/>
          <w:sz w:val="24"/>
          <w:szCs w:val="24"/>
          <w:shd w:val="clear" w:color="auto" w:fill="FFFFFF"/>
        </w:rPr>
        <w:t>RI</w:t>
      </w:r>
      <w:r w:rsidRPr="0020599F">
        <w:rPr>
          <w:rFonts w:ascii="Times New Roman" w:hAnsi="Times New Roman"/>
          <w:sz w:val="24"/>
          <w:szCs w:val="24"/>
          <w:shd w:val="clear" w:color="auto" w:fill="FFFFFF"/>
          <w:vertAlign w:val="subscript"/>
        </w:rPr>
        <w:t>t+1</w:t>
      </w:r>
      <w:r w:rsidRPr="0020599F">
        <w:rPr>
          <w:rFonts w:ascii="Times New Roman" w:hAnsi="Times New Roman"/>
          <w:sz w:val="24"/>
          <w:szCs w:val="24"/>
          <w:shd w:val="clear" w:color="auto" w:fill="FFFFFF"/>
        </w:rPr>
        <w:t xml:space="preserve"> = rata reglementată a inflaţiei considerată de ANRE la stabilirea tarifelor de distribuţie</w:t>
      </w:r>
      <w:r w:rsidR="004432AF" w:rsidRPr="0020599F">
        <w:rPr>
          <w:rFonts w:ascii="Times New Roman" w:hAnsi="Times New Roman"/>
          <w:sz w:val="24"/>
          <w:szCs w:val="24"/>
          <w:shd w:val="clear" w:color="auto" w:fill="FFFFFF"/>
        </w:rPr>
        <w:t>, egală cu valoarea cea mai mare dintre valoarea utilizată pentru costurile de operare și mentenanță și valoarea utilizată pentru costurile de capital pentru anul t+1</w:t>
      </w:r>
      <w:r w:rsidRPr="0020599F">
        <w:rPr>
          <w:rFonts w:ascii="Times New Roman" w:hAnsi="Times New Roman"/>
          <w:sz w:val="24"/>
          <w:szCs w:val="24"/>
          <w:shd w:val="clear" w:color="auto" w:fill="FFFFFF"/>
        </w:rPr>
        <w:t>;</w:t>
      </w:r>
    </w:p>
    <w:p w14:paraId="38CB22C3" w14:textId="3D8A9056" w:rsidR="00664670" w:rsidRPr="0020599F" w:rsidRDefault="00664670">
      <w:pPr>
        <w:pStyle w:val="spar"/>
        <w:spacing w:line="276" w:lineRule="auto"/>
        <w:ind w:left="0"/>
        <w:jc w:val="both"/>
        <w:rPr>
          <w:shd w:val="clear" w:color="auto" w:fill="FFFFFF"/>
        </w:rPr>
      </w:pPr>
      <w:r w:rsidRPr="0020599F">
        <w:rPr>
          <w:shd w:val="clear" w:color="auto" w:fill="FFFFFF"/>
        </w:rPr>
        <w:t xml:space="preserve">S = factorul de </w:t>
      </w:r>
      <w:r w:rsidR="008A2B38" w:rsidRPr="0020599F">
        <w:rPr>
          <w:shd w:val="clear" w:color="auto" w:fill="FFFFFF"/>
        </w:rPr>
        <w:t>corecție</w:t>
      </w:r>
      <w:r w:rsidRPr="0020599F">
        <w:rPr>
          <w:shd w:val="clear" w:color="auto" w:fill="FFFFFF"/>
        </w:rPr>
        <w:t xml:space="preserve"> corelat cu nivelul de calitate a serviciului de distribuţie.</w:t>
      </w:r>
    </w:p>
    <w:p w14:paraId="24E7A673" w14:textId="77777777" w:rsidR="00664670" w:rsidRPr="0020599F" w:rsidRDefault="00664670">
      <w:pPr>
        <w:spacing w:line="276" w:lineRule="auto"/>
        <w:jc w:val="both"/>
        <w:rPr>
          <w:rStyle w:val="spctbdy"/>
          <w:rFonts w:ascii="Times New Roman" w:eastAsia="Times New Roman" w:hAnsi="Times New Roman"/>
          <w:color w:val="auto"/>
          <w:sz w:val="24"/>
          <w:szCs w:val="24"/>
        </w:rPr>
      </w:pPr>
    </w:p>
    <w:p w14:paraId="149D98BF" w14:textId="77777777" w:rsidR="00513BAF" w:rsidRPr="0020599F" w:rsidRDefault="00513BAF" w:rsidP="00385B31">
      <w:pPr>
        <w:pStyle w:val="ListParagraph"/>
        <w:numPr>
          <w:ilvl w:val="1"/>
          <w:numId w:val="1"/>
        </w:numPr>
        <w:spacing w:line="276" w:lineRule="auto"/>
        <w:ind w:left="0" w:firstLine="0"/>
        <w:jc w:val="both"/>
        <w:rPr>
          <w:rStyle w:val="spctbdy"/>
          <w:rFonts w:ascii="Times New Roman" w:eastAsia="Times New Roman" w:hAnsi="Times New Roman" w:cs="Times New Roman"/>
          <w:b/>
          <w:color w:val="auto"/>
          <w:sz w:val="24"/>
          <w:szCs w:val="24"/>
          <w:u w:val="single"/>
        </w:rPr>
      </w:pPr>
      <w:bookmarkStart w:id="238" w:name="_Hlk169866022"/>
      <w:r w:rsidRPr="0020599F">
        <w:rPr>
          <w:rStyle w:val="spctbdy"/>
          <w:rFonts w:ascii="Times New Roman" w:eastAsia="Times New Roman" w:hAnsi="Times New Roman" w:cs="Times New Roman"/>
          <w:b/>
          <w:color w:val="auto"/>
          <w:sz w:val="24"/>
          <w:szCs w:val="24"/>
          <w:u w:val="single"/>
        </w:rPr>
        <w:t>Tarifele de distribuție aplicate producătorilor</w:t>
      </w:r>
    </w:p>
    <w:p w14:paraId="7CF9896F" w14:textId="77777777" w:rsidR="00513BAF" w:rsidRPr="0020599F" w:rsidRDefault="00513BAF">
      <w:pPr>
        <w:pStyle w:val="sartttl"/>
        <w:spacing w:line="276" w:lineRule="auto"/>
        <w:jc w:val="both"/>
        <w:rPr>
          <w:rFonts w:ascii="Times New Roman" w:hAnsi="Times New Roman"/>
          <w:color w:val="auto"/>
          <w:sz w:val="24"/>
          <w:szCs w:val="24"/>
        </w:rPr>
      </w:pPr>
      <w:bookmarkStart w:id="239" w:name="_Hlk167972194"/>
      <w:bookmarkEnd w:id="238"/>
      <w:r w:rsidRPr="0020599F">
        <w:rPr>
          <w:rFonts w:ascii="Times New Roman" w:hAnsi="Times New Roman"/>
          <w:color w:val="auto"/>
          <w:sz w:val="24"/>
          <w:szCs w:val="24"/>
          <w:shd w:val="clear" w:color="auto" w:fill="FFFFFF"/>
        </w:rPr>
        <w:t xml:space="preserve">Articolul 159 </w:t>
      </w:r>
    </w:p>
    <w:p w14:paraId="0C1A746B" w14:textId="2C435205" w:rsidR="00513BAF" w:rsidRPr="0020599F" w:rsidRDefault="00513BAF" w:rsidP="00385B31">
      <w:pPr>
        <w:pStyle w:val="spar"/>
        <w:numPr>
          <w:ilvl w:val="0"/>
          <w:numId w:val="100"/>
        </w:numPr>
        <w:spacing w:line="276" w:lineRule="auto"/>
        <w:ind w:left="0" w:firstLine="0"/>
        <w:jc w:val="both"/>
        <w:rPr>
          <w:shd w:val="clear" w:color="auto" w:fill="FFFFFF"/>
        </w:rPr>
      </w:pPr>
      <w:r w:rsidRPr="0020599F">
        <w:rPr>
          <w:shd w:val="clear" w:color="auto" w:fill="FFFFFF"/>
        </w:rPr>
        <w:t xml:space="preserve">ANRE aprobă tarife de introducere a energiei electrice în rețeaua de distribuție </w:t>
      </w:r>
      <w:r w:rsidRPr="0020599F">
        <w:rPr>
          <w:b/>
          <w:shd w:val="clear" w:color="auto" w:fill="FFFFFF"/>
        </w:rPr>
        <w:t>(TGD)</w:t>
      </w:r>
      <w:r w:rsidRPr="0020599F">
        <w:rPr>
          <w:shd w:val="clear" w:color="auto" w:fill="FFFFFF"/>
        </w:rPr>
        <w:t xml:space="preserve"> rezultate prin însumarea componentelor tarifare </w:t>
      </w:r>
      <w:r w:rsidRPr="0020599F">
        <w:t xml:space="preserve">corespunzătoare venitului reglementat </w:t>
      </w:r>
      <w:r w:rsidRPr="0020599F">
        <w:rPr>
          <w:shd w:val="clear" w:color="auto" w:fill="FFFFFF"/>
        </w:rPr>
        <w:t xml:space="preserve">CPTutil și venitului reglementat CPTutil suplimentar </w:t>
      </w:r>
      <w:r w:rsidR="00F74988" w:rsidRPr="0020599F">
        <w:rPr>
          <w:shd w:val="clear" w:color="auto" w:fill="FFFFFF"/>
        </w:rPr>
        <w:t xml:space="preserve">capitalizat </w:t>
      </w:r>
      <w:r w:rsidRPr="0020599F">
        <w:rPr>
          <w:shd w:val="clear" w:color="auto" w:fill="FFFFFF"/>
        </w:rPr>
        <w:t xml:space="preserve">alocate producătorilor, </w:t>
      </w:r>
      <w:r w:rsidR="00F74988" w:rsidRPr="0020599F">
        <w:rPr>
          <w:shd w:val="clear" w:color="auto" w:fill="FFFFFF"/>
        </w:rPr>
        <w:t xml:space="preserve">care </w:t>
      </w:r>
      <w:r w:rsidRPr="0020599F">
        <w:rPr>
          <w:shd w:val="clear" w:color="auto" w:fill="FFFFFF"/>
        </w:rPr>
        <w:t xml:space="preserve">pentru fiecare nivel de tensiune se determină cu formula: </w:t>
      </w:r>
    </w:p>
    <w:p w14:paraId="4D0985EF" w14:textId="4508EA7B" w:rsidR="00513BAF" w:rsidRPr="0020599F" w:rsidRDefault="00513BAF">
      <w:pPr>
        <w:pStyle w:val="spar"/>
        <w:spacing w:before="240" w:line="276" w:lineRule="auto"/>
        <w:ind w:left="0" w:firstLine="720"/>
        <w:jc w:val="both"/>
        <w:rPr>
          <w:shd w:val="clear" w:color="auto" w:fill="FFFFFF"/>
        </w:rPr>
      </w:pPr>
      <w:r w:rsidRPr="0020599F">
        <w:rPr>
          <w:shd w:val="clear" w:color="auto" w:fill="FFFFFF"/>
        </w:rPr>
        <w:t>TGD</w:t>
      </w:r>
      <w:r w:rsidRPr="0020599F">
        <w:rPr>
          <w:shd w:val="clear" w:color="auto" w:fill="FFFFFF"/>
          <w:vertAlign w:val="subscript"/>
        </w:rPr>
        <w:t xml:space="preserve">(i,t+1) </w:t>
      </w:r>
      <w:r w:rsidRPr="0020599F">
        <w:rPr>
          <w:shd w:val="clear" w:color="auto" w:fill="FFFFFF"/>
        </w:rPr>
        <w:t xml:space="preserve"> = CTGDcptutil_p</w:t>
      </w:r>
      <w:r w:rsidRPr="0020599F">
        <w:rPr>
          <w:shd w:val="clear" w:color="auto" w:fill="FFFFFF"/>
          <w:vertAlign w:val="subscript"/>
        </w:rPr>
        <w:t xml:space="preserve">(i,t+1) </w:t>
      </w:r>
      <w:r w:rsidRPr="0020599F">
        <w:rPr>
          <w:shd w:val="clear" w:color="auto" w:fill="FFFFFF"/>
        </w:rPr>
        <w:t>+ CTGDcptutil_sp</w:t>
      </w:r>
      <w:r w:rsidRPr="0020599F">
        <w:rPr>
          <w:shd w:val="clear" w:color="auto" w:fill="FFFFFF"/>
          <w:vertAlign w:val="subscript"/>
        </w:rPr>
        <w:t>(i,t+1)</w:t>
      </w:r>
      <w:r w:rsidR="000147B0" w:rsidRPr="0020599F">
        <w:rPr>
          <w:shd w:val="clear" w:color="auto" w:fill="FFFFFF"/>
          <w:vertAlign w:val="subscript"/>
        </w:rPr>
        <w:tab/>
        <w:t xml:space="preserve"> </w:t>
      </w:r>
      <w:r w:rsidR="000147B0" w:rsidRPr="0020599F">
        <w:rPr>
          <w:iCs/>
        </w:rPr>
        <w:t>(lei/MWh)</w:t>
      </w:r>
    </w:p>
    <w:p w14:paraId="01640628" w14:textId="77777777" w:rsidR="00513BAF" w:rsidRPr="0020599F" w:rsidRDefault="00513BAF">
      <w:pPr>
        <w:pStyle w:val="spar"/>
        <w:spacing w:line="276" w:lineRule="auto"/>
        <w:ind w:left="0"/>
        <w:jc w:val="both"/>
        <w:rPr>
          <w:shd w:val="clear" w:color="auto" w:fill="FFFFFF"/>
        </w:rPr>
      </w:pPr>
      <w:r w:rsidRPr="0020599F">
        <w:rPr>
          <w:shd w:val="clear" w:color="auto" w:fill="FFFFFF"/>
        </w:rPr>
        <w:t>unde:</w:t>
      </w:r>
    </w:p>
    <w:p w14:paraId="754CE852" w14:textId="627F659C" w:rsidR="00513BAF" w:rsidRPr="0020599F" w:rsidRDefault="00513BAF">
      <w:pPr>
        <w:pStyle w:val="spar"/>
        <w:spacing w:line="276" w:lineRule="auto"/>
        <w:ind w:left="0"/>
        <w:jc w:val="both"/>
        <w:rPr>
          <w:shd w:val="clear" w:color="auto" w:fill="FFFFFF"/>
        </w:rPr>
      </w:pPr>
      <w:r w:rsidRPr="0020599F">
        <w:rPr>
          <w:shd w:val="clear" w:color="auto" w:fill="FFFFFF"/>
        </w:rPr>
        <w:t>i = nivelul de tensiune</w:t>
      </w:r>
    </w:p>
    <w:p w14:paraId="4C6A062F" w14:textId="76B58DE6" w:rsidR="005C599B" w:rsidRPr="0020599F" w:rsidRDefault="005C599B">
      <w:pPr>
        <w:pStyle w:val="spar"/>
        <w:spacing w:line="276" w:lineRule="auto"/>
        <w:ind w:left="0"/>
        <w:jc w:val="both"/>
        <w:rPr>
          <w:shd w:val="clear" w:color="auto" w:fill="FFFFFF"/>
          <w:vertAlign w:val="subscript"/>
        </w:rPr>
      </w:pPr>
      <w:r w:rsidRPr="0020599F">
        <w:rPr>
          <w:shd w:val="clear" w:color="auto" w:fill="FFFFFF"/>
        </w:rPr>
        <w:t>CTGDcptutil_p</w:t>
      </w:r>
      <w:r w:rsidRPr="0020599F">
        <w:rPr>
          <w:shd w:val="clear" w:color="auto" w:fill="FFFFFF"/>
          <w:vertAlign w:val="subscript"/>
        </w:rPr>
        <w:t xml:space="preserve">(i,t+1) </w:t>
      </w:r>
      <w:r w:rsidRPr="0020599F">
        <w:rPr>
          <w:shd w:val="clear" w:color="auto" w:fill="FFFFFF"/>
        </w:rPr>
        <w:t>=</w:t>
      </w:r>
      <w:r w:rsidRPr="0020599F">
        <w:rPr>
          <w:shd w:val="clear" w:color="auto" w:fill="FFFFFF"/>
          <w:vertAlign w:val="subscript"/>
        </w:rPr>
        <w:t xml:space="preserve"> </w:t>
      </w:r>
      <w:r w:rsidRPr="0020599F">
        <w:rPr>
          <w:shd w:val="clear" w:color="auto" w:fill="FFFFFF"/>
        </w:rPr>
        <w:t xml:space="preserve">componenta tarifară </w:t>
      </w:r>
      <w:r w:rsidRPr="0020599F">
        <w:t>corespunzătoare VR_</w:t>
      </w:r>
      <w:r w:rsidRPr="0020599F">
        <w:rPr>
          <w:shd w:val="clear" w:color="auto" w:fill="FFFFFF"/>
        </w:rPr>
        <w:t>CPTutil_p;</w:t>
      </w:r>
    </w:p>
    <w:p w14:paraId="7D654A0A" w14:textId="1792A8D4" w:rsidR="005C599B" w:rsidRPr="0020599F" w:rsidRDefault="005C599B">
      <w:pPr>
        <w:pStyle w:val="spar"/>
        <w:spacing w:line="276" w:lineRule="auto"/>
        <w:ind w:left="0"/>
        <w:jc w:val="both"/>
        <w:rPr>
          <w:shd w:val="clear" w:color="auto" w:fill="FFFFFF"/>
        </w:rPr>
      </w:pPr>
      <w:r w:rsidRPr="0020599F">
        <w:rPr>
          <w:shd w:val="clear" w:color="auto" w:fill="FFFFFF"/>
        </w:rPr>
        <w:t>CTGDcptutil_sp</w:t>
      </w:r>
      <w:r w:rsidRPr="0020599F">
        <w:rPr>
          <w:shd w:val="clear" w:color="auto" w:fill="FFFFFF"/>
          <w:vertAlign w:val="subscript"/>
        </w:rPr>
        <w:t>(i,t+1)</w:t>
      </w:r>
      <w:r w:rsidRPr="0020599F">
        <w:rPr>
          <w:shd w:val="clear" w:color="auto" w:fill="FFFFFF"/>
        </w:rPr>
        <w:t xml:space="preserve"> = componentelor tarifare </w:t>
      </w:r>
      <w:r w:rsidRPr="0020599F">
        <w:t>corespunzătoare VR_</w:t>
      </w:r>
      <w:r w:rsidRPr="0020599F">
        <w:rPr>
          <w:shd w:val="clear" w:color="auto" w:fill="FFFFFF"/>
        </w:rPr>
        <w:t xml:space="preserve">CPTutil sp. </w:t>
      </w:r>
    </w:p>
    <w:p w14:paraId="2279900C" w14:textId="77777777" w:rsidR="00513BAF" w:rsidRPr="0020599F" w:rsidRDefault="00513BAF" w:rsidP="00385B31">
      <w:pPr>
        <w:pStyle w:val="spar"/>
        <w:numPr>
          <w:ilvl w:val="0"/>
          <w:numId w:val="100"/>
        </w:numPr>
        <w:spacing w:line="276" w:lineRule="auto"/>
        <w:ind w:left="0" w:firstLine="0"/>
        <w:jc w:val="both"/>
      </w:pPr>
      <w:r w:rsidRPr="0020599F">
        <w:rPr>
          <w:shd w:val="clear" w:color="auto" w:fill="FFFFFF"/>
        </w:rPr>
        <w:t>Tarifele prevăzute la alin. (1) se aplică la producătorii</w:t>
      </w:r>
      <w:r w:rsidRPr="0020599F">
        <w:t xml:space="preserve"> care introduc energie electrică în RED, corespunzător nivelului de tensiune la care aceștia introduc energie în RED</w:t>
      </w:r>
      <w:r w:rsidRPr="0020599F">
        <w:rPr>
          <w:shd w:val="clear" w:color="auto" w:fill="FFFFFF"/>
        </w:rPr>
        <w:t>.</w:t>
      </w:r>
    </w:p>
    <w:p w14:paraId="2C97DDEC" w14:textId="77777777" w:rsidR="00513BAF" w:rsidRPr="0020599F" w:rsidRDefault="00513BAF">
      <w:pPr>
        <w:pStyle w:val="spar"/>
        <w:spacing w:line="276" w:lineRule="auto"/>
        <w:ind w:left="0"/>
        <w:jc w:val="both"/>
      </w:pPr>
    </w:p>
    <w:bookmarkEnd w:id="239"/>
    <w:p w14:paraId="59297E19"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160 </w:t>
      </w:r>
    </w:p>
    <w:p w14:paraId="27D77D58" w14:textId="77777777" w:rsidR="00513BAF" w:rsidRPr="0020599F" w:rsidRDefault="00513BAF">
      <w:pPr>
        <w:pStyle w:val="ListParagraph"/>
        <w:autoSpaceDN w:val="0"/>
        <w:spacing w:after="0" w:line="276" w:lineRule="auto"/>
        <w:ind w:left="0"/>
        <w:jc w:val="both"/>
        <w:rPr>
          <w:rFonts w:ascii="Times New Roman" w:hAnsi="Times New Roman" w:cs="Times New Roman"/>
          <w:sz w:val="24"/>
          <w:szCs w:val="24"/>
          <w:shd w:val="clear" w:color="auto" w:fill="FFFFFF"/>
        </w:rPr>
      </w:pPr>
      <w:r w:rsidRPr="0020599F">
        <w:rPr>
          <w:rFonts w:ascii="Times New Roman" w:hAnsi="Times New Roman" w:cs="Times New Roman"/>
          <w:sz w:val="24"/>
          <w:szCs w:val="24"/>
          <w:shd w:val="clear" w:color="auto" w:fill="FFFFFF"/>
        </w:rPr>
        <w:t>Componentele tarifare prevăzute la art. 159 alin. (1) se determină pentru fiecare nivel de tensiune cu formulele:</w:t>
      </w:r>
    </w:p>
    <w:p w14:paraId="10F060E7" w14:textId="72D69651" w:rsidR="00513BAF" w:rsidRPr="0020599F" w:rsidRDefault="00513BAF">
      <w:pPr>
        <w:pStyle w:val="ListParagraph"/>
        <w:autoSpaceDN w:val="0"/>
        <w:spacing w:before="240" w:after="0" w:line="276" w:lineRule="auto"/>
        <w:ind w:left="0" w:firstLine="720"/>
        <w:jc w:val="both"/>
        <w:rPr>
          <w:rFonts w:ascii="Times New Roman" w:hAnsi="Times New Roman" w:cs="Times New Roman"/>
          <w:sz w:val="24"/>
          <w:szCs w:val="24"/>
          <w:vertAlign w:val="subscript"/>
        </w:rPr>
      </w:pPr>
      <w:r w:rsidRPr="0020599F">
        <w:rPr>
          <w:rFonts w:ascii="Times New Roman" w:hAnsi="Times New Roman" w:cs="Times New Roman"/>
          <w:sz w:val="24"/>
          <w:szCs w:val="24"/>
          <w:shd w:val="clear" w:color="auto" w:fill="FFFFFF"/>
        </w:rPr>
        <w:t>CTGDcptutil_p</w:t>
      </w:r>
      <w:r w:rsidRPr="0020599F">
        <w:rPr>
          <w:rFonts w:ascii="Times New Roman" w:hAnsi="Times New Roman" w:cs="Times New Roman"/>
          <w:sz w:val="24"/>
          <w:szCs w:val="24"/>
          <w:shd w:val="clear" w:color="auto" w:fill="FFFFFF"/>
          <w:vertAlign w:val="subscript"/>
        </w:rPr>
        <w:t xml:space="preserve">(i,t+1) </w:t>
      </w:r>
      <w:r w:rsidRPr="0020599F">
        <w:rPr>
          <w:rFonts w:ascii="Times New Roman" w:hAnsi="Times New Roman" w:cs="Times New Roman"/>
          <w:sz w:val="24"/>
          <w:szCs w:val="24"/>
          <w:shd w:val="clear" w:color="auto" w:fill="FFFFFF"/>
        </w:rPr>
        <w:t xml:space="preserve">= </w:t>
      </w:r>
      <w:r w:rsidRPr="0020599F">
        <w:rPr>
          <w:rFonts w:ascii="Times New Roman" w:hAnsi="Times New Roman" w:cs="Times New Roman"/>
          <w:sz w:val="24"/>
          <w:szCs w:val="24"/>
        </w:rPr>
        <w:t>VR_CPTutil_p</w:t>
      </w:r>
      <w:r w:rsidRPr="0020599F">
        <w:rPr>
          <w:rFonts w:ascii="Times New Roman" w:hAnsi="Times New Roman" w:cs="Times New Roman"/>
          <w:sz w:val="24"/>
          <w:szCs w:val="24"/>
          <w:shd w:val="clear" w:color="auto" w:fill="FFFFFF"/>
          <w:vertAlign w:val="subscript"/>
        </w:rPr>
        <w:t xml:space="preserve">(i,t+1)  </w:t>
      </w:r>
      <w:r w:rsidRPr="0020599F">
        <w:rPr>
          <w:rFonts w:ascii="Times New Roman" w:hAnsi="Times New Roman" w:cs="Times New Roman"/>
          <w:sz w:val="24"/>
          <w:szCs w:val="24"/>
        </w:rPr>
        <w:t>/ Q</w:t>
      </w:r>
      <w:r w:rsidR="003B1715" w:rsidRPr="0020599F">
        <w:rPr>
          <w:rFonts w:ascii="Times New Roman" w:hAnsi="Times New Roman" w:cs="Times New Roman"/>
          <w:sz w:val="24"/>
          <w:szCs w:val="24"/>
        </w:rPr>
        <w:t>Ip</w:t>
      </w:r>
      <w:r w:rsidRPr="0020599F">
        <w:rPr>
          <w:rFonts w:ascii="Times New Roman" w:hAnsi="Times New Roman" w:cs="Times New Roman"/>
          <w:sz w:val="24"/>
          <w:szCs w:val="24"/>
          <w:vertAlign w:val="subscript"/>
        </w:rPr>
        <w:t>(i,t+1)</w:t>
      </w:r>
      <w:r w:rsidR="000147B0" w:rsidRPr="0020599F">
        <w:rPr>
          <w:rFonts w:ascii="Times New Roman" w:hAnsi="Times New Roman" w:cs="Times New Roman"/>
          <w:sz w:val="24"/>
          <w:szCs w:val="24"/>
          <w:vertAlign w:val="subscript"/>
        </w:rPr>
        <w:t xml:space="preserve"> </w:t>
      </w:r>
      <w:r w:rsidR="000147B0" w:rsidRPr="0020599F">
        <w:rPr>
          <w:rFonts w:ascii="Times New Roman" w:hAnsi="Times New Roman" w:cs="Times New Roman"/>
          <w:sz w:val="24"/>
          <w:szCs w:val="24"/>
          <w:vertAlign w:val="subscript"/>
        </w:rPr>
        <w:tab/>
      </w:r>
      <w:r w:rsidR="000147B0" w:rsidRPr="0020599F">
        <w:rPr>
          <w:rFonts w:ascii="Times New Roman" w:hAnsi="Times New Roman" w:cs="Times New Roman"/>
          <w:sz w:val="24"/>
          <w:szCs w:val="24"/>
          <w:vertAlign w:val="subscript"/>
        </w:rPr>
        <w:tab/>
      </w:r>
      <w:r w:rsidR="000147B0" w:rsidRPr="0020599F">
        <w:rPr>
          <w:rFonts w:ascii="Times New Roman" w:hAnsi="Times New Roman" w:cs="Times New Roman"/>
          <w:iCs/>
          <w:sz w:val="24"/>
          <w:szCs w:val="24"/>
        </w:rPr>
        <w:t>(lei/MWh)</w:t>
      </w:r>
    </w:p>
    <w:p w14:paraId="70C23FC7" w14:textId="77777777" w:rsidR="00513BAF" w:rsidRPr="0020599F" w:rsidRDefault="00513BAF">
      <w:pPr>
        <w:pStyle w:val="ListParagraph"/>
        <w:autoSpaceDN w:val="0"/>
        <w:spacing w:after="0" w:line="276" w:lineRule="auto"/>
        <w:ind w:left="0"/>
        <w:jc w:val="both"/>
        <w:rPr>
          <w:rFonts w:ascii="Times New Roman" w:hAnsi="Times New Roman" w:cs="Times New Roman"/>
          <w:sz w:val="24"/>
          <w:szCs w:val="24"/>
        </w:rPr>
      </w:pPr>
      <w:r w:rsidRPr="0020599F">
        <w:rPr>
          <w:rFonts w:ascii="Times New Roman" w:hAnsi="Times New Roman" w:cs="Times New Roman"/>
          <w:sz w:val="24"/>
          <w:szCs w:val="24"/>
        </w:rPr>
        <w:t xml:space="preserve">și </w:t>
      </w:r>
    </w:p>
    <w:p w14:paraId="6715A888" w14:textId="2CB5D1A3" w:rsidR="00513BAF" w:rsidRPr="0020599F" w:rsidRDefault="00513BAF">
      <w:pPr>
        <w:pStyle w:val="ListParagraph"/>
        <w:autoSpaceDN w:val="0"/>
        <w:spacing w:after="0" w:line="276" w:lineRule="auto"/>
        <w:ind w:left="0" w:firstLine="720"/>
        <w:jc w:val="both"/>
        <w:rPr>
          <w:rFonts w:ascii="Times New Roman" w:hAnsi="Times New Roman" w:cs="Times New Roman"/>
          <w:sz w:val="24"/>
          <w:szCs w:val="24"/>
          <w:vertAlign w:val="subscript"/>
        </w:rPr>
      </w:pPr>
      <w:r w:rsidRPr="0020599F">
        <w:rPr>
          <w:rFonts w:ascii="Times New Roman" w:hAnsi="Times New Roman" w:cs="Times New Roman"/>
          <w:sz w:val="24"/>
          <w:szCs w:val="24"/>
          <w:shd w:val="clear" w:color="auto" w:fill="FFFFFF"/>
        </w:rPr>
        <w:t>CTGDcptutil_sp</w:t>
      </w:r>
      <w:r w:rsidRPr="0020599F">
        <w:rPr>
          <w:rFonts w:ascii="Times New Roman" w:hAnsi="Times New Roman" w:cs="Times New Roman"/>
          <w:sz w:val="24"/>
          <w:szCs w:val="24"/>
          <w:shd w:val="clear" w:color="auto" w:fill="FFFFFF"/>
          <w:vertAlign w:val="subscript"/>
        </w:rPr>
        <w:t xml:space="preserve">(i,t+1) </w:t>
      </w:r>
      <w:r w:rsidRPr="0020599F">
        <w:rPr>
          <w:rFonts w:ascii="Times New Roman" w:hAnsi="Times New Roman" w:cs="Times New Roman"/>
          <w:sz w:val="24"/>
          <w:szCs w:val="24"/>
          <w:shd w:val="clear" w:color="auto" w:fill="FFFFFF"/>
        </w:rPr>
        <w:t xml:space="preserve"> = </w:t>
      </w:r>
      <w:r w:rsidRPr="0020599F">
        <w:rPr>
          <w:rFonts w:ascii="Times New Roman" w:hAnsi="Times New Roman" w:cs="Times New Roman"/>
          <w:sz w:val="24"/>
          <w:szCs w:val="24"/>
        </w:rPr>
        <w:t>VR_CPTutil_sp</w:t>
      </w:r>
      <w:r w:rsidRPr="0020599F">
        <w:rPr>
          <w:rFonts w:ascii="Times New Roman" w:hAnsi="Times New Roman" w:cs="Times New Roman"/>
          <w:sz w:val="24"/>
          <w:szCs w:val="24"/>
          <w:shd w:val="clear" w:color="auto" w:fill="FFFFFF"/>
          <w:vertAlign w:val="subscript"/>
        </w:rPr>
        <w:t xml:space="preserve">(i,t+1) </w:t>
      </w:r>
      <w:r w:rsidRPr="0020599F">
        <w:rPr>
          <w:rFonts w:ascii="Times New Roman" w:hAnsi="Times New Roman" w:cs="Times New Roman"/>
          <w:sz w:val="24"/>
          <w:szCs w:val="24"/>
          <w:vertAlign w:val="subscript"/>
        </w:rPr>
        <w:t xml:space="preserve"> </w:t>
      </w:r>
      <w:r w:rsidRPr="0020599F">
        <w:rPr>
          <w:rFonts w:ascii="Times New Roman" w:hAnsi="Times New Roman" w:cs="Times New Roman"/>
          <w:sz w:val="24"/>
          <w:szCs w:val="24"/>
        </w:rPr>
        <w:t>/ Q</w:t>
      </w:r>
      <w:r w:rsidR="003B1715" w:rsidRPr="0020599F">
        <w:rPr>
          <w:rFonts w:ascii="Times New Roman" w:hAnsi="Times New Roman" w:cs="Times New Roman"/>
          <w:sz w:val="24"/>
          <w:szCs w:val="24"/>
        </w:rPr>
        <w:t>Ip</w:t>
      </w:r>
      <w:r w:rsidRPr="0020599F">
        <w:rPr>
          <w:rFonts w:ascii="Times New Roman" w:hAnsi="Times New Roman" w:cs="Times New Roman"/>
          <w:sz w:val="24"/>
          <w:szCs w:val="24"/>
          <w:vertAlign w:val="subscript"/>
        </w:rPr>
        <w:t>(i,t+1)</w:t>
      </w:r>
      <w:r w:rsidR="000147B0" w:rsidRPr="0020599F">
        <w:rPr>
          <w:rFonts w:ascii="Times New Roman" w:hAnsi="Times New Roman" w:cs="Times New Roman"/>
          <w:sz w:val="24"/>
          <w:szCs w:val="24"/>
          <w:vertAlign w:val="subscript"/>
        </w:rPr>
        <w:t xml:space="preserve"> </w:t>
      </w:r>
      <w:r w:rsidR="000147B0" w:rsidRPr="0020599F">
        <w:rPr>
          <w:rFonts w:ascii="Times New Roman" w:hAnsi="Times New Roman" w:cs="Times New Roman"/>
          <w:sz w:val="24"/>
          <w:szCs w:val="24"/>
          <w:vertAlign w:val="subscript"/>
        </w:rPr>
        <w:tab/>
      </w:r>
      <w:r w:rsidR="000147B0" w:rsidRPr="0020599F">
        <w:rPr>
          <w:rFonts w:ascii="Times New Roman" w:hAnsi="Times New Roman" w:cs="Times New Roman"/>
          <w:iCs/>
          <w:sz w:val="24"/>
          <w:szCs w:val="24"/>
        </w:rPr>
        <w:t>(lei/MWh)</w:t>
      </w:r>
    </w:p>
    <w:p w14:paraId="44EF5155" w14:textId="77777777" w:rsidR="00513BAF" w:rsidRPr="0020599F" w:rsidRDefault="00513BAF">
      <w:pPr>
        <w:pStyle w:val="ListParagraph"/>
        <w:autoSpaceDN w:val="0"/>
        <w:spacing w:after="0" w:line="276" w:lineRule="auto"/>
        <w:ind w:left="0"/>
        <w:jc w:val="both"/>
        <w:rPr>
          <w:rFonts w:ascii="Times New Roman" w:hAnsi="Times New Roman" w:cs="Times New Roman"/>
          <w:sz w:val="24"/>
          <w:szCs w:val="24"/>
        </w:rPr>
      </w:pPr>
      <w:r w:rsidRPr="0020599F">
        <w:rPr>
          <w:rFonts w:ascii="Times New Roman" w:hAnsi="Times New Roman" w:cs="Times New Roman"/>
          <w:sz w:val="24"/>
          <w:szCs w:val="24"/>
        </w:rPr>
        <w:t xml:space="preserve">unde: </w:t>
      </w:r>
    </w:p>
    <w:p w14:paraId="6211FE7E" w14:textId="77777777" w:rsidR="005C599B" w:rsidRPr="0020599F" w:rsidRDefault="005C599B">
      <w:pPr>
        <w:pStyle w:val="spar"/>
        <w:spacing w:line="276" w:lineRule="auto"/>
        <w:ind w:left="0"/>
        <w:jc w:val="both"/>
        <w:rPr>
          <w:shd w:val="clear" w:color="auto" w:fill="FFFFFF"/>
        </w:rPr>
      </w:pPr>
      <w:r w:rsidRPr="0020599F">
        <w:rPr>
          <w:shd w:val="clear" w:color="auto" w:fill="FFFFFF"/>
        </w:rPr>
        <w:t>i = nivelul de tensiune</w:t>
      </w:r>
    </w:p>
    <w:p w14:paraId="675D1AC9" w14:textId="77777777" w:rsidR="005C599B" w:rsidRPr="0020599F" w:rsidRDefault="005C599B">
      <w:pPr>
        <w:pStyle w:val="spar"/>
        <w:spacing w:line="276" w:lineRule="auto"/>
        <w:ind w:left="0"/>
        <w:jc w:val="both"/>
        <w:rPr>
          <w:shd w:val="clear" w:color="auto" w:fill="FFFFFF"/>
          <w:vertAlign w:val="subscript"/>
        </w:rPr>
      </w:pPr>
      <w:r w:rsidRPr="0020599F">
        <w:rPr>
          <w:shd w:val="clear" w:color="auto" w:fill="FFFFFF"/>
        </w:rPr>
        <w:t>CTGDcptutil_p</w:t>
      </w:r>
      <w:r w:rsidRPr="0020599F">
        <w:rPr>
          <w:shd w:val="clear" w:color="auto" w:fill="FFFFFF"/>
          <w:vertAlign w:val="subscript"/>
        </w:rPr>
        <w:t xml:space="preserve">(i,t+1) </w:t>
      </w:r>
      <w:r w:rsidRPr="0020599F">
        <w:rPr>
          <w:shd w:val="clear" w:color="auto" w:fill="FFFFFF"/>
        </w:rPr>
        <w:t>=</w:t>
      </w:r>
      <w:r w:rsidRPr="0020599F">
        <w:rPr>
          <w:shd w:val="clear" w:color="auto" w:fill="FFFFFF"/>
          <w:vertAlign w:val="subscript"/>
        </w:rPr>
        <w:t xml:space="preserve"> </w:t>
      </w:r>
      <w:r w:rsidRPr="0020599F">
        <w:rPr>
          <w:shd w:val="clear" w:color="auto" w:fill="FFFFFF"/>
        </w:rPr>
        <w:t xml:space="preserve">componenta tarifară </w:t>
      </w:r>
      <w:r w:rsidRPr="0020599F">
        <w:t>corespunzătoare VR_</w:t>
      </w:r>
      <w:r w:rsidRPr="0020599F">
        <w:rPr>
          <w:shd w:val="clear" w:color="auto" w:fill="FFFFFF"/>
        </w:rPr>
        <w:t>CPTutil_p;</w:t>
      </w:r>
    </w:p>
    <w:p w14:paraId="2C10013F" w14:textId="48E41649"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VR_CPTutil_p</w:t>
      </w:r>
      <w:r w:rsidRPr="0020599F">
        <w:rPr>
          <w:rFonts w:ascii="Times New Roman" w:hAnsi="Times New Roman"/>
          <w:sz w:val="24"/>
          <w:szCs w:val="24"/>
          <w:shd w:val="clear" w:color="auto" w:fill="FFFFFF"/>
          <w:vertAlign w:val="subscript"/>
        </w:rPr>
        <w:t>(i,t+1)</w:t>
      </w:r>
      <w:r w:rsidRPr="0020599F">
        <w:rPr>
          <w:rFonts w:ascii="Times New Roman" w:hAnsi="Times New Roman"/>
          <w:b/>
          <w:sz w:val="24"/>
          <w:szCs w:val="24"/>
          <w:shd w:val="clear" w:color="auto" w:fill="FFFFFF"/>
          <w:vertAlign w:val="subscript"/>
        </w:rPr>
        <w:t xml:space="preserve">  </w:t>
      </w:r>
      <w:r w:rsidRPr="0020599F">
        <w:rPr>
          <w:rFonts w:ascii="Times New Roman" w:hAnsi="Times New Roman"/>
          <w:sz w:val="24"/>
          <w:szCs w:val="24"/>
        </w:rPr>
        <w:t xml:space="preserve">= Venitul reglementat corespunzător recuperării costurilor necesare eliminării congestiilor și costurilor aferente CPTutil pentru anul t+1 de la producătorii </w:t>
      </w:r>
      <w:r w:rsidRPr="0020599F">
        <w:rPr>
          <w:rStyle w:val="salnbdy"/>
          <w:rFonts w:ascii="Times New Roman" w:eastAsia="Times New Roman" w:hAnsi="Times New Roman"/>
          <w:color w:val="auto"/>
          <w:sz w:val="24"/>
          <w:szCs w:val="24"/>
        </w:rPr>
        <w:t>care introduc energie electrică în RED, inclusiv corecțiile aferente, determinat pentru nivelul i de tensiune pentru anul t+1</w:t>
      </w:r>
      <w:r w:rsidR="005C599B" w:rsidRPr="0020599F">
        <w:rPr>
          <w:rStyle w:val="salnbdy"/>
          <w:rFonts w:ascii="Times New Roman" w:eastAsia="Times New Roman" w:hAnsi="Times New Roman"/>
          <w:color w:val="auto"/>
          <w:sz w:val="24"/>
          <w:szCs w:val="24"/>
        </w:rPr>
        <w:t>;</w:t>
      </w:r>
    </w:p>
    <w:p w14:paraId="2999B568" w14:textId="44C77BA8" w:rsidR="005C599B" w:rsidRPr="0020599F" w:rsidRDefault="005C599B">
      <w:pPr>
        <w:pStyle w:val="spar"/>
        <w:spacing w:line="276" w:lineRule="auto"/>
        <w:ind w:left="0"/>
        <w:jc w:val="both"/>
        <w:rPr>
          <w:shd w:val="clear" w:color="auto" w:fill="FFFFFF"/>
        </w:rPr>
      </w:pPr>
      <w:r w:rsidRPr="0020599F">
        <w:rPr>
          <w:shd w:val="clear" w:color="auto" w:fill="FFFFFF"/>
        </w:rPr>
        <w:t>CTGDcptutil_sp</w:t>
      </w:r>
      <w:r w:rsidRPr="0020599F">
        <w:rPr>
          <w:shd w:val="clear" w:color="auto" w:fill="FFFFFF"/>
          <w:vertAlign w:val="subscript"/>
        </w:rPr>
        <w:t>(i,t+1)</w:t>
      </w:r>
      <w:r w:rsidRPr="0020599F">
        <w:rPr>
          <w:shd w:val="clear" w:color="auto" w:fill="FFFFFF"/>
        </w:rPr>
        <w:t xml:space="preserve"> = component</w:t>
      </w:r>
      <w:r w:rsidR="0022771A" w:rsidRPr="0020599F">
        <w:rPr>
          <w:shd w:val="clear" w:color="auto" w:fill="FFFFFF"/>
        </w:rPr>
        <w:t>a</w:t>
      </w:r>
      <w:r w:rsidRPr="0020599F">
        <w:rPr>
          <w:shd w:val="clear" w:color="auto" w:fill="FFFFFF"/>
        </w:rPr>
        <w:t xml:space="preserve"> tarifar</w:t>
      </w:r>
      <w:r w:rsidR="0022771A" w:rsidRPr="0020599F">
        <w:rPr>
          <w:shd w:val="clear" w:color="auto" w:fill="FFFFFF"/>
        </w:rPr>
        <w:t>ă</w:t>
      </w:r>
      <w:r w:rsidRPr="0020599F">
        <w:rPr>
          <w:shd w:val="clear" w:color="auto" w:fill="FFFFFF"/>
        </w:rPr>
        <w:t xml:space="preserve"> </w:t>
      </w:r>
      <w:r w:rsidRPr="0020599F">
        <w:t>corespunzătoare VR_</w:t>
      </w:r>
      <w:r w:rsidRPr="0020599F">
        <w:rPr>
          <w:shd w:val="clear" w:color="auto" w:fill="FFFFFF"/>
        </w:rPr>
        <w:t xml:space="preserve">CPTutil sp; </w:t>
      </w:r>
    </w:p>
    <w:p w14:paraId="7D0C9FC8" w14:textId="7137DB63"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VR_CPTutil_sp</w:t>
      </w:r>
      <w:r w:rsidRPr="0020599F">
        <w:rPr>
          <w:rFonts w:ascii="Times New Roman" w:hAnsi="Times New Roman"/>
          <w:sz w:val="24"/>
          <w:szCs w:val="24"/>
          <w:shd w:val="clear" w:color="auto" w:fill="FFFFFF"/>
          <w:vertAlign w:val="subscript"/>
        </w:rPr>
        <w:t>(i,t+1</w:t>
      </w:r>
      <w:r w:rsidR="000147B0" w:rsidRPr="0020599F">
        <w:rPr>
          <w:rFonts w:ascii="Times New Roman" w:hAnsi="Times New Roman"/>
          <w:sz w:val="24"/>
          <w:szCs w:val="24"/>
          <w:shd w:val="clear" w:color="auto" w:fill="FFFFFF"/>
          <w:vertAlign w:val="subscript"/>
        </w:rPr>
        <w:t>)</w:t>
      </w:r>
      <w:r w:rsidRPr="0020599F">
        <w:rPr>
          <w:rFonts w:ascii="Times New Roman" w:hAnsi="Times New Roman"/>
          <w:sz w:val="24"/>
          <w:szCs w:val="24"/>
        </w:rPr>
        <w:t xml:space="preserve">= Venitul reglementat corespunzător recuperării costurilor aferente CPTutil suplimentar </w:t>
      </w:r>
      <w:r w:rsidR="0022771A" w:rsidRPr="0020599F">
        <w:rPr>
          <w:rFonts w:ascii="Times New Roman" w:hAnsi="Times New Roman"/>
          <w:sz w:val="24"/>
          <w:szCs w:val="24"/>
        </w:rPr>
        <w:t xml:space="preserve">capitalizat </w:t>
      </w:r>
      <w:r w:rsidRPr="0020599F">
        <w:rPr>
          <w:rFonts w:ascii="Times New Roman" w:hAnsi="Times New Roman"/>
          <w:sz w:val="24"/>
          <w:szCs w:val="24"/>
        </w:rPr>
        <w:t xml:space="preserve">pentru anul t+1 de la producătorii </w:t>
      </w:r>
      <w:r w:rsidRPr="0020599F">
        <w:rPr>
          <w:rStyle w:val="salnbdy"/>
          <w:rFonts w:ascii="Times New Roman" w:eastAsia="Times New Roman" w:hAnsi="Times New Roman"/>
          <w:color w:val="auto"/>
          <w:sz w:val="24"/>
          <w:szCs w:val="24"/>
        </w:rPr>
        <w:t>care introduc energie electrică în RED, inclusiv corecțiile aferente, determinat pentru nivelul i de tensiune pentru anul t+1</w:t>
      </w:r>
      <w:r w:rsidR="005C599B" w:rsidRPr="0020599F">
        <w:rPr>
          <w:rStyle w:val="salnbdy"/>
          <w:rFonts w:ascii="Times New Roman" w:eastAsia="Times New Roman" w:hAnsi="Times New Roman"/>
          <w:color w:val="auto"/>
          <w:sz w:val="24"/>
          <w:szCs w:val="24"/>
        </w:rPr>
        <w:t>;</w:t>
      </w:r>
    </w:p>
    <w:p w14:paraId="685AA9F3" w14:textId="58CE3138" w:rsidR="00513BAF" w:rsidRPr="0020599F" w:rsidRDefault="00513BAF">
      <w:pPr>
        <w:spacing w:line="276" w:lineRule="auto"/>
        <w:jc w:val="both"/>
        <w:rPr>
          <w:rStyle w:val="spar3"/>
          <w:rFonts w:ascii="Times New Roman" w:eastAsia="Times New Roman" w:hAnsi="Times New Roman"/>
          <w:color w:val="auto"/>
          <w:sz w:val="24"/>
          <w:szCs w:val="24"/>
        </w:rPr>
      </w:pPr>
      <w:r w:rsidRPr="0020599F">
        <w:rPr>
          <w:rStyle w:val="spar3"/>
          <w:rFonts w:ascii="Times New Roman" w:hAnsi="Times New Roman"/>
          <w:color w:val="auto"/>
          <w:sz w:val="24"/>
          <w:szCs w:val="24"/>
          <w:specVanish w:val="0"/>
        </w:rPr>
        <w:t>Q</w:t>
      </w:r>
      <w:r w:rsidR="003B1715" w:rsidRPr="0020599F">
        <w:rPr>
          <w:rStyle w:val="spar3"/>
          <w:rFonts w:ascii="Times New Roman" w:hAnsi="Times New Roman"/>
          <w:color w:val="auto"/>
          <w:sz w:val="24"/>
          <w:szCs w:val="24"/>
          <w:specVanish w:val="0"/>
        </w:rPr>
        <w:t>Ip</w:t>
      </w:r>
      <w:r w:rsidRPr="0020599F">
        <w:rPr>
          <w:rStyle w:val="spar3"/>
          <w:rFonts w:ascii="Times New Roman" w:hAnsi="Times New Roman"/>
          <w:color w:val="auto"/>
          <w:sz w:val="24"/>
          <w:szCs w:val="24"/>
          <w:vertAlign w:val="subscript"/>
          <w:specVanish w:val="0"/>
        </w:rPr>
        <w:t>(</w:t>
      </w:r>
      <w:r w:rsidR="003B1715" w:rsidRPr="0020599F">
        <w:rPr>
          <w:rStyle w:val="spar3"/>
          <w:rFonts w:ascii="Times New Roman" w:hAnsi="Times New Roman"/>
          <w:color w:val="auto"/>
          <w:sz w:val="24"/>
          <w:szCs w:val="24"/>
          <w:vertAlign w:val="subscript"/>
          <w:specVanish w:val="0"/>
        </w:rPr>
        <w:t>i,</w:t>
      </w:r>
      <w:r w:rsidRPr="0020599F">
        <w:rPr>
          <w:rStyle w:val="spar3"/>
          <w:rFonts w:ascii="Times New Roman" w:hAnsi="Times New Roman"/>
          <w:color w:val="auto"/>
          <w:sz w:val="24"/>
          <w:szCs w:val="24"/>
          <w:vertAlign w:val="subscript"/>
          <w:specVanish w:val="0"/>
        </w:rPr>
        <w:t>t+1)</w:t>
      </w:r>
      <w:r w:rsidRPr="0020599F">
        <w:rPr>
          <w:rStyle w:val="spar3"/>
          <w:rFonts w:ascii="Times New Roman" w:hAnsi="Times New Roman"/>
          <w:color w:val="auto"/>
          <w:sz w:val="24"/>
          <w:szCs w:val="24"/>
          <w:specVanish w:val="0"/>
        </w:rPr>
        <w:t xml:space="preserve">= </w:t>
      </w:r>
      <w:r w:rsidRPr="0020599F">
        <w:rPr>
          <w:rStyle w:val="spar3"/>
          <w:rFonts w:ascii="Times New Roman" w:eastAsia="Times New Roman" w:hAnsi="Times New Roman"/>
          <w:color w:val="auto"/>
          <w:sz w:val="24"/>
          <w:szCs w:val="24"/>
          <w:specVanish w:val="0"/>
        </w:rPr>
        <w:t>cantităţile de energie electrică introdusă în rețeaua de distribuție aferente nivelului i de tensiune, prognozate pentru anul t+1.</w:t>
      </w:r>
    </w:p>
    <w:p w14:paraId="01EEAFF9" w14:textId="77777777" w:rsidR="00AA6C2F" w:rsidRPr="0020599F" w:rsidRDefault="00AA6C2F">
      <w:pPr>
        <w:pStyle w:val="spar"/>
        <w:spacing w:line="276" w:lineRule="auto"/>
        <w:ind w:left="0"/>
        <w:jc w:val="both"/>
        <w:rPr>
          <w:b/>
          <w:shd w:val="clear" w:color="auto" w:fill="FFFFFF"/>
        </w:rPr>
      </w:pPr>
      <w:bookmarkStart w:id="240" w:name="_Hlk169865991"/>
    </w:p>
    <w:p w14:paraId="432A9CBD" w14:textId="7D8F6A51" w:rsidR="00513BAF" w:rsidRPr="0020599F" w:rsidRDefault="00513BAF">
      <w:pPr>
        <w:pStyle w:val="spar"/>
        <w:spacing w:line="276" w:lineRule="auto"/>
        <w:ind w:left="0"/>
        <w:jc w:val="both"/>
        <w:rPr>
          <w:b/>
          <w:shd w:val="clear" w:color="auto" w:fill="FFFFFF"/>
        </w:rPr>
      </w:pPr>
      <w:r w:rsidRPr="0020599F">
        <w:rPr>
          <w:b/>
          <w:shd w:val="clear" w:color="auto" w:fill="FFFFFF"/>
        </w:rPr>
        <w:t xml:space="preserve">Articolul 161 </w:t>
      </w:r>
    </w:p>
    <w:p w14:paraId="54CBE696" w14:textId="4909DE1E" w:rsidR="00513BAF" w:rsidRPr="0020599F" w:rsidRDefault="00513BAF" w:rsidP="00385B31">
      <w:pPr>
        <w:pStyle w:val="ListParagraph"/>
        <w:numPr>
          <w:ilvl w:val="0"/>
          <w:numId w:val="112"/>
        </w:numPr>
        <w:autoSpaceDN w:val="0"/>
        <w:spacing w:after="0" w:line="276" w:lineRule="auto"/>
        <w:ind w:left="0" w:firstLine="0"/>
        <w:jc w:val="both"/>
        <w:rPr>
          <w:rFonts w:ascii="Times New Roman" w:hAnsi="Times New Roman" w:cs="Times New Roman"/>
          <w:sz w:val="24"/>
          <w:szCs w:val="24"/>
          <w:shd w:val="clear" w:color="auto" w:fill="FFFFFF"/>
        </w:rPr>
      </w:pPr>
      <w:r w:rsidRPr="0020599F">
        <w:rPr>
          <w:rFonts w:ascii="Times New Roman" w:hAnsi="Times New Roman" w:cs="Times New Roman"/>
          <w:sz w:val="24"/>
          <w:szCs w:val="24"/>
          <w:shd w:val="clear" w:color="auto" w:fill="FFFFFF"/>
        </w:rPr>
        <w:t xml:space="preserve">ANRE aprobă tarife de introducere a energiei electrice în rețeaua de distribuție </w:t>
      </w:r>
      <w:r w:rsidRPr="0020599F">
        <w:rPr>
          <w:rFonts w:ascii="Times New Roman" w:hAnsi="Times New Roman" w:cs="Times New Roman"/>
          <w:sz w:val="24"/>
          <w:szCs w:val="24"/>
        </w:rPr>
        <w:t>corespunzător venitului reglementat pentru acoperirea costului cu CPT aferent tranzitelor suplimentare</w:t>
      </w:r>
      <w:r w:rsidRPr="0020599F">
        <w:rPr>
          <w:rFonts w:ascii="Times New Roman" w:hAnsi="Times New Roman" w:cs="Times New Roman"/>
          <w:sz w:val="24"/>
          <w:szCs w:val="24"/>
          <w:shd w:val="clear" w:color="auto" w:fill="FFFFFF"/>
        </w:rPr>
        <w:t xml:space="preserve"> </w:t>
      </w:r>
      <w:r w:rsidRPr="0020599F">
        <w:rPr>
          <w:rFonts w:ascii="Times New Roman" w:hAnsi="Times New Roman" w:cs="Times New Roman"/>
          <w:sz w:val="24"/>
          <w:szCs w:val="24"/>
        </w:rPr>
        <w:t xml:space="preserve">de energie electrică din reţelele de 110 kV (TGD_Tp), care se aplică </w:t>
      </w:r>
      <w:r w:rsidRPr="0020599F">
        <w:rPr>
          <w:rFonts w:ascii="Times New Roman" w:hAnsi="Times New Roman" w:cs="Times New Roman"/>
          <w:sz w:val="24"/>
          <w:szCs w:val="24"/>
          <w:shd w:val="clear" w:color="auto" w:fill="FFFFFF"/>
        </w:rPr>
        <w:t>producătorilor</w:t>
      </w:r>
      <w:r w:rsidRPr="0020599F">
        <w:rPr>
          <w:rFonts w:ascii="Times New Roman" w:hAnsi="Times New Roman" w:cs="Times New Roman"/>
          <w:sz w:val="24"/>
          <w:szCs w:val="24"/>
        </w:rPr>
        <w:t xml:space="preserve"> care introduc energie electrică în RED din centralele cu capacitatea instalată mai mare de 5 MW, determinat cu formula</w:t>
      </w:r>
      <w:r w:rsidR="005C7383" w:rsidRPr="0020599F">
        <w:rPr>
          <w:rFonts w:ascii="Times New Roman" w:hAnsi="Times New Roman" w:cs="Times New Roman"/>
          <w:sz w:val="24"/>
          <w:szCs w:val="24"/>
        </w:rPr>
        <w:t xml:space="preserve"> următoare</w:t>
      </w:r>
      <w:r w:rsidRPr="0020599F">
        <w:rPr>
          <w:rFonts w:ascii="Times New Roman" w:hAnsi="Times New Roman" w:cs="Times New Roman"/>
          <w:sz w:val="24"/>
          <w:szCs w:val="24"/>
        </w:rPr>
        <w:t>:</w:t>
      </w:r>
    </w:p>
    <w:p w14:paraId="6BEDCCD1" w14:textId="77777777" w:rsidR="00513BAF" w:rsidRPr="0020599F" w:rsidRDefault="00513BAF">
      <w:pPr>
        <w:autoSpaceDE/>
        <w:spacing w:line="276" w:lineRule="auto"/>
        <w:jc w:val="both"/>
        <w:rPr>
          <w:rStyle w:val="spctttl1"/>
          <w:rFonts w:ascii="Times New Roman" w:eastAsia="Times New Roman" w:hAnsi="Times New Roman"/>
          <w:color w:val="auto"/>
          <w:sz w:val="24"/>
          <w:szCs w:val="24"/>
        </w:rPr>
      </w:pPr>
    </w:p>
    <w:p w14:paraId="0D77142F" w14:textId="77777777" w:rsidR="003B1715" w:rsidRPr="0020599F" w:rsidRDefault="005C7383">
      <w:pPr>
        <w:autoSpaceDE/>
        <w:spacing w:line="276" w:lineRule="auto"/>
        <w:ind w:firstLine="720"/>
        <w:jc w:val="both"/>
        <w:rPr>
          <w:rStyle w:val="spctttl1"/>
          <w:rFonts w:ascii="Times New Roman" w:eastAsia="Times New Roman" w:hAnsi="Times New Roman"/>
          <w:color w:val="auto"/>
          <w:sz w:val="24"/>
          <w:szCs w:val="24"/>
        </w:rPr>
      </w:pPr>
      <w:r w:rsidRPr="0020599F">
        <w:rPr>
          <w:rFonts w:ascii="Times New Roman" w:hAnsi="Times New Roman"/>
          <w:sz w:val="24"/>
          <w:szCs w:val="24"/>
        </w:rPr>
        <w:t>TGD_Tp</w:t>
      </w:r>
      <w:r w:rsidRPr="0020599F">
        <w:rPr>
          <w:rFonts w:ascii="Times New Roman" w:hAnsi="Times New Roman"/>
          <w:sz w:val="24"/>
          <w:szCs w:val="24"/>
          <w:vertAlign w:val="subscript"/>
        </w:rPr>
        <w:t>(t+1)</w:t>
      </w:r>
      <w:r w:rsidRPr="0020599F">
        <w:rPr>
          <w:rFonts w:ascii="Times New Roman" w:hAnsi="Times New Roman"/>
          <w:sz w:val="24"/>
          <w:szCs w:val="24"/>
        </w:rPr>
        <w:t xml:space="preserve"> = VR_CPT_Tp</w:t>
      </w:r>
      <w:r w:rsidRPr="0020599F">
        <w:rPr>
          <w:rFonts w:ascii="Times New Roman" w:hAnsi="Times New Roman"/>
          <w:sz w:val="24"/>
          <w:szCs w:val="24"/>
          <w:vertAlign w:val="subscript"/>
        </w:rPr>
        <w:t>(t+1)</w:t>
      </w:r>
      <w:r w:rsidRPr="0020599F">
        <w:rPr>
          <w:rFonts w:ascii="Times New Roman" w:hAnsi="Times New Roman"/>
          <w:sz w:val="24"/>
          <w:szCs w:val="24"/>
        </w:rPr>
        <w:t xml:space="preserve"> / Q</w:t>
      </w:r>
      <w:r w:rsidR="003B1715" w:rsidRPr="0020599F">
        <w:rPr>
          <w:rFonts w:ascii="Times New Roman" w:hAnsi="Times New Roman"/>
          <w:sz w:val="24"/>
          <w:szCs w:val="24"/>
        </w:rPr>
        <w:t>I</w:t>
      </w:r>
      <w:r w:rsidRPr="0020599F">
        <w:rPr>
          <w:rFonts w:ascii="Times New Roman" w:hAnsi="Times New Roman"/>
          <w:sz w:val="24"/>
          <w:szCs w:val="24"/>
        </w:rPr>
        <w:t>p</w:t>
      </w:r>
      <w:r w:rsidRPr="0020599F">
        <w:rPr>
          <w:rFonts w:ascii="Times New Roman" w:hAnsi="Times New Roman"/>
          <w:sz w:val="24"/>
          <w:szCs w:val="24"/>
          <w:vertAlign w:val="subscript"/>
        </w:rPr>
        <w:t>(t+1)</w:t>
      </w:r>
      <w:r w:rsidR="003B1715" w:rsidRPr="0020599F">
        <w:rPr>
          <w:rFonts w:ascii="Times New Roman" w:hAnsi="Times New Roman"/>
          <w:sz w:val="24"/>
          <w:szCs w:val="24"/>
          <w:vertAlign w:val="subscript"/>
        </w:rPr>
        <w:t xml:space="preserve"> </w:t>
      </w:r>
      <w:r w:rsidR="003B1715" w:rsidRPr="0020599F">
        <w:rPr>
          <w:rFonts w:ascii="Times New Roman" w:hAnsi="Times New Roman"/>
          <w:sz w:val="24"/>
          <w:szCs w:val="24"/>
          <w:vertAlign w:val="subscript"/>
        </w:rPr>
        <w:tab/>
      </w:r>
      <w:r w:rsidR="003B1715" w:rsidRPr="0020599F">
        <w:rPr>
          <w:rFonts w:ascii="Times New Roman" w:hAnsi="Times New Roman"/>
          <w:sz w:val="24"/>
          <w:szCs w:val="24"/>
          <w:vertAlign w:val="subscript"/>
        </w:rPr>
        <w:tab/>
      </w:r>
      <w:r w:rsidR="003B1715" w:rsidRPr="0020599F">
        <w:rPr>
          <w:rFonts w:ascii="Times New Roman" w:eastAsia="Times New Roman" w:hAnsi="Times New Roman"/>
          <w:sz w:val="24"/>
          <w:szCs w:val="24"/>
        </w:rPr>
        <w:t>(lei/MWh)</w:t>
      </w:r>
    </w:p>
    <w:p w14:paraId="492DF32F" w14:textId="082BA574" w:rsidR="005C7383" w:rsidRPr="0020599F" w:rsidRDefault="005C7383">
      <w:pPr>
        <w:spacing w:line="276" w:lineRule="auto"/>
        <w:jc w:val="both"/>
        <w:rPr>
          <w:rFonts w:ascii="Times New Roman" w:hAnsi="Times New Roman"/>
          <w:sz w:val="24"/>
          <w:szCs w:val="24"/>
        </w:rPr>
      </w:pPr>
    </w:p>
    <w:p w14:paraId="1CD75C39" w14:textId="02D722B3"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unde:</w:t>
      </w:r>
    </w:p>
    <w:p w14:paraId="0CF9B893" w14:textId="5F461C21"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VR_CPT_Tp</w:t>
      </w:r>
      <w:r w:rsidRPr="0020599F">
        <w:rPr>
          <w:rFonts w:ascii="Times New Roman" w:hAnsi="Times New Roman"/>
          <w:sz w:val="24"/>
          <w:szCs w:val="24"/>
          <w:vertAlign w:val="subscript"/>
        </w:rPr>
        <w:t>(t+1)</w:t>
      </w:r>
      <w:r w:rsidRPr="0020599F">
        <w:rPr>
          <w:rFonts w:ascii="Times New Roman" w:hAnsi="Times New Roman"/>
          <w:sz w:val="24"/>
          <w:szCs w:val="24"/>
        </w:rPr>
        <w:t xml:space="preserve"> = valoarea venitului reglementat CPT aferent tranzitelor suplimentare pentru cota aferentă producătorilor pentru anul t+1</w:t>
      </w:r>
      <w:r w:rsidR="007166BF" w:rsidRPr="0020599F">
        <w:rPr>
          <w:rFonts w:ascii="Times New Roman" w:hAnsi="Times New Roman"/>
          <w:sz w:val="24"/>
          <w:szCs w:val="24"/>
        </w:rPr>
        <w:t>;</w:t>
      </w:r>
    </w:p>
    <w:p w14:paraId="632A85EA" w14:textId="47DA8163"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C_CPT_Tp</w:t>
      </w:r>
      <w:r w:rsidRPr="0020599F">
        <w:rPr>
          <w:rFonts w:ascii="Times New Roman" w:hAnsi="Times New Roman"/>
          <w:sz w:val="24"/>
          <w:szCs w:val="24"/>
          <w:vertAlign w:val="subscript"/>
        </w:rPr>
        <w:t>(t+1)</w:t>
      </w:r>
      <w:r w:rsidRPr="0020599F">
        <w:rPr>
          <w:rFonts w:ascii="Times New Roman" w:hAnsi="Times New Roman"/>
          <w:sz w:val="24"/>
          <w:szCs w:val="24"/>
        </w:rPr>
        <w:t xml:space="preserve"> = valoarea costurilor CPT aferent tranzitelor suplimentare corespunzător cotei producătorilor pentru anul t+1</w:t>
      </w:r>
      <w:r w:rsidR="003B1715" w:rsidRPr="0020599F">
        <w:rPr>
          <w:rFonts w:ascii="Times New Roman" w:hAnsi="Times New Roman"/>
          <w:sz w:val="24"/>
          <w:szCs w:val="24"/>
        </w:rPr>
        <w:t>;</w:t>
      </w:r>
    </w:p>
    <w:p w14:paraId="716049C8" w14:textId="24A28D7B"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KV_CPT_Tp</w:t>
      </w:r>
      <w:r w:rsidRPr="0020599F">
        <w:rPr>
          <w:rFonts w:ascii="Times New Roman" w:hAnsi="Times New Roman"/>
          <w:sz w:val="24"/>
          <w:szCs w:val="24"/>
          <w:vertAlign w:val="subscript"/>
        </w:rPr>
        <w:t>(t-1)</w:t>
      </w:r>
      <w:r w:rsidRPr="0020599F">
        <w:rPr>
          <w:rFonts w:ascii="Times New Roman" w:hAnsi="Times New Roman"/>
          <w:sz w:val="24"/>
          <w:szCs w:val="24"/>
        </w:rPr>
        <w:t xml:space="preserve"> = valoarea corecției venitului reglementat CPT aferent tranzitelor suplimentare pentru cota producătorilor pentru anul t-1</w:t>
      </w:r>
      <w:r w:rsidR="003B1715" w:rsidRPr="0020599F">
        <w:rPr>
          <w:rFonts w:ascii="Times New Roman" w:hAnsi="Times New Roman"/>
          <w:sz w:val="24"/>
          <w:szCs w:val="24"/>
        </w:rPr>
        <w:t>;</w:t>
      </w:r>
    </w:p>
    <w:p w14:paraId="15FB6D74" w14:textId="0C65D032" w:rsidR="00513BAF" w:rsidRPr="0020599F" w:rsidRDefault="00513BAF">
      <w:pPr>
        <w:autoSpaceDE/>
        <w:spacing w:line="276" w:lineRule="auto"/>
        <w:jc w:val="both"/>
        <w:rPr>
          <w:rFonts w:ascii="Times New Roman" w:hAnsi="Times New Roman"/>
          <w:sz w:val="24"/>
          <w:szCs w:val="24"/>
        </w:rPr>
      </w:pPr>
      <w:r w:rsidRPr="0020599F">
        <w:rPr>
          <w:rFonts w:ascii="Times New Roman" w:hAnsi="Times New Roman"/>
          <w:sz w:val="24"/>
          <w:szCs w:val="24"/>
        </w:rPr>
        <w:t>QIp</w:t>
      </w:r>
      <w:r w:rsidRPr="0020599F">
        <w:rPr>
          <w:rFonts w:ascii="Times New Roman" w:hAnsi="Times New Roman"/>
          <w:sz w:val="24"/>
          <w:szCs w:val="24"/>
          <w:vertAlign w:val="subscript"/>
        </w:rPr>
        <w:t>(t+1)</w:t>
      </w:r>
      <w:r w:rsidRPr="0020599F">
        <w:rPr>
          <w:rFonts w:ascii="Times New Roman" w:hAnsi="Times New Roman"/>
          <w:sz w:val="24"/>
          <w:szCs w:val="24"/>
        </w:rPr>
        <w:t xml:space="preserve"> = </w:t>
      </w:r>
      <w:r w:rsidRPr="0020599F">
        <w:rPr>
          <w:rStyle w:val="salnbdy"/>
          <w:rFonts w:ascii="Times New Roman" w:eastAsia="Times New Roman" w:hAnsi="Times New Roman"/>
          <w:color w:val="auto"/>
          <w:sz w:val="24"/>
          <w:szCs w:val="24"/>
        </w:rPr>
        <w:t xml:space="preserve">cantitatea de energie electrică introdusă de producători din centrale </w:t>
      </w:r>
      <w:r w:rsidRPr="0020599F">
        <w:rPr>
          <w:rFonts w:ascii="Times New Roman" w:hAnsi="Times New Roman"/>
          <w:sz w:val="24"/>
          <w:szCs w:val="24"/>
        </w:rPr>
        <w:t xml:space="preserve">cu capacitate instalată mai mare de 5 MW </w:t>
      </w:r>
      <w:r w:rsidR="00F74988" w:rsidRPr="0020599F">
        <w:rPr>
          <w:rStyle w:val="salnbdy"/>
          <w:rFonts w:ascii="Times New Roman" w:eastAsia="Times New Roman" w:hAnsi="Times New Roman"/>
          <w:color w:val="auto"/>
          <w:sz w:val="24"/>
          <w:szCs w:val="24"/>
        </w:rPr>
        <w:t>prognozată</w:t>
      </w:r>
      <w:r w:rsidR="00F74988" w:rsidRPr="0020599F">
        <w:rPr>
          <w:rFonts w:ascii="Times New Roman" w:hAnsi="Times New Roman"/>
          <w:sz w:val="24"/>
          <w:szCs w:val="24"/>
        </w:rPr>
        <w:t xml:space="preserve"> </w:t>
      </w:r>
      <w:r w:rsidRPr="0020599F">
        <w:rPr>
          <w:rFonts w:ascii="Times New Roman" w:hAnsi="Times New Roman"/>
          <w:sz w:val="24"/>
          <w:szCs w:val="24"/>
        </w:rPr>
        <w:t>pentru anul t+1</w:t>
      </w:r>
      <w:r w:rsidR="003B1715" w:rsidRPr="0020599F">
        <w:rPr>
          <w:rFonts w:ascii="Times New Roman" w:hAnsi="Times New Roman"/>
          <w:sz w:val="24"/>
          <w:szCs w:val="24"/>
        </w:rPr>
        <w:t>;</w:t>
      </w:r>
    </w:p>
    <w:p w14:paraId="69A2AEEA" w14:textId="77777777" w:rsidR="00513BAF" w:rsidRPr="0020599F" w:rsidRDefault="00513BAF" w:rsidP="00385B31">
      <w:pPr>
        <w:pStyle w:val="ListParagraph"/>
        <w:numPr>
          <w:ilvl w:val="0"/>
          <w:numId w:val="112"/>
        </w:numPr>
        <w:autoSpaceDN w:val="0"/>
        <w:spacing w:after="0" w:line="276" w:lineRule="auto"/>
        <w:ind w:left="0" w:firstLine="0"/>
        <w:jc w:val="both"/>
        <w:rPr>
          <w:rFonts w:ascii="Times New Roman" w:hAnsi="Times New Roman" w:cs="Times New Roman"/>
          <w:b/>
          <w:sz w:val="24"/>
          <w:szCs w:val="24"/>
        </w:rPr>
      </w:pPr>
      <w:r w:rsidRPr="0020599F">
        <w:rPr>
          <w:rFonts w:ascii="Times New Roman" w:hAnsi="Times New Roman" w:cs="Times New Roman"/>
          <w:sz w:val="24"/>
          <w:szCs w:val="24"/>
        </w:rPr>
        <w:t>Tariful TGD_Tp se aplică la cantitatea de energie electrică introdusă în RED de producători din centrale cu capacitate instalată mai mare de 5 MW.</w:t>
      </w:r>
    </w:p>
    <w:p w14:paraId="211D348E"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241" w:name="_Hlk175059597"/>
      <w:r w:rsidRPr="0020599F">
        <w:rPr>
          <w:rFonts w:ascii="Times New Roman" w:hAnsi="Times New Roman"/>
          <w:color w:val="auto"/>
          <w:sz w:val="24"/>
          <w:szCs w:val="24"/>
          <w:shd w:val="clear" w:color="auto" w:fill="FFFFFF"/>
        </w:rPr>
        <w:t xml:space="preserve">Articolul 162 </w:t>
      </w:r>
    </w:p>
    <w:p w14:paraId="7875F47D" w14:textId="77777777" w:rsidR="00513BAF" w:rsidRPr="0020599F" w:rsidRDefault="00513BAF">
      <w:pPr>
        <w:pStyle w:val="spar"/>
        <w:spacing w:line="276" w:lineRule="auto"/>
        <w:ind w:left="0"/>
        <w:jc w:val="both"/>
        <w:rPr>
          <w:shd w:val="clear" w:color="auto" w:fill="FFFFFF"/>
        </w:rPr>
      </w:pPr>
      <w:r w:rsidRPr="0020599F">
        <w:rPr>
          <w:shd w:val="clear" w:color="auto" w:fill="FFFFFF"/>
        </w:rPr>
        <w:t xml:space="preserve">(1) ANRE poate impune plafonări suplimentare asupra </w:t>
      </w:r>
      <w:bookmarkStart w:id="242" w:name="_Hlk171682922"/>
      <w:r w:rsidRPr="0020599F">
        <w:rPr>
          <w:shd w:val="clear" w:color="auto" w:fill="FFFFFF"/>
        </w:rPr>
        <w:t xml:space="preserve">valorilor tarifelor reglementate sau </w:t>
      </w:r>
      <w:bookmarkEnd w:id="242"/>
      <w:r w:rsidRPr="0020599F">
        <w:rPr>
          <w:shd w:val="clear" w:color="auto" w:fill="FFFFFF"/>
        </w:rPr>
        <w:t xml:space="preserve">ale componentelor tarifare ale tarifelor reglementate, în condiții justificate, cu anunțarea prealabilă a OD. </w:t>
      </w:r>
    </w:p>
    <w:p w14:paraId="6031557F" w14:textId="77777777" w:rsidR="00513BAF" w:rsidRPr="0020599F" w:rsidRDefault="00513BAF">
      <w:pPr>
        <w:spacing w:line="276" w:lineRule="auto"/>
        <w:jc w:val="both"/>
        <w:rPr>
          <w:rFonts w:ascii="Times New Roman" w:hAnsi="Times New Roman"/>
          <w:sz w:val="24"/>
          <w:szCs w:val="24"/>
          <w:shd w:val="clear" w:color="auto" w:fill="FFFFFF"/>
        </w:rPr>
      </w:pPr>
      <w:r w:rsidRPr="0020599F">
        <w:rPr>
          <w:rFonts w:ascii="Times New Roman" w:hAnsi="Times New Roman"/>
          <w:sz w:val="24"/>
          <w:szCs w:val="24"/>
          <w:shd w:val="clear" w:color="auto" w:fill="FFFFFF"/>
        </w:rPr>
        <w:lastRenderedPageBreak/>
        <w:t>(2) În cazul limitării conform prevederilor alin. (1), diferenţa de venituri se regularizează în anii următori în limita plafonului stabilit de creştere.</w:t>
      </w:r>
    </w:p>
    <w:bookmarkEnd w:id="241"/>
    <w:p w14:paraId="5FA9CD2A" w14:textId="77777777" w:rsidR="00513BAF" w:rsidRPr="0020599F" w:rsidRDefault="00513BAF">
      <w:pPr>
        <w:spacing w:line="276" w:lineRule="auto"/>
        <w:jc w:val="both"/>
        <w:rPr>
          <w:rStyle w:val="spctbdy"/>
          <w:rFonts w:ascii="Times New Roman" w:eastAsia="Times New Roman" w:hAnsi="Times New Roman"/>
          <w:b/>
          <w:color w:val="auto"/>
          <w:sz w:val="24"/>
          <w:szCs w:val="24"/>
        </w:rPr>
      </w:pPr>
    </w:p>
    <w:bookmarkEnd w:id="240"/>
    <w:p w14:paraId="1030B0E8"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163 </w:t>
      </w:r>
    </w:p>
    <w:p w14:paraId="36FF764B" w14:textId="77777777" w:rsidR="00513BAF" w:rsidRPr="0020599F" w:rsidRDefault="00513BAF">
      <w:pPr>
        <w:pStyle w:val="sartden"/>
        <w:spacing w:line="276" w:lineRule="auto"/>
        <w:jc w:val="both"/>
        <w:rPr>
          <w:rFonts w:ascii="Times New Roman" w:hAnsi="Times New Roman"/>
          <w:color w:val="auto"/>
          <w:sz w:val="24"/>
          <w:szCs w:val="24"/>
          <w:shd w:val="clear" w:color="auto" w:fill="FFFFFF"/>
        </w:rPr>
      </w:pPr>
      <w:r w:rsidRPr="0020599F">
        <w:rPr>
          <w:rStyle w:val="spar3"/>
          <w:rFonts w:ascii="Times New Roman" w:hAnsi="Times New Roman"/>
          <w:b w:val="0"/>
          <w:bCs w:val="0"/>
          <w:color w:val="auto"/>
          <w:sz w:val="24"/>
          <w:szCs w:val="24"/>
          <w:specVanish w:val="0"/>
        </w:rPr>
        <w:t xml:space="preserve">Alocarea costurilor se efectuează conform prevederilor </w:t>
      </w:r>
      <w:r w:rsidRPr="0020599F">
        <w:rPr>
          <w:rStyle w:val="slgi1"/>
          <w:rFonts w:ascii="Times New Roman" w:hAnsi="Times New Roman"/>
          <w:b w:val="0"/>
          <w:bCs w:val="0"/>
          <w:color w:val="auto"/>
          <w:sz w:val="24"/>
          <w:szCs w:val="24"/>
          <w:u w:val="none"/>
        </w:rPr>
        <w:t>anexei nr. 1</w:t>
      </w:r>
      <w:r w:rsidRPr="0020599F">
        <w:rPr>
          <w:rStyle w:val="spar3"/>
          <w:rFonts w:ascii="Times New Roman" w:hAnsi="Times New Roman"/>
          <w:b w:val="0"/>
          <w:bCs w:val="0"/>
          <w:color w:val="auto"/>
          <w:sz w:val="24"/>
          <w:szCs w:val="24"/>
          <w:specVanish w:val="0"/>
        </w:rPr>
        <w:t>.</w:t>
      </w:r>
    </w:p>
    <w:p w14:paraId="0169F610" w14:textId="77777777" w:rsidR="00513BAF" w:rsidRPr="0020599F" w:rsidRDefault="00513BAF" w:rsidP="00385B31">
      <w:pPr>
        <w:pStyle w:val="ListParagraph"/>
        <w:numPr>
          <w:ilvl w:val="0"/>
          <w:numId w:val="1"/>
        </w:numPr>
        <w:spacing w:before="240" w:line="276" w:lineRule="auto"/>
        <w:ind w:left="0" w:firstLine="0"/>
        <w:jc w:val="both"/>
        <w:rPr>
          <w:rStyle w:val="spctbdy"/>
          <w:rFonts w:ascii="Times New Roman" w:eastAsia="Times New Roman"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Transmiterea datelor şi informaţiilor la ANRE pentru aprobarea tarifelor pentru serviciul de distribuţie</w:t>
      </w:r>
    </w:p>
    <w:p w14:paraId="59117CFB" w14:textId="77777777" w:rsidR="00513BAF" w:rsidRPr="0020599F" w:rsidRDefault="00513BAF">
      <w:pPr>
        <w:pStyle w:val="sartttl"/>
        <w:spacing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164 </w:t>
      </w:r>
    </w:p>
    <w:p w14:paraId="0EF499BB" w14:textId="77777777" w:rsidR="00513BAF" w:rsidRPr="0020599F" w:rsidRDefault="00513BAF" w:rsidP="00385B31">
      <w:pPr>
        <w:pStyle w:val="ListParagraph"/>
        <w:numPr>
          <w:ilvl w:val="0"/>
          <w:numId w:val="85"/>
        </w:numPr>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Informaţiile transmise de OD la ANRE se bazează pe proceduri interne pentru înregistrarea şi păstrarea datelor şi sunt însoţite de explicarea ipotezelor ce stau la baza obţinerii datelor transmise.</w:t>
      </w:r>
    </w:p>
    <w:p w14:paraId="58BA5321" w14:textId="77777777" w:rsidR="00513BAF" w:rsidRPr="0020599F" w:rsidRDefault="00513BAF" w:rsidP="00385B31">
      <w:pPr>
        <w:pStyle w:val="ListParagraph"/>
        <w:numPr>
          <w:ilvl w:val="0"/>
          <w:numId w:val="85"/>
        </w:numPr>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Aceste informaţii sunt în conformitate cu:</w:t>
      </w:r>
    </w:p>
    <w:p w14:paraId="7F13FBAA" w14:textId="77777777" w:rsidR="00513BAF" w:rsidRPr="0020599F" w:rsidRDefault="00513BAF" w:rsidP="00385B31">
      <w:pPr>
        <w:pStyle w:val="ListParagraph"/>
        <w:numPr>
          <w:ilvl w:val="0"/>
          <w:numId w:val="86"/>
        </w:numPr>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legislaţia contabilă în vigoare în România;</w:t>
      </w:r>
    </w:p>
    <w:p w14:paraId="3CAAB16D" w14:textId="77777777" w:rsidR="00513BAF" w:rsidRPr="0020599F" w:rsidRDefault="00513BAF" w:rsidP="00385B31">
      <w:pPr>
        <w:pStyle w:val="ListParagraph"/>
        <w:numPr>
          <w:ilvl w:val="0"/>
          <w:numId w:val="86"/>
        </w:numPr>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reglementările emise de ANRE.</w:t>
      </w:r>
    </w:p>
    <w:p w14:paraId="7B65886C" w14:textId="77777777" w:rsidR="00513BAF" w:rsidRPr="0020599F" w:rsidRDefault="00513BAF" w:rsidP="00385B31">
      <w:pPr>
        <w:pStyle w:val="ListParagraph"/>
        <w:numPr>
          <w:ilvl w:val="0"/>
          <w:numId w:val="85"/>
        </w:numPr>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Datele transmise de OD pentru stabilirea/fundamentarea tarifelor aferente unui an t sau unei perioade de reglementare care nu respectă prevederile prezentei metodologii nu sunt luate în considerare de ANRE.</w:t>
      </w:r>
    </w:p>
    <w:p w14:paraId="012F91AC" w14:textId="77777777" w:rsidR="00513BAF" w:rsidRPr="0020599F" w:rsidRDefault="00513BAF" w:rsidP="00385B31">
      <w:pPr>
        <w:pStyle w:val="ListParagraph"/>
        <w:numPr>
          <w:ilvl w:val="0"/>
          <w:numId w:val="85"/>
        </w:numPr>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OD este obligat să desemneze cel puţin o persoană angajată în cadrul societăţii care să asigure transmiterea datelor şi informaţiilor solicitate de ANRE cu privire la fundamentarea tarifelor de distribuţie şi la monitorizarea activităţii.</w:t>
      </w:r>
    </w:p>
    <w:p w14:paraId="18F41F78" w14:textId="77CD32FB"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w:t>
      </w:r>
      <w:r w:rsidR="002C1253" w:rsidRPr="0020599F">
        <w:rPr>
          <w:rFonts w:ascii="Times New Roman" w:hAnsi="Times New Roman"/>
          <w:color w:val="auto"/>
          <w:sz w:val="24"/>
          <w:szCs w:val="24"/>
          <w:shd w:val="clear" w:color="auto" w:fill="FFFFFF"/>
        </w:rPr>
        <w:t>165</w:t>
      </w:r>
    </w:p>
    <w:p w14:paraId="686809F8"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OD transmite la ANRE, până la data de 1 iulie a anului de referință al unei perioade de reglementare (dată de înregistrare la ANRE), următoarele documente şi informaţii:</w:t>
      </w:r>
    </w:p>
    <w:p w14:paraId="7A537074"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solicitarea de aprobare a tarifelor, cu specificarea exactă a valorilor solicitate, cu respectarea limitării impuse coşului de tarife;</w:t>
      </w:r>
    </w:p>
    <w:p w14:paraId="6E0E1650"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date generale, conform modelului prevăzut în anexa nr. 3;</w:t>
      </w:r>
    </w:p>
    <w:p w14:paraId="2D7AE4CA"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prognoza costurilor şi veniturilor, conform modelului prevăzut în anexa nr. 4;</w:t>
      </w:r>
    </w:p>
    <w:p w14:paraId="5EA7D83F"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programul de investiţii, cu detalierea costului estimat, a surselor de finanţare şi amortizării aferente noilor investiţii, conform modelului prevăzut în anexa nr. 5; </w:t>
      </w:r>
    </w:p>
    <w:p w14:paraId="681FD1EF"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bilanţul de energie, conform modelului prevăzut în anexa nr. 6;</w:t>
      </w:r>
    </w:p>
    <w:p w14:paraId="27C5B0FE"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considerentele care au stat la baza fundamentării prognozei de energie electrică distribuită şi metoda de prognoză utilizată;</w:t>
      </w:r>
    </w:p>
    <w:p w14:paraId="6623BAB7"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alte date, conform modelului prevăzut în anexa nr. 7;</w:t>
      </w:r>
    </w:p>
    <w:p w14:paraId="03BEF266"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descrierea şi justificarea metodelor folosite pentru alocarea costurilor;</w:t>
      </w:r>
    </w:p>
    <w:p w14:paraId="4F65E674"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structura organizatorică a OD;</w:t>
      </w:r>
    </w:p>
    <w:p w14:paraId="1346E136" w14:textId="3B528279"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structura </w:t>
      </w:r>
      <w:r w:rsidR="00A520F4" w:rsidRPr="0020599F">
        <w:rPr>
          <w:rStyle w:val="slitbdy"/>
          <w:rFonts w:ascii="Times New Roman" w:eastAsia="Times New Roman" w:hAnsi="Times New Roman" w:cs="Times New Roman"/>
          <w:color w:val="auto"/>
          <w:sz w:val="24"/>
          <w:szCs w:val="24"/>
        </w:rPr>
        <w:t xml:space="preserve">și numărul </w:t>
      </w:r>
      <w:r w:rsidRPr="0020599F">
        <w:rPr>
          <w:rStyle w:val="slitbdy"/>
          <w:rFonts w:ascii="Times New Roman" w:eastAsia="Times New Roman" w:hAnsi="Times New Roman" w:cs="Times New Roman"/>
          <w:color w:val="auto"/>
          <w:sz w:val="24"/>
          <w:szCs w:val="24"/>
        </w:rPr>
        <w:t>de personal a</w:t>
      </w:r>
      <w:r w:rsidR="00A520F4" w:rsidRPr="0020599F">
        <w:rPr>
          <w:rStyle w:val="slitbdy"/>
          <w:rFonts w:ascii="Times New Roman" w:eastAsia="Times New Roman" w:hAnsi="Times New Roman" w:cs="Times New Roman"/>
          <w:color w:val="auto"/>
          <w:sz w:val="24"/>
          <w:szCs w:val="24"/>
        </w:rPr>
        <w:t>le</w:t>
      </w:r>
      <w:r w:rsidRPr="0020599F">
        <w:rPr>
          <w:rStyle w:val="slitbdy"/>
          <w:rFonts w:ascii="Times New Roman" w:eastAsia="Times New Roman" w:hAnsi="Times New Roman" w:cs="Times New Roman"/>
          <w:color w:val="auto"/>
          <w:sz w:val="24"/>
          <w:szCs w:val="24"/>
        </w:rPr>
        <w:t xml:space="preserve"> OD;</w:t>
      </w:r>
    </w:p>
    <w:p w14:paraId="213A8BC4"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politicile contabile;</w:t>
      </w:r>
    </w:p>
    <w:p w14:paraId="5E10AC0D" w14:textId="77777777" w:rsidR="00513BAF" w:rsidRPr="0020599F" w:rsidRDefault="00513BAF">
      <w:pPr>
        <w:pStyle w:val="ListParagraph"/>
        <w:numPr>
          <w:ilvl w:val="0"/>
          <w:numId w:val="111"/>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contractul colectiv de muncă;</w:t>
      </w:r>
    </w:p>
    <w:p w14:paraId="40A5645C" w14:textId="77777777" w:rsidR="00513BAF" w:rsidRPr="0020599F" w:rsidRDefault="00513BAF">
      <w:pPr>
        <w:pStyle w:val="ListParagraph"/>
        <w:numPr>
          <w:ilvl w:val="0"/>
          <w:numId w:val="111"/>
        </w:numPr>
        <w:spacing w:line="276" w:lineRule="auto"/>
        <w:jc w:val="both"/>
        <w:rPr>
          <w:rStyle w:val="slitbdy"/>
          <w:rFonts w:ascii="Times New Roman" w:eastAsia="Times New Roman" w:hAnsi="Times New Roman" w:cs="Times New Roman"/>
          <w:color w:val="auto"/>
          <w:sz w:val="24"/>
          <w:szCs w:val="24"/>
        </w:rPr>
      </w:pPr>
      <w:bookmarkStart w:id="243" w:name="_Hlk171684719"/>
      <w:r w:rsidRPr="0020599F">
        <w:rPr>
          <w:rStyle w:val="slitbdy"/>
          <w:rFonts w:ascii="Times New Roman" w:eastAsia="Times New Roman" w:hAnsi="Times New Roman" w:cs="Times New Roman"/>
          <w:color w:val="auto"/>
          <w:sz w:val="24"/>
          <w:szCs w:val="24"/>
        </w:rPr>
        <w:t>informații și date privind costurile de cercetare-dezvoltare prognozate solicitate pentru perioada p+1;</w:t>
      </w:r>
    </w:p>
    <w:p w14:paraId="2407FE02" w14:textId="77777777" w:rsidR="00513BAF" w:rsidRPr="0020599F" w:rsidRDefault="00513BAF">
      <w:pPr>
        <w:pStyle w:val="ListParagraph"/>
        <w:numPr>
          <w:ilvl w:val="0"/>
          <w:numId w:val="111"/>
        </w:numPr>
        <w:spacing w:line="276" w:lineRule="auto"/>
        <w:jc w:val="both"/>
        <w:rPr>
          <w:rStyle w:val="saln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 xml:space="preserve">informații și date privind costurile de personal prognozate solicitate corespunzătoare </w:t>
      </w:r>
      <w:r w:rsidRPr="0020599F">
        <w:rPr>
          <w:rStyle w:val="salnbdy"/>
          <w:rFonts w:ascii="Times New Roman" w:eastAsia="Times New Roman" w:hAnsi="Times New Roman" w:cs="Times New Roman"/>
          <w:color w:val="auto"/>
          <w:sz w:val="24"/>
          <w:szCs w:val="24"/>
        </w:rPr>
        <w:t>structurii organizatorice distincte, cu atribuții privind accesarea de fonduri europene;</w:t>
      </w:r>
    </w:p>
    <w:p w14:paraId="61A84B5F" w14:textId="77777777" w:rsidR="00513BAF" w:rsidRPr="0020599F" w:rsidRDefault="00513BAF">
      <w:pPr>
        <w:pStyle w:val="ListParagraph"/>
        <w:numPr>
          <w:ilvl w:val="0"/>
          <w:numId w:val="111"/>
        </w:numPr>
        <w:spacing w:line="276" w:lineRule="auto"/>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 xml:space="preserve">prognoza BAR conform modelului prevăzut în </w:t>
      </w:r>
      <w:r w:rsidRPr="0020599F">
        <w:rPr>
          <w:rFonts w:ascii="Times New Roman" w:hAnsi="Times New Roman" w:cs="Times New Roman"/>
          <w:sz w:val="24"/>
          <w:szCs w:val="24"/>
        </w:rPr>
        <w:t>anexa nr. 8;</w:t>
      </w:r>
    </w:p>
    <w:bookmarkEnd w:id="243"/>
    <w:p w14:paraId="106061A4" w14:textId="77777777" w:rsidR="00513BAF" w:rsidRPr="0020599F" w:rsidRDefault="00513BAF">
      <w:pPr>
        <w:pStyle w:val="ListParagraph"/>
        <w:numPr>
          <w:ilvl w:val="0"/>
          <w:numId w:val="111"/>
        </w:numPr>
        <w:spacing w:line="276" w:lineRule="auto"/>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lastRenderedPageBreak/>
        <w:t>o scrisoare de consimţământ semnată de conducătorul societăţii privind posibila publicare a datelor transmise, cu specificarea, după caz, a acelor date care au caracter confidenţial sau de secret de serviciu, conform legislaţiei în vigoare.</w:t>
      </w:r>
    </w:p>
    <w:p w14:paraId="65BCD89B"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166 </w:t>
      </w:r>
    </w:p>
    <w:p w14:paraId="18CE979D" w14:textId="77777777" w:rsidR="00513BAF" w:rsidRPr="0020599F" w:rsidRDefault="00513BAF" w:rsidP="00385B31">
      <w:pPr>
        <w:pStyle w:val="ListParagraph"/>
        <w:numPr>
          <w:ilvl w:val="0"/>
          <w:numId w:val="3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par3"/>
          <w:rFonts w:ascii="Times New Roman" w:hAnsi="Times New Roman" w:cs="Times New Roman"/>
          <w:bCs/>
          <w:color w:val="auto"/>
          <w:sz w:val="24"/>
          <w:szCs w:val="24"/>
          <w:specVanish w:val="0"/>
        </w:rPr>
        <w:t xml:space="preserve">OD care desfășoară activitate de </w:t>
      </w:r>
      <w:r w:rsidRPr="0020599F">
        <w:rPr>
          <w:rFonts w:ascii="Times New Roman" w:eastAsia="Times New Roman" w:hAnsi="Times New Roman" w:cs="Times New Roman"/>
          <w:sz w:val="24"/>
          <w:szCs w:val="24"/>
          <w:shd w:val="clear" w:color="auto" w:fill="FFFFFF"/>
        </w:rPr>
        <w:t xml:space="preserve">distribuție a energiei electrice și de distribuție gaze naturale transmit la ANRE la termenul prevăzut la art. 165 metoda de alocare a costurilor societății pe domeniile de activitate din sectorul energiei pentru perioada de reglementare p+1. </w:t>
      </w:r>
    </w:p>
    <w:p w14:paraId="489B2BB1" w14:textId="77777777" w:rsidR="00513BAF" w:rsidRPr="0020599F" w:rsidRDefault="00513BAF" w:rsidP="00385B31">
      <w:pPr>
        <w:pStyle w:val="ListParagraph"/>
        <w:numPr>
          <w:ilvl w:val="0"/>
          <w:numId w:val="37"/>
        </w:numPr>
        <w:spacing w:line="276" w:lineRule="auto"/>
        <w:ind w:left="0" w:firstLine="0"/>
        <w:jc w:val="both"/>
        <w:rPr>
          <w:rFonts w:ascii="Times New Roman" w:eastAsia="Times New Roman" w:hAnsi="Times New Roman" w:cs="Times New Roman"/>
          <w:sz w:val="24"/>
          <w:szCs w:val="24"/>
          <w:shd w:val="clear" w:color="auto" w:fill="FFFFFF"/>
        </w:rPr>
      </w:pPr>
      <w:r w:rsidRPr="0020599F">
        <w:rPr>
          <w:rFonts w:ascii="Times New Roman" w:eastAsia="Times New Roman" w:hAnsi="Times New Roman" w:cs="Times New Roman"/>
          <w:sz w:val="24"/>
          <w:szCs w:val="24"/>
          <w:shd w:val="clear" w:color="auto" w:fill="FFFFFF"/>
        </w:rPr>
        <w:t xml:space="preserve">Metoda de alocare prevăzută la alin. (1) se menține nemodificată până la sfârșitul perioadei de reglementare p+1. </w:t>
      </w:r>
    </w:p>
    <w:p w14:paraId="03E7EDFC" w14:textId="77777777" w:rsidR="00513BAF" w:rsidRPr="0020599F" w:rsidRDefault="00513BAF">
      <w:pPr>
        <w:pStyle w:val="sartttl"/>
        <w:spacing w:line="276" w:lineRule="auto"/>
        <w:jc w:val="both"/>
        <w:rPr>
          <w:rFonts w:ascii="Times New Roman" w:hAnsi="Times New Roman"/>
          <w:color w:val="auto"/>
          <w:sz w:val="24"/>
          <w:szCs w:val="24"/>
          <w:shd w:val="clear" w:color="auto" w:fill="FFFFFF"/>
        </w:rPr>
      </w:pPr>
      <w:bookmarkStart w:id="244" w:name="_Hlk174346103"/>
      <w:r w:rsidRPr="0020599F">
        <w:rPr>
          <w:rFonts w:ascii="Times New Roman" w:hAnsi="Times New Roman"/>
          <w:color w:val="auto"/>
          <w:sz w:val="24"/>
          <w:szCs w:val="24"/>
          <w:shd w:val="clear" w:color="auto" w:fill="FFFFFF"/>
        </w:rPr>
        <w:t xml:space="preserve">Articolul 167 </w:t>
      </w:r>
    </w:p>
    <w:p w14:paraId="73A1975D" w14:textId="77777777" w:rsidR="00513BAF" w:rsidRPr="0020599F" w:rsidRDefault="00513BAF" w:rsidP="00385B31">
      <w:pPr>
        <w:pStyle w:val="ListParagraph"/>
        <w:numPr>
          <w:ilvl w:val="0"/>
          <w:numId w:val="87"/>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Pentru aprobarea anuală a tarifelor, OD transmite ANRE, până cel mai târziu la data de 1 iulie (dată de înregistrare la ANRE) a anului curent t, solicitarea de tarife, care va include cel puţin următoarele:</w:t>
      </w:r>
    </w:p>
    <w:p w14:paraId="1938BB2E" w14:textId="77777777" w:rsidR="00513BAF" w:rsidRPr="0020599F" w:rsidRDefault="00513BAF" w:rsidP="00385B31">
      <w:pPr>
        <w:pStyle w:val="ListParagraph"/>
        <w:numPr>
          <w:ilvl w:val="0"/>
          <w:numId w:val="98"/>
        </w:numPr>
        <w:spacing w:line="276" w:lineRule="auto"/>
        <w:ind w:left="0" w:firstLine="0"/>
        <w:jc w:val="both"/>
        <w:rPr>
          <w:rFonts w:ascii="Times New Roman" w:eastAsia="Times New Roman" w:hAnsi="Times New Roman" w:cs="Times New Roman"/>
          <w:sz w:val="24"/>
          <w:szCs w:val="24"/>
          <w:shd w:val="clear" w:color="auto" w:fill="FFFFFF"/>
        </w:rPr>
      </w:pPr>
      <w:bookmarkStart w:id="245" w:name="_Hlk171684772"/>
      <w:r w:rsidRPr="0020599F">
        <w:rPr>
          <w:rStyle w:val="slitbdy"/>
          <w:rFonts w:ascii="Times New Roman" w:eastAsia="Times New Roman" w:hAnsi="Times New Roman" w:cs="Times New Roman"/>
          <w:color w:val="auto"/>
          <w:sz w:val="24"/>
          <w:szCs w:val="24"/>
        </w:rPr>
        <w:t>calculul detaliat al tuturor corecţiilor anuale care au stat la baza tarifelor propuse spre aprobare;</w:t>
      </w:r>
    </w:p>
    <w:p w14:paraId="307198DF" w14:textId="77777777" w:rsidR="00513BAF" w:rsidRPr="0020599F" w:rsidRDefault="00513BAF" w:rsidP="00385B31">
      <w:pPr>
        <w:pStyle w:val="ListParagraph"/>
        <w:numPr>
          <w:ilvl w:val="0"/>
          <w:numId w:val="98"/>
        </w:numPr>
        <w:spacing w:line="276" w:lineRule="auto"/>
        <w:ind w:left="0" w:firstLine="0"/>
        <w:jc w:val="both"/>
        <w:rPr>
          <w:rFonts w:ascii="Times New Roman" w:eastAsia="Times New Roman" w:hAnsi="Times New Roman" w:cs="Times New Roman"/>
          <w:sz w:val="24"/>
          <w:szCs w:val="24"/>
          <w:shd w:val="clear" w:color="auto" w:fill="FFFFFF"/>
        </w:rPr>
      </w:pPr>
      <w:bookmarkStart w:id="246" w:name="_Hlk171925700"/>
      <w:bookmarkEnd w:id="244"/>
      <w:bookmarkEnd w:id="245"/>
      <w:r w:rsidRPr="0020599F">
        <w:rPr>
          <w:rStyle w:val="slitbdy"/>
          <w:rFonts w:ascii="Times New Roman" w:eastAsia="Times New Roman" w:hAnsi="Times New Roman" w:cs="Times New Roman"/>
          <w:color w:val="auto"/>
          <w:sz w:val="24"/>
          <w:szCs w:val="24"/>
        </w:rPr>
        <w:t>calculul tarifelor propuse spre aprobare;</w:t>
      </w:r>
    </w:p>
    <w:bookmarkEnd w:id="246"/>
    <w:p w14:paraId="11026F97" w14:textId="77777777" w:rsidR="00513BAF" w:rsidRPr="0020599F" w:rsidRDefault="00513BAF" w:rsidP="00385B31">
      <w:pPr>
        <w:pStyle w:val="ListParagraph"/>
        <w:numPr>
          <w:ilvl w:val="0"/>
          <w:numId w:val="9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documentele enumerate la </w:t>
      </w:r>
      <w:r w:rsidRPr="0020599F">
        <w:rPr>
          <w:rStyle w:val="slgi1"/>
          <w:rFonts w:ascii="Times New Roman" w:eastAsia="Times New Roman" w:hAnsi="Times New Roman" w:cs="Times New Roman"/>
          <w:color w:val="auto"/>
          <w:sz w:val="24"/>
          <w:szCs w:val="24"/>
          <w:u w:val="none"/>
        </w:rPr>
        <w:t>art. 165 lit. h)-l)</w:t>
      </w:r>
      <w:r w:rsidRPr="0020599F">
        <w:rPr>
          <w:rStyle w:val="slitbdy"/>
          <w:rFonts w:ascii="Times New Roman" w:eastAsia="Times New Roman" w:hAnsi="Times New Roman" w:cs="Times New Roman"/>
          <w:color w:val="auto"/>
          <w:sz w:val="24"/>
          <w:szCs w:val="24"/>
        </w:rPr>
        <w:t xml:space="preserve">, dacă acestea au suferit modificări; </w:t>
      </w:r>
    </w:p>
    <w:p w14:paraId="257FBFC3" w14:textId="77777777" w:rsidR="00513BAF" w:rsidRPr="0020599F" w:rsidRDefault="00513BAF" w:rsidP="00385B31">
      <w:pPr>
        <w:pStyle w:val="ListParagraph"/>
        <w:numPr>
          <w:ilvl w:val="0"/>
          <w:numId w:val="9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dosarul preţurilor de transfer întocmit cu privire la tranzacţiile derulate cu societăţile afiliate în anul t – 1;</w:t>
      </w:r>
    </w:p>
    <w:p w14:paraId="30EC4F64" w14:textId="77777777" w:rsidR="00513BAF" w:rsidRPr="0020599F" w:rsidRDefault="00513BAF" w:rsidP="00385B31">
      <w:pPr>
        <w:pStyle w:val="ListParagraph"/>
        <w:numPr>
          <w:ilvl w:val="0"/>
          <w:numId w:val="9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situaţiile financiare depuse de OD la ministerul de resort privind activitatea desfăşurată în anul t – 1;</w:t>
      </w:r>
    </w:p>
    <w:p w14:paraId="74AE87F7" w14:textId="77777777" w:rsidR="00513BAF" w:rsidRPr="0020599F" w:rsidRDefault="00513BAF" w:rsidP="00385B31">
      <w:pPr>
        <w:pStyle w:val="ListParagraph"/>
        <w:numPr>
          <w:ilvl w:val="0"/>
          <w:numId w:val="9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balanţa contabilă întocmită la data de 31 decembrie pentru anul t-1;</w:t>
      </w:r>
    </w:p>
    <w:p w14:paraId="66A30A5C" w14:textId="77777777" w:rsidR="00513BAF" w:rsidRPr="0020599F" w:rsidRDefault="00513BAF" w:rsidP="00385B31">
      <w:pPr>
        <w:pStyle w:val="ListParagraph"/>
        <w:numPr>
          <w:ilvl w:val="0"/>
          <w:numId w:val="98"/>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raportul auditorului cu privire la activitatea OD în anul t-1;</w:t>
      </w:r>
    </w:p>
    <w:p w14:paraId="17D1608A" w14:textId="77777777" w:rsidR="00513BAF" w:rsidRPr="0020599F" w:rsidRDefault="00513BAF" w:rsidP="00385B31">
      <w:pPr>
        <w:pStyle w:val="ListParagraph"/>
        <w:numPr>
          <w:ilvl w:val="0"/>
          <w:numId w:val="98"/>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toate rapoartele întocmite de orice organ de control în decurs de 12 luni anterioare;</w:t>
      </w:r>
    </w:p>
    <w:p w14:paraId="56713DF0" w14:textId="77777777" w:rsidR="00513BAF" w:rsidRPr="0020599F" w:rsidRDefault="00513BAF" w:rsidP="00385B31">
      <w:pPr>
        <w:pStyle w:val="ListParagraph"/>
        <w:numPr>
          <w:ilvl w:val="0"/>
          <w:numId w:val="98"/>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raportul cu privire la tranzacţiile efectuate între OD şi societăţile afiliate, care cuprinde: contractele în derulare, obiectul acestora, justificarea încheierii contractelor cu persoane afiliate, proceduri de achiziţie utilizate pentru fiecare contract, modul de stabilire a preţului de contract, preţul de contract, alte costuri suplimentare preţului de contract;</w:t>
      </w:r>
    </w:p>
    <w:p w14:paraId="5161F5AE" w14:textId="77777777" w:rsidR="00513BAF" w:rsidRPr="0020599F" w:rsidRDefault="00513BAF" w:rsidP="00385B31">
      <w:pPr>
        <w:pStyle w:val="ListParagraph"/>
        <w:numPr>
          <w:ilvl w:val="0"/>
          <w:numId w:val="98"/>
        </w:numPr>
        <w:spacing w:line="276" w:lineRule="auto"/>
        <w:ind w:left="0" w:firstLine="0"/>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prognoza de energie electrică intrată de la producători pentru anul t+1.</w:t>
      </w:r>
    </w:p>
    <w:p w14:paraId="439E09B6" w14:textId="77777777" w:rsidR="00513BAF" w:rsidRPr="0020599F" w:rsidRDefault="00513BAF" w:rsidP="00385B31">
      <w:pPr>
        <w:pStyle w:val="ListParagraph"/>
        <w:numPr>
          <w:ilvl w:val="0"/>
          <w:numId w:val="87"/>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Scrisoarea conţinând solicitarea de tarife, însoţită de anexe, va fi transmisă atât în format hârtie, cât şi în format .pdf, iar fişierele de calcul privind corecţiile şi tarifele propuse vor fi transmise în format .xls.</w:t>
      </w:r>
    </w:p>
    <w:p w14:paraId="20E769FB" w14:textId="37B7F21D"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247" w:name="_Hlk171684922"/>
      <w:r w:rsidRPr="0020599F">
        <w:rPr>
          <w:rFonts w:ascii="Times New Roman" w:hAnsi="Times New Roman"/>
          <w:color w:val="auto"/>
          <w:sz w:val="24"/>
          <w:szCs w:val="24"/>
          <w:shd w:val="clear" w:color="auto" w:fill="FFFFFF"/>
        </w:rPr>
        <w:t xml:space="preserve">Articolul 168 </w:t>
      </w:r>
    </w:p>
    <w:p w14:paraId="68D97402" w14:textId="77777777" w:rsidR="00513BAF" w:rsidRPr="0020599F" w:rsidRDefault="00513BAF">
      <w:pPr>
        <w:pStyle w:val="spar"/>
        <w:spacing w:line="276" w:lineRule="auto"/>
        <w:ind w:left="0"/>
        <w:jc w:val="both"/>
        <w:rPr>
          <w:shd w:val="clear" w:color="auto" w:fill="FFFFFF"/>
        </w:rPr>
      </w:pPr>
      <w:r w:rsidRPr="0020599F">
        <w:rPr>
          <w:shd w:val="clear" w:color="auto" w:fill="FFFFFF"/>
        </w:rPr>
        <w:t>ANRE verifică datele şi documentele transmise de OD pentru justificarea corecţiilor solicitate.</w:t>
      </w:r>
    </w:p>
    <w:bookmarkEnd w:id="247"/>
    <w:p w14:paraId="794468E9"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169 </w:t>
      </w:r>
    </w:p>
    <w:p w14:paraId="507999F8" w14:textId="77777777" w:rsidR="00513BAF" w:rsidRPr="0020599F" w:rsidRDefault="00513BAF">
      <w:pPr>
        <w:pStyle w:val="spar"/>
        <w:spacing w:line="276" w:lineRule="auto"/>
        <w:ind w:left="0"/>
        <w:jc w:val="both"/>
        <w:rPr>
          <w:shd w:val="clear" w:color="auto" w:fill="FFFFFF"/>
        </w:rPr>
      </w:pPr>
      <w:r w:rsidRPr="0020599F">
        <w:rPr>
          <w:shd w:val="clear" w:color="auto" w:fill="FFFFFF"/>
        </w:rPr>
        <w:t>ANRE poate solicita sau efectua independent verificări şi/sau auditare pentru oricare din informaţiile pe care le-a solicitat sau care i-au fost furnizate conform prevederilor prezentei metodologii.</w:t>
      </w:r>
    </w:p>
    <w:p w14:paraId="6414AB83" w14:textId="7B21158C"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170 </w:t>
      </w:r>
    </w:p>
    <w:p w14:paraId="0804BA6D" w14:textId="77777777" w:rsidR="00513BAF" w:rsidRPr="0020599F" w:rsidRDefault="00513BAF" w:rsidP="00385B31">
      <w:pPr>
        <w:pStyle w:val="ListParagraph"/>
        <w:numPr>
          <w:ilvl w:val="0"/>
          <w:numId w:val="88"/>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Documentaţia aferentă solicitărilor de tarife transmisă de OD anual sau pentru o perioadă de reglementare va fi considerată acceptată în cazul în care ANRE nu solicită în scris, inclusiv prin e-mail, completări sau modificări în termen de 60 de zile de la data înregistrării acesteia la ANRE.</w:t>
      </w:r>
    </w:p>
    <w:p w14:paraId="3870A869" w14:textId="77777777" w:rsidR="00513BAF" w:rsidRPr="0020599F" w:rsidRDefault="00513BAF" w:rsidP="00385B31">
      <w:pPr>
        <w:pStyle w:val="ListParagraph"/>
        <w:numPr>
          <w:ilvl w:val="0"/>
          <w:numId w:val="88"/>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lastRenderedPageBreak/>
        <w:t>La solicitarea ANRE, formulată în scris ori prin e-mail, OD are obligaţia să transmită toate informaţiile şi documentele suplimentare pe care ANRE le consideră necesare pentru aprobarea tarifelor de distribuţie sau pentru monitorizarea activităţii.</w:t>
      </w:r>
    </w:p>
    <w:p w14:paraId="54F9A28E" w14:textId="2A19A399" w:rsidR="00513BAF" w:rsidRPr="0020599F" w:rsidRDefault="00513BAF" w:rsidP="00385B31">
      <w:pPr>
        <w:pStyle w:val="ListParagraph"/>
        <w:numPr>
          <w:ilvl w:val="0"/>
          <w:numId w:val="88"/>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Termenele stabilite de ANRE pentru transmiterea datelor şi informaţiilor sunt obligatorii; orice informaţii sau documente transmise ulterior termenului </w:t>
      </w:r>
      <w:r w:rsidR="00624421" w:rsidRPr="0020599F">
        <w:rPr>
          <w:rStyle w:val="salnbdy"/>
          <w:rFonts w:ascii="Times New Roman" w:eastAsia="Times New Roman" w:hAnsi="Times New Roman" w:cs="Times New Roman"/>
          <w:color w:val="auto"/>
          <w:sz w:val="24"/>
          <w:szCs w:val="24"/>
        </w:rPr>
        <w:t xml:space="preserve">comunicat </w:t>
      </w:r>
      <w:r w:rsidRPr="0020599F">
        <w:rPr>
          <w:rStyle w:val="salnbdy"/>
          <w:rFonts w:ascii="Times New Roman" w:eastAsia="Times New Roman" w:hAnsi="Times New Roman" w:cs="Times New Roman"/>
          <w:color w:val="auto"/>
          <w:sz w:val="24"/>
          <w:szCs w:val="24"/>
        </w:rPr>
        <w:t>de ANRE, fără aprobarea expresă a autorităţii pentru prelungirea termenului de răspuns, nu sunt luate în considerare.</w:t>
      </w:r>
    </w:p>
    <w:p w14:paraId="07DDF655" w14:textId="77777777" w:rsidR="00513BAF" w:rsidRPr="0020599F" w:rsidRDefault="00513BAF" w:rsidP="00385B31">
      <w:pPr>
        <w:pStyle w:val="ListParagraph"/>
        <w:numPr>
          <w:ilvl w:val="0"/>
          <w:numId w:val="88"/>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ANRE monitorizează costurile şi veniturile OD conform reglementărilor în vigoare.</w:t>
      </w:r>
    </w:p>
    <w:p w14:paraId="693FDF10" w14:textId="77777777" w:rsidR="00513BAF" w:rsidRPr="0020599F" w:rsidRDefault="00513BAF" w:rsidP="00385B31">
      <w:pPr>
        <w:pStyle w:val="ListParagraph"/>
        <w:numPr>
          <w:ilvl w:val="0"/>
          <w:numId w:val="88"/>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OD are obligaţia de a asigura păstrarea datelor, informaţiilor şi documentelor ce au stat la baza fundamentării/aprobării anuale a tarifelor de distribuţie pe durata a două perioade de reglementare anterioare perioadei de reglementare curente, dar nu mai puţin decât durata de amortizare a mijloacelor fixe ce fac parte din BAR iniţial.</w:t>
      </w:r>
    </w:p>
    <w:p w14:paraId="525D4DE4" w14:textId="73301EBA" w:rsidR="00513BAF" w:rsidRPr="0020599F" w:rsidRDefault="00513BAF" w:rsidP="00385B31">
      <w:pPr>
        <w:pStyle w:val="ListParagraph"/>
        <w:numPr>
          <w:ilvl w:val="0"/>
          <w:numId w:val="88"/>
        </w:numPr>
        <w:spacing w:line="276" w:lineRule="auto"/>
        <w:ind w:left="0" w:firstLine="0"/>
        <w:jc w:val="both"/>
        <w:rPr>
          <w:rStyle w:val="salnbdy"/>
          <w:rFonts w:ascii="Times New Roman" w:eastAsia="Times New Roman" w:hAnsi="Times New Roman" w:cs="Times New Roman"/>
          <w:color w:val="auto"/>
          <w:sz w:val="24"/>
          <w:szCs w:val="24"/>
        </w:rPr>
      </w:pPr>
      <w:bookmarkStart w:id="248" w:name="_Hlk174346327"/>
      <w:r w:rsidRPr="0020599F">
        <w:rPr>
          <w:rStyle w:val="salnbdy"/>
          <w:rFonts w:ascii="Times New Roman" w:eastAsia="Times New Roman" w:hAnsi="Times New Roman" w:cs="Times New Roman"/>
          <w:color w:val="auto"/>
          <w:sz w:val="24"/>
          <w:szCs w:val="24"/>
        </w:rPr>
        <w:t xml:space="preserve">ANRE, în calitate de operator de date cu caracter personal, respectă prevederile Regulamentului (UE) nr. 679/2016 şi reglementările interne în vigoare în materia protecţiei datelor cu caracter personal. Activitatea de prelucrare a datelor cu caracter personal este necesară în vederea îndeplinirii obligaţiilor legale care revin ANRE conform Legii şi pentru îndeplinirea unei sarcini care serveşte unui interes public sau care rezultă din exercitarea autorităţii publice cu care ANRE este învestită. Informaţiile cu privire la colectarea, prelucrarea, păstrarea, ştergerea datelor cu caracter personal şi drepturile persoanelor vizate, sunt disponibile pe pagina proprie de internet la adresa </w:t>
      </w:r>
      <w:hyperlink r:id="rId7" w:history="1">
        <w:r w:rsidR="000147B0" w:rsidRPr="0020599F">
          <w:rPr>
            <w:rStyle w:val="Hyperlink"/>
            <w:rFonts w:ascii="Times New Roman" w:eastAsia="Times New Roman" w:hAnsi="Times New Roman" w:cs="Times New Roman"/>
            <w:color w:val="auto"/>
            <w:sz w:val="24"/>
            <w:szCs w:val="24"/>
            <w:shd w:val="clear" w:color="auto" w:fill="FFFFFF"/>
          </w:rPr>
          <w:t>https://www.anre.ro/gdpr</w:t>
        </w:r>
      </w:hyperlink>
      <w:r w:rsidRPr="0020599F">
        <w:rPr>
          <w:rStyle w:val="salnbdy"/>
          <w:rFonts w:ascii="Times New Roman" w:eastAsia="Times New Roman" w:hAnsi="Times New Roman" w:cs="Times New Roman"/>
          <w:color w:val="auto"/>
          <w:sz w:val="24"/>
          <w:szCs w:val="24"/>
        </w:rPr>
        <w:t>.</w:t>
      </w:r>
    </w:p>
    <w:p w14:paraId="2CA2BEB2" w14:textId="77777777" w:rsidR="000147B0" w:rsidRPr="0020599F" w:rsidRDefault="000147B0">
      <w:pPr>
        <w:pStyle w:val="ListParagraph"/>
        <w:spacing w:line="276" w:lineRule="auto"/>
        <w:ind w:left="0"/>
        <w:jc w:val="both"/>
        <w:rPr>
          <w:rStyle w:val="salnbdy"/>
          <w:rFonts w:ascii="Times New Roman" w:eastAsia="Times New Roman" w:hAnsi="Times New Roman" w:cs="Times New Roman"/>
          <w:color w:val="auto"/>
          <w:sz w:val="24"/>
          <w:szCs w:val="24"/>
        </w:rPr>
      </w:pPr>
    </w:p>
    <w:bookmarkEnd w:id="248"/>
    <w:p w14:paraId="761E3897" w14:textId="77777777" w:rsidR="00513BAF" w:rsidRPr="0020599F" w:rsidRDefault="00513BAF" w:rsidP="00385B31">
      <w:pPr>
        <w:pStyle w:val="ListParagraph"/>
        <w:numPr>
          <w:ilvl w:val="0"/>
          <w:numId w:val="1"/>
        </w:numPr>
        <w:spacing w:line="276" w:lineRule="auto"/>
        <w:ind w:left="0" w:firstLine="0"/>
        <w:jc w:val="both"/>
        <w:rPr>
          <w:rStyle w:val="spctbdy"/>
          <w:rFonts w:ascii="Times New Roman" w:eastAsia="Times New Roman" w:hAnsi="Times New Roman" w:cs="Times New Roman"/>
          <w:b/>
          <w:color w:val="auto"/>
          <w:sz w:val="24"/>
          <w:szCs w:val="24"/>
          <w:u w:val="single"/>
        </w:rPr>
      </w:pPr>
      <w:r w:rsidRPr="0020599F">
        <w:rPr>
          <w:rStyle w:val="spctbdy"/>
          <w:rFonts w:ascii="Times New Roman" w:eastAsia="Times New Roman" w:hAnsi="Times New Roman" w:cs="Times New Roman"/>
          <w:b/>
          <w:color w:val="auto"/>
          <w:sz w:val="24"/>
          <w:szCs w:val="24"/>
          <w:u w:val="single"/>
        </w:rPr>
        <w:t>Procesul de consultare în stabilirea tarifelor pentru serviciul de distribuţie</w:t>
      </w:r>
    </w:p>
    <w:p w14:paraId="006DFF48" w14:textId="77777777" w:rsidR="00513BAF" w:rsidRPr="0020599F" w:rsidRDefault="00513BAF">
      <w:pPr>
        <w:pStyle w:val="sartttl"/>
        <w:spacing w:before="240" w:line="276" w:lineRule="auto"/>
        <w:jc w:val="both"/>
        <w:rPr>
          <w:rFonts w:ascii="Times New Roman" w:hAnsi="Times New Roman"/>
          <w:color w:val="auto"/>
          <w:sz w:val="24"/>
          <w:szCs w:val="24"/>
        </w:rPr>
      </w:pPr>
      <w:r w:rsidRPr="0020599F">
        <w:rPr>
          <w:rFonts w:ascii="Times New Roman" w:hAnsi="Times New Roman"/>
          <w:color w:val="auto"/>
          <w:sz w:val="24"/>
          <w:szCs w:val="24"/>
          <w:shd w:val="clear" w:color="auto" w:fill="FFFFFF"/>
        </w:rPr>
        <w:t xml:space="preserve">Articolul 171 </w:t>
      </w:r>
    </w:p>
    <w:p w14:paraId="16E71B8A" w14:textId="77777777" w:rsidR="00513BAF" w:rsidRPr="0020599F" w:rsidRDefault="00513BAF">
      <w:pPr>
        <w:pStyle w:val="spar"/>
        <w:spacing w:line="276" w:lineRule="auto"/>
        <w:ind w:left="0"/>
        <w:jc w:val="both"/>
        <w:rPr>
          <w:shd w:val="clear" w:color="auto" w:fill="FFFFFF"/>
        </w:rPr>
      </w:pPr>
      <w:r w:rsidRPr="0020599F">
        <w:rPr>
          <w:shd w:val="clear" w:color="auto" w:fill="FFFFFF"/>
        </w:rPr>
        <w:t>În anul de referinţă al unei perioade de reglementare p + 1, ANRE iniţiază un proces de consultare cu OD privind nivelul costurilor şi veniturilor realizate în perioada de reglementare p, precum şi propunerile pentru perioada următoare.</w:t>
      </w:r>
    </w:p>
    <w:p w14:paraId="3B184152"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172 </w:t>
      </w:r>
    </w:p>
    <w:p w14:paraId="2C8EB102" w14:textId="15E2100F" w:rsidR="00513BAF" w:rsidRPr="0020599F" w:rsidRDefault="00513BAF" w:rsidP="00385B31">
      <w:pPr>
        <w:pStyle w:val="ListParagraph"/>
        <w:numPr>
          <w:ilvl w:val="0"/>
          <w:numId w:val="89"/>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Anual, ANRE informează în scris fiecare OD asupra rezultatelor analizei efectuate pentru stabilirea tarifelor de distribuţie pentru anul t+1.</w:t>
      </w:r>
    </w:p>
    <w:p w14:paraId="79295D29" w14:textId="77777777" w:rsidR="00513BAF" w:rsidRPr="0020599F" w:rsidRDefault="00513BAF" w:rsidP="00385B31">
      <w:pPr>
        <w:pStyle w:val="ListParagraph"/>
        <w:numPr>
          <w:ilvl w:val="0"/>
          <w:numId w:val="89"/>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OD au posibilitatea de a comunica ANRE obiecţii şi propuneri în scris cu privire la rezultatele prevăzute la </w:t>
      </w:r>
      <w:r w:rsidRPr="0020599F">
        <w:rPr>
          <w:rStyle w:val="salnbdy"/>
          <w:rFonts w:ascii="Times New Roman" w:hAnsi="Times New Roman" w:cs="Times New Roman"/>
          <w:color w:val="auto"/>
          <w:sz w:val="24"/>
          <w:szCs w:val="24"/>
        </w:rPr>
        <w:t>alin. (1)</w:t>
      </w:r>
      <w:r w:rsidRPr="0020599F">
        <w:rPr>
          <w:rStyle w:val="salnbdy"/>
          <w:rFonts w:ascii="Times New Roman" w:eastAsia="Times New Roman" w:hAnsi="Times New Roman" w:cs="Times New Roman"/>
          <w:color w:val="auto"/>
          <w:sz w:val="24"/>
          <w:szCs w:val="24"/>
        </w:rPr>
        <w:t>, în termen de 10 zile de la data informării.</w:t>
      </w:r>
    </w:p>
    <w:p w14:paraId="42E7DA04" w14:textId="77777777" w:rsidR="00513BAF" w:rsidRPr="0020599F" w:rsidRDefault="00513BAF" w:rsidP="00385B31">
      <w:pPr>
        <w:pStyle w:val="ListParagraph"/>
        <w:numPr>
          <w:ilvl w:val="0"/>
          <w:numId w:val="89"/>
        </w:numPr>
        <w:spacing w:line="276" w:lineRule="auto"/>
        <w:ind w:left="0" w:firstLine="0"/>
        <w:jc w:val="both"/>
        <w:rPr>
          <w:rStyle w:val="salnbdy"/>
          <w:rFonts w:ascii="Times New Roman" w:hAnsi="Times New Roman" w:cs="Times New Roman"/>
          <w:color w:val="auto"/>
          <w:sz w:val="24"/>
          <w:szCs w:val="24"/>
        </w:rPr>
      </w:pPr>
      <w:bookmarkStart w:id="249" w:name="_Hlk174346368"/>
      <w:r w:rsidRPr="0020599F">
        <w:rPr>
          <w:rStyle w:val="salnbdy"/>
          <w:rFonts w:ascii="Times New Roman" w:eastAsia="Times New Roman" w:hAnsi="Times New Roman" w:cs="Times New Roman"/>
          <w:color w:val="auto"/>
          <w:sz w:val="24"/>
          <w:szCs w:val="24"/>
        </w:rPr>
        <w:t>Punctul de vedere al OD este prezentat Comitetului de reglementare al ANRE în cadrul referatului de prezentare a proiectului de ordin de aprobare a tarifelor.</w:t>
      </w:r>
    </w:p>
    <w:bookmarkEnd w:id="249"/>
    <w:p w14:paraId="53A3A97D"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173 </w:t>
      </w:r>
    </w:p>
    <w:p w14:paraId="48A9F8AD" w14:textId="4BEE5075" w:rsidR="00513BAF" w:rsidRPr="0020599F" w:rsidRDefault="00513BAF">
      <w:pPr>
        <w:pStyle w:val="spar"/>
        <w:spacing w:line="276" w:lineRule="auto"/>
        <w:ind w:left="0"/>
        <w:jc w:val="both"/>
        <w:rPr>
          <w:shd w:val="clear" w:color="auto" w:fill="FFFFFF"/>
        </w:rPr>
      </w:pPr>
      <w:r w:rsidRPr="0020599F">
        <w:rPr>
          <w:shd w:val="clear" w:color="auto" w:fill="FFFFFF"/>
        </w:rPr>
        <w:t>Proiectele de ordine pentru aprobarea tarifelor pentru serviciul de distribuţie a energiei electrice pentru anul t+1 se publică spre informare pe pagina proprie de internet a ANRE şi se supun dezbaterii Consiliului consultativ, înaintea prezentării acestora spre aprobare Comitetului de reglementare al ANRE.</w:t>
      </w:r>
    </w:p>
    <w:p w14:paraId="3BB5DDA3"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174 </w:t>
      </w:r>
    </w:p>
    <w:p w14:paraId="4B04996B" w14:textId="45BDEAB1"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par3"/>
          <w:rFonts w:ascii="Times New Roman" w:hAnsi="Times New Roman"/>
          <w:b w:val="0"/>
          <w:bCs w:val="0"/>
          <w:color w:val="auto"/>
          <w:sz w:val="24"/>
          <w:szCs w:val="24"/>
          <w:specVanish w:val="0"/>
        </w:rPr>
        <w:t>În anul de referinţă al perioadei de reglementare p+1, ANRE publică pe pagina proprie de internet, spre informare, elementele care intră în calculul veniturilor aprobate pentru perioada p+1:</w:t>
      </w:r>
    </w:p>
    <w:p w14:paraId="0A7E8A98" w14:textId="77777777" w:rsidR="00513BAF" w:rsidRPr="0020599F" w:rsidRDefault="00513BAF">
      <w:pPr>
        <w:pStyle w:val="ListParagraph"/>
        <w:numPr>
          <w:ilvl w:val="0"/>
          <w:numId w:val="110"/>
        </w:numPr>
        <w:spacing w:line="276" w:lineRule="auto"/>
        <w:jc w:val="both"/>
        <w:rPr>
          <w:rFonts w:ascii="Times New Roman" w:eastAsia="Times New Roman" w:hAnsi="Times New Roman" w:cs="Times New Roman"/>
          <w:sz w:val="24"/>
          <w:szCs w:val="24"/>
        </w:rPr>
      </w:pPr>
      <w:r w:rsidRPr="0020599F">
        <w:rPr>
          <w:rStyle w:val="slitbdy"/>
          <w:rFonts w:ascii="Times New Roman" w:eastAsia="Times New Roman" w:hAnsi="Times New Roman" w:cs="Times New Roman"/>
          <w:color w:val="auto"/>
          <w:sz w:val="24"/>
          <w:szCs w:val="24"/>
        </w:rPr>
        <w:t>costuri variabile;</w:t>
      </w:r>
    </w:p>
    <w:p w14:paraId="3397B233" w14:textId="77777777" w:rsidR="00513BAF" w:rsidRPr="0020599F" w:rsidRDefault="00513BAF">
      <w:pPr>
        <w:pStyle w:val="ListParagraph"/>
        <w:numPr>
          <w:ilvl w:val="0"/>
          <w:numId w:val="110"/>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lastRenderedPageBreak/>
        <w:t>costuri de operare şi mentenanţă controlabile;</w:t>
      </w:r>
    </w:p>
    <w:p w14:paraId="5D9C2538" w14:textId="77777777" w:rsidR="00513BAF" w:rsidRPr="0020599F" w:rsidRDefault="00513BAF">
      <w:pPr>
        <w:pStyle w:val="ListParagraph"/>
        <w:numPr>
          <w:ilvl w:val="0"/>
          <w:numId w:val="110"/>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de operare şi mentenanţă necontrolabile;</w:t>
      </w:r>
    </w:p>
    <w:p w14:paraId="4A4CB540" w14:textId="77777777" w:rsidR="00513BAF" w:rsidRPr="0020599F" w:rsidRDefault="00513BAF">
      <w:pPr>
        <w:pStyle w:val="ListParagraph"/>
        <w:numPr>
          <w:ilvl w:val="0"/>
          <w:numId w:val="110"/>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costuri cu amortizarea;</w:t>
      </w:r>
    </w:p>
    <w:p w14:paraId="7BD24544" w14:textId="2C56CC08" w:rsidR="00513BAF" w:rsidRPr="0020599F" w:rsidRDefault="00513BAF">
      <w:pPr>
        <w:pStyle w:val="ListParagraph"/>
        <w:numPr>
          <w:ilvl w:val="0"/>
          <w:numId w:val="110"/>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rentabilitate</w:t>
      </w:r>
      <w:r w:rsidR="002F20FF" w:rsidRPr="0020599F">
        <w:rPr>
          <w:rStyle w:val="slitbdy"/>
          <w:rFonts w:ascii="Times New Roman" w:eastAsia="Times New Roman" w:hAnsi="Times New Roman" w:cs="Times New Roman"/>
          <w:color w:val="auto"/>
          <w:sz w:val="24"/>
          <w:szCs w:val="24"/>
        </w:rPr>
        <w:t>a bazei reglementate a activelor</w:t>
      </w:r>
      <w:r w:rsidRPr="0020599F">
        <w:rPr>
          <w:rStyle w:val="slitbdy"/>
          <w:rFonts w:ascii="Times New Roman" w:eastAsia="Times New Roman" w:hAnsi="Times New Roman" w:cs="Times New Roman"/>
          <w:color w:val="auto"/>
          <w:sz w:val="24"/>
          <w:szCs w:val="24"/>
        </w:rPr>
        <w:t>;</w:t>
      </w:r>
    </w:p>
    <w:p w14:paraId="4CB84CEB" w14:textId="77777777" w:rsidR="00513BAF" w:rsidRPr="0020599F" w:rsidRDefault="00513BAF">
      <w:pPr>
        <w:pStyle w:val="ListParagraph"/>
        <w:numPr>
          <w:ilvl w:val="0"/>
          <w:numId w:val="110"/>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valoare RRR aprobată;</w:t>
      </w:r>
    </w:p>
    <w:p w14:paraId="556BC017" w14:textId="77777777" w:rsidR="00513BAF" w:rsidRPr="0020599F" w:rsidRDefault="00513BAF">
      <w:pPr>
        <w:pStyle w:val="ListParagraph"/>
        <w:numPr>
          <w:ilvl w:val="0"/>
          <w:numId w:val="110"/>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valoarea investiţiilor anuale prognozate;</w:t>
      </w:r>
    </w:p>
    <w:p w14:paraId="21B521B3" w14:textId="392E1587" w:rsidR="00513BAF" w:rsidRPr="0020599F" w:rsidRDefault="00513BAF">
      <w:pPr>
        <w:pStyle w:val="ListParagraph"/>
        <w:numPr>
          <w:ilvl w:val="0"/>
          <w:numId w:val="110"/>
        </w:numPr>
        <w:spacing w:line="276" w:lineRule="auto"/>
        <w:jc w:val="both"/>
        <w:rPr>
          <w:rFonts w:ascii="Times New Roman" w:eastAsia="Times New Roman" w:hAnsi="Times New Roman" w:cs="Times New Roman"/>
          <w:sz w:val="24"/>
          <w:szCs w:val="24"/>
          <w:shd w:val="clear" w:color="auto" w:fill="FFFFFF"/>
        </w:rPr>
      </w:pPr>
      <w:r w:rsidRPr="0020599F">
        <w:rPr>
          <w:rStyle w:val="slitbdy"/>
          <w:rFonts w:ascii="Times New Roman" w:eastAsia="Times New Roman" w:hAnsi="Times New Roman" w:cs="Times New Roman"/>
          <w:color w:val="auto"/>
          <w:sz w:val="24"/>
          <w:szCs w:val="24"/>
        </w:rPr>
        <w:t xml:space="preserve">procentele de CPT </w:t>
      </w:r>
      <w:r w:rsidR="002F20FF" w:rsidRPr="0020599F">
        <w:rPr>
          <w:rStyle w:val="slitbdy"/>
          <w:rFonts w:ascii="Times New Roman" w:eastAsia="Times New Roman" w:hAnsi="Times New Roman" w:cs="Times New Roman"/>
          <w:color w:val="auto"/>
          <w:sz w:val="24"/>
          <w:szCs w:val="24"/>
        </w:rPr>
        <w:t xml:space="preserve">aprobate </w:t>
      </w:r>
      <w:r w:rsidRPr="0020599F">
        <w:rPr>
          <w:rStyle w:val="slitbdy"/>
          <w:rFonts w:ascii="Times New Roman" w:eastAsia="Times New Roman" w:hAnsi="Times New Roman" w:cs="Times New Roman"/>
          <w:color w:val="auto"/>
          <w:sz w:val="24"/>
          <w:szCs w:val="24"/>
        </w:rPr>
        <w:t>pe nivelurile de tensiune;</w:t>
      </w:r>
    </w:p>
    <w:p w14:paraId="3CDAA6B8" w14:textId="09830212" w:rsidR="00513BAF" w:rsidRDefault="00513BAF" w:rsidP="00385B31">
      <w:pPr>
        <w:pStyle w:val="ListParagraph"/>
        <w:numPr>
          <w:ilvl w:val="0"/>
          <w:numId w:val="110"/>
        </w:numPr>
        <w:spacing w:after="0" w:line="276" w:lineRule="auto"/>
        <w:jc w:val="both"/>
        <w:rPr>
          <w:rStyle w:val="slitbdy"/>
          <w:rFonts w:ascii="Times New Roman" w:eastAsia="Times New Roman" w:hAnsi="Times New Roman" w:cs="Times New Roman"/>
          <w:color w:val="auto"/>
          <w:sz w:val="24"/>
          <w:szCs w:val="24"/>
        </w:rPr>
      </w:pPr>
      <w:r w:rsidRPr="0020599F">
        <w:rPr>
          <w:rStyle w:val="slitbdy"/>
          <w:rFonts w:ascii="Times New Roman" w:eastAsia="Times New Roman" w:hAnsi="Times New Roman" w:cs="Times New Roman"/>
          <w:color w:val="auto"/>
          <w:sz w:val="24"/>
          <w:szCs w:val="24"/>
        </w:rPr>
        <w:t>cantităţile prognozate de energie distribuită.</w:t>
      </w:r>
    </w:p>
    <w:p w14:paraId="01F32411" w14:textId="77777777" w:rsidR="00347630" w:rsidRPr="0020599F" w:rsidRDefault="00347630" w:rsidP="00347630">
      <w:pPr>
        <w:pStyle w:val="ListParagraph"/>
        <w:spacing w:after="0" w:line="276" w:lineRule="auto"/>
        <w:jc w:val="both"/>
        <w:rPr>
          <w:rFonts w:ascii="Times New Roman" w:eastAsia="Times New Roman" w:hAnsi="Times New Roman" w:cs="Times New Roman"/>
          <w:sz w:val="24"/>
          <w:szCs w:val="24"/>
          <w:shd w:val="clear" w:color="auto" w:fill="FFFFFF"/>
        </w:rPr>
      </w:pPr>
    </w:p>
    <w:p w14:paraId="080172C6" w14:textId="77777777" w:rsidR="00513BAF" w:rsidRPr="0020599F" w:rsidRDefault="00513BAF" w:rsidP="00347630">
      <w:pPr>
        <w:pStyle w:val="ListParagraph"/>
        <w:numPr>
          <w:ilvl w:val="0"/>
          <w:numId w:val="1"/>
        </w:numPr>
        <w:spacing w:before="240" w:line="276" w:lineRule="auto"/>
        <w:ind w:left="0" w:firstLine="0"/>
        <w:jc w:val="both"/>
        <w:rPr>
          <w:rStyle w:val="spctbdy"/>
          <w:rFonts w:ascii="Times New Roman" w:eastAsia="Times New Roman" w:hAnsi="Times New Roman" w:cs="Times New Roman"/>
          <w:b/>
          <w:noProof w:val="0"/>
          <w:color w:val="auto"/>
          <w:sz w:val="24"/>
          <w:szCs w:val="24"/>
          <w:u w:val="single"/>
        </w:rPr>
      </w:pPr>
      <w:r w:rsidRPr="0020599F">
        <w:rPr>
          <w:rStyle w:val="spctbdy"/>
          <w:rFonts w:ascii="Times New Roman" w:eastAsia="Times New Roman" w:hAnsi="Times New Roman" w:cs="Times New Roman"/>
          <w:b/>
          <w:color w:val="auto"/>
          <w:sz w:val="24"/>
          <w:szCs w:val="24"/>
          <w:u w:val="single"/>
        </w:rPr>
        <w:t>Dispoziţii finale şi tranzitorii</w:t>
      </w:r>
    </w:p>
    <w:p w14:paraId="3A9CD46C"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175 </w:t>
      </w:r>
    </w:p>
    <w:p w14:paraId="2D8DF972" w14:textId="77777777" w:rsidR="00513BAF" w:rsidRPr="0020599F" w:rsidRDefault="00513BAF" w:rsidP="00385B31">
      <w:pPr>
        <w:pStyle w:val="ListParagraph"/>
        <w:numPr>
          <w:ilvl w:val="0"/>
          <w:numId w:val="113"/>
        </w:numPr>
        <w:spacing w:line="276" w:lineRule="auto"/>
        <w:ind w:left="0" w:firstLine="0"/>
        <w:jc w:val="both"/>
        <w:rPr>
          <w:rFonts w:ascii="Times New Roman" w:eastAsia="Times New Roman" w:hAnsi="Times New Roman" w:cs="Times New Roman"/>
          <w:sz w:val="24"/>
          <w:szCs w:val="24"/>
          <w:shd w:val="clear" w:color="auto" w:fill="FFFFFF"/>
        </w:rPr>
      </w:pPr>
      <w:r w:rsidRPr="0020599F">
        <w:rPr>
          <w:rStyle w:val="salnbdy"/>
          <w:rFonts w:ascii="Times New Roman" w:eastAsia="Times New Roman" w:hAnsi="Times New Roman" w:cs="Times New Roman"/>
          <w:color w:val="auto"/>
          <w:sz w:val="24"/>
          <w:szCs w:val="24"/>
        </w:rPr>
        <w:t>Anul 2024 reprezintă perioadă de tranziţie de la perioada a IV-a la perioada a V-a de reglementare. Cea de-a V-a perioadă de reglementare începe la data de 1 ianuarie 2025.</w:t>
      </w:r>
    </w:p>
    <w:p w14:paraId="3AA74575" w14:textId="10916994" w:rsidR="00513BAF" w:rsidRPr="0020599F" w:rsidRDefault="00513BAF" w:rsidP="00385B31">
      <w:pPr>
        <w:pStyle w:val="ListParagraph"/>
        <w:numPr>
          <w:ilvl w:val="0"/>
          <w:numId w:val="113"/>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RI utilizată la calculul tarifelor de distribuţie pentru anul 2024 este egală cu cea prognozată de </w:t>
      </w:r>
      <w:r w:rsidR="009326F6" w:rsidRPr="0020599F">
        <w:rPr>
          <w:rStyle w:val="salnbdy"/>
          <w:rFonts w:ascii="Times New Roman" w:eastAsia="Times New Roman" w:hAnsi="Times New Roman" w:cs="Times New Roman"/>
          <w:color w:val="auto"/>
          <w:sz w:val="24"/>
          <w:szCs w:val="24"/>
        </w:rPr>
        <w:t xml:space="preserve">CNSP </w:t>
      </w:r>
      <w:r w:rsidRPr="0020599F">
        <w:rPr>
          <w:rStyle w:val="salnbdy"/>
          <w:rFonts w:ascii="Times New Roman" w:eastAsia="Times New Roman" w:hAnsi="Times New Roman" w:cs="Times New Roman"/>
          <w:color w:val="auto"/>
          <w:sz w:val="24"/>
          <w:szCs w:val="24"/>
        </w:rPr>
        <w:t>pentru anul 2024.</w:t>
      </w:r>
    </w:p>
    <w:p w14:paraId="3E207870" w14:textId="04F43C92" w:rsidR="00513BAF" w:rsidRPr="0020599F" w:rsidRDefault="00513BAF" w:rsidP="00385B31">
      <w:pPr>
        <w:pStyle w:val="ListParagraph"/>
        <w:numPr>
          <w:ilvl w:val="0"/>
          <w:numId w:val="113"/>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Corecţiile venitului anual reglementat aferente anului 2024</w:t>
      </w:r>
      <w:r w:rsidR="00A03086" w:rsidRPr="0020599F">
        <w:rPr>
          <w:rStyle w:val="salnbdy"/>
          <w:rFonts w:ascii="Times New Roman" w:eastAsia="Times New Roman" w:hAnsi="Times New Roman" w:cs="Times New Roman"/>
          <w:color w:val="auto"/>
          <w:sz w:val="24"/>
          <w:szCs w:val="24"/>
        </w:rPr>
        <w:t>, inclusiv corecția de inflație,</w:t>
      </w:r>
      <w:r w:rsidRPr="0020599F">
        <w:rPr>
          <w:rStyle w:val="salnbdy"/>
          <w:rFonts w:ascii="Times New Roman" w:eastAsia="Times New Roman" w:hAnsi="Times New Roman" w:cs="Times New Roman"/>
          <w:color w:val="auto"/>
          <w:sz w:val="24"/>
          <w:szCs w:val="24"/>
        </w:rPr>
        <w:t xml:space="preserve"> se efectuează conform metodologiei aplicabile la data aprobării acestuia, rezultatul corecțiilor fiind luat în considerare la stabilirea tarifelor pentru anul 2026,  prin includerea în venitul reglementat non CPT, respectiv în venitul reglementat CPTutil sau în valoarea activelor CPT, corespunzător categoriilor respective.</w:t>
      </w:r>
    </w:p>
    <w:p w14:paraId="7EB93FD8" w14:textId="77777777" w:rsidR="00513BAF" w:rsidRPr="0020599F" w:rsidRDefault="00513BAF" w:rsidP="00385B31">
      <w:pPr>
        <w:pStyle w:val="ListParagraph"/>
        <w:numPr>
          <w:ilvl w:val="0"/>
          <w:numId w:val="113"/>
        </w:numPr>
        <w:spacing w:line="276" w:lineRule="auto"/>
        <w:ind w:left="0" w:firstLine="0"/>
        <w:jc w:val="both"/>
        <w:rPr>
          <w:rStyle w:val="salnbdy"/>
          <w:rFonts w:ascii="Times New Roman" w:eastAsia="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 xml:space="preserve">Valoarea BAR realizat la data de 31 decembrie 2023 se determină în anul de tranziție conform formulei prevăzute la </w:t>
      </w:r>
      <w:r w:rsidRPr="0020599F">
        <w:rPr>
          <w:rStyle w:val="salnbdy"/>
          <w:rFonts w:ascii="Times New Roman" w:hAnsi="Times New Roman" w:cs="Times New Roman"/>
          <w:color w:val="auto"/>
          <w:sz w:val="24"/>
          <w:szCs w:val="24"/>
        </w:rPr>
        <w:t>art. 67 alin. (1), utilizând</w:t>
      </w:r>
      <w:r w:rsidRPr="0020599F">
        <w:rPr>
          <w:rStyle w:val="salnbdy"/>
          <w:rFonts w:ascii="Times New Roman" w:eastAsia="Times New Roman" w:hAnsi="Times New Roman" w:cs="Times New Roman"/>
          <w:color w:val="auto"/>
          <w:sz w:val="24"/>
          <w:szCs w:val="24"/>
        </w:rPr>
        <w:t xml:space="preserve"> pentru anii aferenţi perioadei a IV-a de reglementare valorile RI realizate și pentru anii anteriori perioadei a IV-a de reglementare valorile RI care au fost utilizate la calculul tarifelor. </w:t>
      </w:r>
    </w:p>
    <w:p w14:paraId="23D33589" w14:textId="77777777" w:rsidR="00513BAF" w:rsidRPr="0020599F" w:rsidRDefault="00513BAF" w:rsidP="00385B31">
      <w:pPr>
        <w:pStyle w:val="ListParagraph"/>
        <w:numPr>
          <w:ilvl w:val="0"/>
          <w:numId w:val="113"/>
        </w:numPr>
        <w:spacing w:line="276" w:lineRule="auto"/>
        <w:ind w:left="0" w:firstLine="0"/>
        <w:jc w:val="both"/>
        <w:rPr>
          <w:rStyle w:val="salnbdy"/>
          <w:rFonts w:ascii="Times New Roman" w:hAnsi="Times New Roman" w:cs="Times New Roman"/>
          <w:color w:val="auto"/>
          <w:sz w:val="24"/>
          <w:szCs w:val="24"/>
        </w:rPr>
      </w:pPr>
      <w:r w:rsidRPr="0020599F">
        <w:rPr>
          <w:rStyle w:val="salnbdy"/>
          <w:rFonts w:ascii="Times New Roman" w:eastAsia="Times New Roman" w:hAnsi="Times New Roman" w:cs="Times New Roman"/>
          <w:color w:val="auto"/>
          <w:sz w:val="24"/>
          <w:szCs w:val="24"/>
        </w:rPr>
        <w:t>Pentru OD care au fuzionat în perioada a IV-a de reglementare, tarifele de distribuţie se stabilesc pe baza unui venit reglementat aprobat pentru anul 2024, unic la nivelul OD rezultat în urma fuziunii.</w:t>
      </w:r>
    </w:p>
    <w:p w14:paraId="78B98A2E" w14:textId="6B0256C2" w:rsidR="00513BAF" w:rsidRPr="0020599F" w:rsidRDefault="00513BAF">
      <w:pPr>
        <w:spacing w:before="240" w:line="276" w:lineRule="auto"/>
        <w:jc w:val="both"/>
        <w:rPr>
          <w:rFonts w:ascii="Times New Roman" w:hAnsi="Times New Roman"/>
          <w:b/>
          <w:sz w:val="24"/>
          <w:szCs w:val="24"/>
        </w:rPr>
      </w:pPr>
      <w:bookmarkStart w:id="250" w:name="_Hlk163807747"/>
      <w:bookmarkStart w:id="251" w:name="_Hlk163743799"/>
      <w:r w:rsidRPr="0020599F">
        <w:rPr>
          <w:rFonts w:ascii="Times New Roman" w:hAnsi="Times New Roman"/>
          <w:b/>
          <w:sz w:val="24"/>
          <w:szCs w:val="24"/>
          <w:shd w:val="clear" w:color="auto" w:fill="FFFFFF"/>
        </w:rPr>
        <w:t xml:space="preserve">Articolul 176 </w:t>
      </w:r>
    </w:p>
    <w:p w14:paraId="00F6F682" w14:textId="77777777" w:rsidR="00513BAF" w:rsidRPr="0020599F" w:rsidRDefault="00513BAF" w:rsidP="00385B31">
      <w:pPr>
        <w:pStyle w:val="ListParagraph"/>
        <w:numPr>
          <w:ilvl w:val="0"/>
          <w:numId w:val="114"/>
        </w:numPr>
        <w:spacing w:line="276" w:lineRule="auto"/>
        <w:ind w:left="0" w:firstLine="0"/>
        <w:jc w:val="both"/>
        <w:rPr>
          <w:rFonts w:ascii="Times New Roman" w:hAnsi="Times New Roman" w:cs="Times New Roman"/>
          <w:b/>
          <w:sz w:val="24"/>
          <w:szCs w:val="24"/>
        </w:rPr>
      </w:pPr>
      <w:r w:rsidRPr="0020599F">
        <w:rPr>
          <w:rFonts w:ascii="Times New Roman" w:eastAsia="Times New Roman" w:hAnsi="Times New Roman" w:cs="Times New Roman"/>
          <w:sz w:val="24"/>
          <w:szCs w:val="24"/>
          <w:shd w:val="clear" w:color="auto" w:fill="FFFFFF"/>
        </w:rPr>
        <w:t>În condițiile prevăzute la art. 175 alin. (1) și alin. (4), calculul prevăzut la art. 66 alin. (2) se efectuează în anul de tranziție prin compararea valorii BAR la data de 31 decembrie 2023 rezultate conform prevederilor art. 175 alin. (4) cu valoarea netă contabilă la aceeași dată, iar rezultatele sunt luate în considerare la stabilirea tarifelor pentru primul an al perioadei de reglementare p+1.</w:t>
      </w:r>
    </w:p>
    <w:p w14:paraId="1D5B8D01" w14:textId="77777777" w:rsidR="00513BAF" w:rsidRPr="0020599F" w:rsidRDefault="00513BAF" w:rsidP="00385B31">
      <w:pPr>
        <w:pStyle w:val="ListParagraph"/>
        <w:numPr>
          <w:ilvl w:val="0"/>
          <w:numId w:val="114"/>
        </w:numPr>
        <w:spacing w:line="276" w:lineRule="auto"/>
        <w:ind w:left="0" w:firstLine="0"/>
        <w:jc w:val="both"/>
        <w:rPr>
          <w:rFonts w:ascii="Times New Roman" w:eastAsia="Times New Roman" w:hAnsi="Times New Roman" w:cs="Times New Roman"/>
          <w:sz w:val="24"/>
          <w:szCs w:val="24"/>
          <w:shd w:val="clear" w:color="auto" w:fill="FFFFFF"/>
        </w:rPr>
      </w:pPr>
      <w:r w:rsidRPr="0020599F">
        <w:rPr>
          <w:rFonts w:ascii="Times New Roman" w:eastAsia="Times New Roman" w:hAnsi="Times New Roman" w:cs="Times New Roman"/>
          <w:sz w:val="24"/>
          <w:szCs w:val="24"/>
          <w:shd w:val="clear" w:color="auto" w:fill="FFFFFF"/>
        </w:rPr>
        <w:t xml:space="preserve">Prin excepție de la art. 59, în condițiile prevăzute la art. 175 alin. (1),  valoarea BAR prognozată pentru perioada de reglementare p+1 se exprimă în </w:t>
      </w:r>
      <w:r w:rsidRPr="0020599F">
        <w:rPr>
          <w:rFonts w:ascii="Times New Roman" w:hAnsi="Times New Roman" w:cs="Times New Roman"/>
          <w:sz w:val="24"/>
          <w:szCs w:val="24"/>
        </w:rPr>
        <w:t xml:space="preserve">valori monetare aferente </w:t>
      </w:r>
      <w:r w:rsidRPr="0020599F">
        <w:rPr>
          <w:rFonts w:ascii="Times New Roman" w:eastAsia="Times New Roman" w:hAnsi="Times New Roman" w:cs="Times New Roman"/>
          <w:sz w:val="24"/>
          <w:szCs w:val="24"/>
          <w:shd w:val="clear" w:color="auto" w:fill="FFFFFF"/>
        </w:rPr>
        <w:t>anului de tranziție.</w:t>
      </w:r>
    </w:p>
    <w:p w14:paraId="5C3D268C" w14:textId="77777777" w:rsidR="00513BAF" w:rsidRPr="0020599F" w:rsidRDefault="00513BAF" w:rsidP="00385B31">
      <w:pPr>
        <w:pStyle w:val="ListParagraph"/>
        <w:numPr>
          <w:ilvl w:val="0"/>
          <w:numId w:val="114"/>
        </w:numPr>
        <w:spacing w:line="276" w:lineRule="auto"/>
        <w:ind w:left="0" w:firstLine="0"/>
        <w:jc w:val="both"/>
        <w:rPr>
          <w:rFonts w:ascii="Times New Roman" w:eastAsia="Times New Roman" w:hAnsi="Times New Roman" w:cs="Times New Roman"/>
          <w:sz w:val="24"/>
          <w:szCs w:val="24"/>
          <w:shd w:val="clear" w:color="auto" w:fill="FFFFFF"/>
        </w:rPr>
      </w:pPr>
      <w:r w:rsidRPr="0020599F">
        <w:rPr>
          <w:rFonts w:ascii="Times New Roman" w:eastAsia="Times New Roman" w:hAnsi="Times New Roman" w:cs="Times New Roman"/>
          <w:sz w:val="24"/>
          <w:szCs w:val="24"/>
          <w:shd w:val="clear" w:color="auto" w:fill="FFFFFF"/>
        </w:rPr>
        <w:t xml:space="preserve">Prin excepție de la art. 67, în condițiile prevăzute la art. 175 alin. (1),  la valoarea BAR la data de 31 decembrie a anului de referință prevăzută la art. 175 alin. (4) se adună valoarea investițiilor prognozate pentru anul de tranziție. </w:t>
      </w:r>
    </w:p>
    <w:p w14:paraId="30FC9D44" w14:textId="77777777" w:rsidR="00513BAF" w:rsidRPr="0020599F" w:rsidRDefault="00513BAF" w:rsidP="00385B31">
      <w:pPr>
        <w:pStyle w:val="ListParagraph"/>
        <w:numPr>
          <w:ilvl w:val="0"/>
          <w:numId w:val="114"/>
        </w:numPr>
        <w:spacing w:line="276" w:lineRule="auto"/>
        <w:ind w:left="0" w:firstLine="0"/>
        <w:jc w:val="both"/>
        <w:rPr>
          <w:rFonts w:ascii="Times New Roman" w:eastAsia="Times New Roman" w:hAnsi="Times New Roman" w:cs="Times New Roman"/>
          <w:sz w:val="24"/>
          <w:szCs w:val="24"/>
          <w:shd w:val="clear" w:color="auto" w:fill="FFFFFF"/>
        </w:rPr>
      </w:pPr>
      <w:r w:rsidRPr="0020599F">
        <w:rPr>
          <w:rFonts w:ascii="Times New Roman" w:eastAsia="Times New Roman" w:hAnsi="Times New Roman" w:cs="Times New Roman"/>
          <w:sz w:val="24"/>
          <w:szCs w:val="24"/>
          <w:shd w:val="clear" w:color="auto" w:fill="FFFFFF"/>
        </w:rPr>
        <w:t xml:space="preserve">Prin excepție de la art. 69 alin. (2), în condițiile prevăzute la art. 175 alin. (1), valoarea programului anual de investiţii şi a fiecărui obiectiv/mijloc fix este exprimată în valori monetare aferente anului de tranziție. </w:t>
      </w:r>
    </w:p>
    <w:p w14:paraId="209066B9" w14:textId="77777777" w:rsidR="0020599F" w:rsidRDefault="0020599F">
      <w:pPr>
        <w:spacing w:before="240" w:line="276" w:lineRule="auto"/>
        <w:jc w:val="both"/>
        <w:rPr>
          <w:rFonts w:ascii="Times New Roman" w:hAnsi="Times New Roman"/>
          <w:b/>
          <w:sz w:val="24"/>
          <w:szCs w:val="24"/>
          <w:shd w:val="clear" w:color="auto" w:fill="FFFFFF"/>
        </w:rPr>
      </w:pPr>
    </w:p>
    <w:p w14:paraId="662A181C" w14:textId="3F119510" w:rsidR="00513BAF" w:rsidRPr="0020599F" w:rsidRDefault="00513BAF">
      <w:pPr>
        <w:spacing w:before="240" w:line="276" w:lineRule="auto"/>
        <w:jc w:val="both"/>
        <w:rPr>
          <w:rFonts w:ascii="Times New Roman" w:hAnsi="Times New Roman"/>
          <w:b/>
          <w:sz w:val="24"/>
          <w:szCs w:val="24"/>
          <w:shd w:val="clear" w:color="auto" w:fill="FFFFFF"/>
        </w:rPr>
      </w:pPr>
      <w:r w:rsidRPr="0020599F">
        <w:rPr>
          <w:rFonts w:ascii="Times New Roman" w:hAnsi="Times New Roman"/>
          <w:b/>
          <w:sz w:val="24"/>
          <w:szCs w:val="24"/>
          <w:shd w:val="clear" w:color="auto" w:fill="FFFFFF"/>
        </w:rPr>
        <w:lastRenderedPageBreak/>
        <w:t>Articolul 177</w:t>
      </w:r>
    </w:p>
    <w:p w14:paraId="77EBE547" w14:textId="77777777" w:rsidR="00513BAF" w:rsidRPr="0020599F" w:rsidRDefault="00513BAF" w:rsidP="00385B31">
      <w:pPr>
        <w:pStyle w:val="sartttl"/>
        <w:numPr>
          <w:ilvl w:val="0"/>
          <w:numId w:val="103"/>
        </w:numPr>
        <w:spacing w:line="276" w:lineRule="auto"/>
        <w:ind w:left="0" w:firstLine="0"/>
        <w:jc w:val="both"/>
        <w:rPr>
          <w:rFonts w:ascii="Times New Roman" w:hAnsi="Times New Roman"/>
          <w:b w:val="0"/>
          <w:color w:val="auto"/>
          <w:sz w:val="24"/>
          <w:szCs w:val="24"/>
          <w:shd w:val="clear" w:color="auto" w:fill="FFFFFF"/>
        </w:rPr>
      </w:pPr>
      <w:bookmarkStart w:id="252" w:name="_Hlk171929242"/>
      <w:r w:rsidRPr="0020599F">
        <w:rPr>
          <w:rFonts w:ascii="Times New Roman" w:hAnsi="Times New Roman"/>
          <w:b w:val="0"/>
          <w:color w:val="auto"/>
          <w:sz w:val="24"/>
          <w:szCs w:val="24"/>
          <w:shd w:val="clear" w:color="auto" w:fill="FFFFFF"/>
        </w:rPr>
        <w:t xml:space="preserve">Corecțiile veniturilor reglementate aferente perioadei a IV-a de reglementare </w:t>
      </w:r>
      <w:bookmarkStart w:id="253" w:name="_Hlk171926527"/>
      <w:r w:rsidRPr="0020599F">
        <w:rPr>
          <w:rFonts w:ascii="Times New Roman" w:hAnsi="Times New Roman"/>
          <w:b w:val="0"/>
          <w:color w:val="auto"/>
          <w:sz w:val="24"/>
          <w:szCs w:val="24"/>
          <w:shd w:val="clear" w:color="auto" w:fill="FFFFFF"/>
        </w:rPr>
        <w:t>se calculează în anul de tranziție conform modului de calcul prevăzut în metodologia aplicabilă la data aprobării acestor venituri.</w:t>
      </w:r>
      <w:bookmarkEnd w:id="253"/>
      <w:r w:rsidRPr="0020599F">
        <w:rPr>
          <w:rFonts w:ascii="Times New Roman" w:hAnsi="Times New Roman"/>
          <w:b w:val="0"/>
          <w:color w:val="auto"/>
          <w:sz w:val="24"/>
          <w:szCs w:val="24"/>
          <w:shd w:val="clear" w:color="auto" w:fill="FFFFFF"/>
        </w:rPr>
        <w:t xml:space="preserve"> </w:t>
      </w:r>
    </w:p>
    <w:p w14:paraId="2FC7BF58" w14:textId="77777777" w:rsidR="00513BAF" w:rsidRPr="0020599F" w:rsidRDefault="00513BAF" w:rsidP="00385B31">
      <w:pPr>
        <w:pStyle w:val="sartttl"/>
        <w:numPr>
          <w:ilvl w:val="0"/>
          <w:numId w:val="103"/>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La stabilirea venitului țintă pentru primul an din perioada a V-a de reglementare, valoarea corecției aferente perioadei a IV-a de reglementare (KVp) prevăzută la art. 30 nu include valoarea corecției aferentă perioadei a IV-a de reglementare corespunzătoare costurilor cu achiziția de energie electrică pentru acoperirea CPT. </w:t>
      </w:r>
    </w:p>
    <w:p w14:paraId="1D0451D6" w14:textId="77777777" w:rsidR="00513BAF" w:rsidRPr="0020599F" w:rsidRDefault="00513BAF" w:rsidP="00385B31">
      <w:pPr>
        <w:pStyle w:val="sartttl"/>
        <w:numPr>
          <w:ilvl w:val="0"/>
          <w:numId w:val="103"/>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Valoarea aferentă corecției corespunzătoare veniturilor nonCPT din perioada a IV-a de reglementare se include în venitul țintă al primului an al perioadei a V-a de reglementare.</w:t>
      </w:r>
    </w:p>
    <w:p w14:paraId="49C4416E" w14:textId="77777777" w:rsidR="00513BAF" w:rsidRPr="0020599F" w:rsidRDefault="00513BAF" w:rsidP="00385B31">
      <w:pPr>
        <w:pStyle w:val="sartttl"/>
        <w:numPr>
          <w:ilvl w:val="0"/>
          <w:numId w:val="103"/>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Valoarea aferentă corecției corespunzătoare costurilor cu achiziția de energie electrică pentru acoperirea CPT pentru perioada a IV-a de reglementare se include în venitul reglementat CPTutil și se alocă în mod egal celor cinci ani ai perioadei a V-a de reglementare. </w:t>
      </w:r>
    </w:p>
    <w:p w14:paraId="090EE5C4" w14:textId="358C1AC6" w:rsidR="00513BAF" w:rsidRPr="0020599F" w:rsidRDefault="00513BAF" w:rsidP="00385B31">
      <w:pPr>
        <w:pStyle w:val="sartttl"/>
        <w:numPr>
          <w:ilvl w:val="0"/>
          <w:numId w:val="103"/>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Prin excepție de la prevederile alin. (4), în condițiile în care începând cu anul 2022 au fost constituite active conform prevederilor </w:t>
      </w:r>
      <w:r w:rsidR="00791FA9" w:rsidRPr="0020599F">
        <w:rPr>
          <w:rFonts w:ascii="Times New Roman" w:hAnsi="Times New Roman"/>
          <w:b w:val="0"/>
          <w:color w:val="auto"/>
          <w:sz w:val="24"/>
          <w:szCs w:val="24"/>
          <w:shd w:val="clear" w:color="auto" w:fill="FFFFFF"/>
        </w:rPr>
        <w:t>din Norme</w:t>
      </w:r>
      <w:r w:rsidRPr="0020599F">
        <w:rPr>
          <w:rFonts w:ascii="Times New Roman" w:hAnsi="Times New Roman"/>
          <w:b w:val="0"/>
          <w:color w:val="auto"/>
          <w:sz w:val="24"/>
          <w:szCs w:val="24"/>
          <w:shd w:val="clear" w:color="auto" w:fill="FFFFFF"/>
        </w:rPr>
        <w:t xml:space="preserve">, valoarea prevăzută la alin. (4) se utilizează la recalcularea valorii activelor corespunzătoare costurilor cu CPT suplimentar. </w:t>
      </w:r>
    </w:p>
    <w:bookmarkEnd w:id="252"/>
    <w:p w14:paraId="2FE98FDB"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178 </w:t>
      </w:r>
    </w:p>
    <w:p w14:paraId="2E409E53" w14:textId="77777777" w:rsidR="00513BAF" w:rsidRPr="0020599F" w:rsidRDefault="00513BAF">
      <w:pPr>
        <w:spacing w:line="276" w:lineRule="auto"/>
        <w:jc w:val="both"/>
        <w:rPr>
          <w:rFonts w:ascii="Times New Roman" w:hAnsi="Times New Roman"/>
          <w:sz w:val="24"/>
          <w:szCs w:val="24"/>
        </w:rPr>
      </w:pPr>
      <w:r w:rsidRPr="0020599F">
        <w:rPr>
          <w:rFonts w:ascii="Times New Roman" w:hAnsi="Times New Roman"/>
          <w:sz w:val="24"/>
          <w:szCs w:val="24"/>
        </w:rPr>
        <w:t>Prin excepție de la prevederile art. 102 alin. (2), pentru categoria costurilor legate de personal, în cazul în care valoarea realizată în anul 2024 şi acceptată în urma analizei efectuate de ANRE conform prezentei metodologii este mai mare decât valoarea prognozată, la solicitarea OD motivată prin adoptarea de măsuri de reducere a celorlalte categorii de costuri controlabile, însoţită de un memoriu şi de documente justificative, ANRE poate accepta ca valoarea recunoscută pentru anul 2024 să depăşească valoarea prognozată, dar nu mai mult decât valoarea costurilor recunoscute pentru anul 2023, la care se adaugă creşterea procentuală a costurilor cu personalul prognozate pentru anul 2023 faţă de anul 2022 și RI utilizată la calculul tarifelor de distribuţie pentru anul 2024.</w:t>
      </w:r>
    </w:p>
    <w:bookmarkEnd w:id="250"/>
    <w:p w14:paraId="0006A0DC" w14:textId="55A781FF" w:rsidR="00513BAF" w:rsidRPr="0020599F" w:rsidRDefault="00513BAF">
      <w:pPr>
        <w:spacing w:before="240" w:line="276" w:lineRule="auto"/>
        <w:jc w:val="both"/>
        <w:rPr>
          <w:rFonts w:ascii="Times New Roman" w:hAnsi="Times New Roman"/>
          <w:b/>
          <w:sz w:val="24"/>
          <w:szCs w:val="24"/>
        </w:rPr>
      </w:pPr>
      <w:r w:rsidRPr="0020599F">
        <w:rPr>
          <w:rFonts w:ascii="Times New Roman" w:hAnsi="Times New Roman"/>
          <w:b/>
          <w:sz w:val="24"/>
          <w:szCs w:val="24"/>
          <w:shd w:val="clear" w:color="auto" w:fill="FFFFFF"/>
        </w:rPr>
        <w:t xml:space="preserve">Articolul 179 </w:t>
      </w:r>
    </w:p>
    <w:p w14:paraId="1955CF12" w14:textId="77777777" w:rsidR="00513BAF" w:rsidRPr="0020599F" w:rsidRDefault="00513BAF">
      <w:pPr>
        <w:pStyle w:val="spar"/>
        <w:spacing w:line="276" w:lineRule="auto"/>
        <w:ind w:left="0"/>
        <w:jc w:val="both"/>
        <w:rPr>
          <w:rStyle w:val="salnbdy"/>
          <w:rFonts w:ascii="Times New Roman" w:hAnsi="Times New Roman"/>
          <w:color w:val="auto"/>
          <w:sz w:val="24"/>
          <w:szCs w:val="24"/>
        </w:rPr>
      </w:pPr>
      <w:r w:rsidRPr="0020599F">
        <w:rPr>
          <w:rFonts w:eastAsia="Times New Roman"/>
          <w:shd w:val="clear" w:color="auto" w:fill="FFFFFF"/>
        </w:rPr>
        <w:t xml:space="preserve">În condițiile prevăzute la art. 175 alin. (1), </w:t>
      </w:r>
      <w:r w:rsidRPr="0020599F">
        <w:rPr>
          <w:shd w:val="clear" w:color="auto" w:fill="FFFFFF"/>
        </w:rPr>
        <w:t>valoarea câștigului de eficiență privind CPT realizat prevăzută la art. 130 alin. (1) pentru perioada a IV-a de reglementare se determină în anul de tranziție și se include în</w:t>
      </w:r>
      <w:r w:rsidRPr="0020599F">
        <w:rPr>
          <w:rStyle w:val="salnbdy"/>
          <w:rFonts w:ascii="Times New Roman" w:eastAsia="Times New Roman" w:hAnsi="Times New Roman"/>
          <w:color w:val="auto"/>
          <w:sz w:val="24"/>
          <w:szCs w:val="24"/>
        </w:rPr>
        <w:t xml:space="preserve"> venitul reglementat CPTutil aferent primului an al perioadei de reglementare p+1.</w:t>
      </w:r>
    </w:p>
    <w:p w14:paraId="0BF5B365"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bookmarkStart w:id="254" w:name="_Hlk174346931"/>
      <w:r w:rsidRPr="0020599F">
        <w:rPr>
          <w:rFonts w:ascii="Times New Roman" w:hAnsi="Times New Roman"/>
          <w:color w:val="auto"/>
          <w:sz w:val="24"/>
          <w:szCs w:val="24"/>
          <w:shd w:val="clear" w:color="auto" w:fill="FFFFFF"/>
        </w:rPr>
        <w:t xml:space="preserve">Articolul 180 </w:t>
      </w:r>
    </w:p>
    <w:p w14:paraId="6BEFE041" w14:textId="56690D43" w:rsidR="00513BAF" w:rsidRPr="0020599F" w:rsidRDefault="00513BAF">
      <w:pPr>
        <w:pStyle w:val="sartden"/>
        <w:spacing w:line="276" w:lineRule="auto"/>
        <w:jc w:val="both"/>
        <w:rPr>
          <w:rFonts w:ascii="Times New Roman" w:hAnsi="Times New Roman"/>
          <w:color w:val="auto"/>
          <w:sz w:val="24"/>
          <w:szCs w:val="24"/>
          <w:shd w:val="clear" w:color="auto" w:fill="FFFFFF"/>
        </w:rPr>
      </w:pPr>
      <w:r w:rsidRPr="0020599F">
        <w:rPr>
          <w:rFonts w:ascii="Times New Roman" w:hAnsi="Times New Roman"/>
          <w:b w:val="0"/>
          <w:color w:val="auto"/>
          <w:sz w:val="24"/>
          <w:szCs w:val="24"/>
          <w:shd w:val="clear" w:color="auto" w:fill="FFFFFF"/>
        </w:rPr>
        <w:t xml:space="preserve">Prin excepție de la prevederile </w:t>
      </w:r>
      <w:r w:rsidR="00132182" w:rsidRPr="0020599F">
        <w:rPr>
          <w:rFonts w:ascii="Times New Roman" w:hAnsi="Times New Roman"/>
          <w:b w:val="0"/>
          <w:color w:val="auto"/>
          <w:sz w:val="24"/>
          <w:szCs w:val="24"/>
          <w:shd w:val="clear" w:color="auto" w:fill="FFFFFF"/>
        </w:rPr>
        <w:t xml:space="preserve">art. 116, ale </w:t>
      </w:r>
      <w:r w:rsidRPr="0020599F">
        <w:rPr>
          <w:rFonts w:ascii="Times New Roman" w:hAnsi="Times New Roman"/>
          <w:b w:val="0"/>
          <w:color w:val="auto"/>
          <w:sz w:val="24"/>
          <w:szCs w:val="24"/>
          <w:shd w:val="clear" w:color="auto" w:fill="FFFFFF"/>
        </w:rPr>
        <w:t>art. 165</w:t>
      </w:r>
      <w:r w:rsidR="00F94BA2" w:rsidRPr="0020599F">
        <w:rPr>
          <w:rFonts w:ascii="Times New Roman" w:hAnsi="Times New Roman"/>
          <w:b w:val="0"/>
          <w:color w:val="auto"/>
          <w:sz w:val="24"/>
          <w:szCs w:val="24"/>
          <w:shd w:val="clear" w:color="auto" w:fill="FFFFFF"/>
        </w:rPr>
        <w:t>,</w:t>
      </w:r>
      <w:r w:rsidRPr="0020599F">
        <w:rPr>
          <w:rFonts w:ascii="Times New Roman" w:hAnsi="Times New Roman"/>
          <w:b w:val="0"/>
          <w:color w:val="auto"/>
          <w:sz w:val="24"/>
          <w:szCs w:val="24"/>
          <w:shd w:val="clear" w:color="auto" w:fill="FFFFFF"/>
        </w:rPr>
        <w:t xml:space="preserve"> ale art. 167</w:t>
      </w:r>
      <w:r w:rsidR="00F94BA2" w:rsidRPr="0020599F">
        <w:rPr>
          <w:rFonts w:ascii="Times New Roman" w:hAnsi="Times New Roman"/>
          <w:b w:val="0"/>
          <w:color w:val="auto"/>
          <w:sz w:val="24"/>
          <w:szCs w:val="24"/>
          <w:shd w:val="clear" w:color="auto" w:fill="FFFFFF"/>
        </w:rPr>
        <w:t xml:space="preserve"> și ale punctului 7 din Anexa nr. 1</w:t>
      </w:r>
      <w:r w:rsidRPr="0020599F">
        <w:rPr>
          <w:rFonts w:ascii="Times New Roman" w:hAnsi="Times New Roman"/>
          <w:b w:val="0"/>
          <w:color w:val="auto"/>
          <w:sz w:val="24"/>
          <w:szCs w:val="24"/>
          <w:shd w:val="clear" w:color="auto" w:fill="FFFFFF"/>
        </w:rPr>
        <w:t>, documentele și informațiile privind fundamentarea pentru aprobarea veniturilor aferente perioadei a V-a de reglementare</w:t>
      </w:r>
      <w:r w:rsidR="00973542" w:rsidRPr="0020599F">
        <w:rPr>
          <w:rFonts w:ascii="Times New Roman" w:hAnsi="Times New Roman"/>
          <w:b w:val="0"/>
          <w:color w:val="auto"/>
          <w:sz w:val="24"/>
          <w:szCs w:val="24"/>
          <w:shd w:val="clear" w:color="auto" w:fill="FFFFFF"/>
        </w:rPr>
        <w:t xml:space="preserve"> prevăzute la art. 165</w:t>
      </w:r>
      <w:r w:rsidR="003939EA" w:rsidRPr="0020599F">
        <w:rPr>
          <w:rFonts w:ascii="Times New Roman" w:hAnsi="Times New Roman"/>
          <w:b w:val="0"/>
          <w:color w:val="auto"/>
          <w:sz w:val="24"/>
          <w:szCs w:val="24"/>
          <w:shd w:val="clear" w:color="auto" w:fill="FFFFFF"/>
        </w:rPr>
        <w:t xml:space="preserve"> și la art. 166</w:t>
      </w:r>
      <w:r w:rsidRPr="0020599F">
        <w:rPr>
          <w:rFonts w:ascii="Times New Roman" w:hAnsi="Times New Roman"/>
          <w:b w:val="0"/>
          <w:color w:val="auto"/>
          <w:sz w:val="24"/>
          <w:szCs w:val="24"/>
          <w:shd w:val="clear" w:color="auto" w:fill="FFFFFF"/>
        </w:rPr>
        <w:t>, solicitarea de tarife prevăzută la art. 167 lit. b)</w:t>
      </w:r>
      <w:r w:rsidR="002565C3" w:rsidRPr="0020599F">
        <w:rPr>
          <w:rFonts w:ascii="Times New Roman" w:hAnsi="Times New Roman"/>
          <w:b w:val="0"/>
          <w:color w:val="auto"/>
          <w:sz w:val="24"/>
          <w:szCs w:val="24"/>
          <w:shd w:val="clear" w:color="auto" w:fill="FFFFFF"/>
        </w:rPr>
        <w:t xml:space="preserve">, </w:t>
      </w:r>
      <w:r w:rsidRPr="0020599F">
        <w:rPr>
          <w:rFonts w:ascii="Times New Roman" w:hAnsi="Times New Roman"/>
          <w:b w:val="0"/>
          <w:color w:val="auto"/>
          <w:sz w:val="24"/>
          <w:szCs w:val="24"/>
          <w:shd w:val="clear" w:color="auto" w:fill="FFFFFF"/>
        </w:rPr>
        <w:t xml:space="preserve"> programul de reducere anuală a CPT</w:t>
      </w:r>
      <w:r w:rsidR="00456CAB">
        <w:rPr>
          <w:rFonts w:ascii="Times New Roman" w:hAnsi="Times New Roman"/>
          <w:b w:val="0"/>
          <w:color w:val="auto"/>
          <w:sz w:val="24"/>
          <w:szCs w:val="24"/>
          <w:shd w:val="clear" w:color="auto" w:fill="FFFFFF"/>
        </w:rPr>
        <w:t>util</w:t>
      </w:r>
      <w:r w:rsidRPr="0020599F">
        <w:rPr>
          <w:rFonts w:ascii="Times New Roman" w:hAnsi="Times New Roman"/>
          <w:b w:val="0"/>
          <w:color w:val="auto"/>
          <w:sz w:val="24"/>
          <w:szCs w:val="24"/>
          <w:shd w:val="clear" w:color="auto" w:fill="FFFFFF"/>
        </w:rPr>
        <w:t xml:space="preserve"> pe niveluri de tensiune prevăzut la art. 116</w:t>
      </w:r>
      <w:r w:rsidR="002565C3" w:rsidRPr="0020599F">
        <w:rPr>
          <w:rFonts w:ascii="Times New Roman" w:hAnsi="Times New Roman"/>
          <w:b w:val="0"/>
          <w:color w:val="auto"/>
          <w:sz w:val="24"/>
          <w:szCs w:val="24"/>
          <w:shd w:val="clear" w:color="auto" w:fill="FFFFFF"/>
        </w:rPr>
        <w:t>,</w:t>
      </w:r>
      <w:r w:rsidRPr="0020599F">
        <w:rPr>
          <w:rFonts w:ascii="Times New Roman" w:hAnsi="Times New Roman"/>
          <w:b w:val="0"/>
          <w:color w:val="auto"/>
          <w:sz w:val="24"/>
          <w:szCs w:val="24"/>
          <w:shd w:val="clear" w:color="auto" w:fill="FFFFFF"/>
        </w:rPr>
        <w:t xml:space="preserve"> </w:t>
      </w:r>
      <w:r w:rsidR="002565C3" w:rsidRPr="0020599F">
        <w:rPr>
          <w:rFonts w:ascii="Times New Roman" w:hAnsi="Times New Roman"/>
          <w:b w:val="0"/>
          <w:color w:val="auto"/>
          <w:sz w:val="24"/>
          <w:szCs w:val="24"/>
          <w:shd w:val="clear" w:color="auto" w:fill="FFFFFF"/>
        </w:rPr>
        <w:t xml:space="preserve">precum și metoda de alocare prevăzută la punctul 7 din Anexa nr. 1 </w:t>
      </w:r>
      <w:r w:rsidRPr="0020599F">
        <w:rPr>
          <w:rFonts w:ascii="Times New Roman" w:hAnsi="Times New Roman"/>
          <w:b w:val="0"/>
          <w:color w:val="auto"/>
          <w:sz w:val="24"/>
          <w:szCs w:val="24"/>
          <w:shd w:val="clear" w:color="auto" w:fill="FFFFFF"/>
        </w:rPr>
        <w:t>se transmit la ANRE</w:t>
      </w:r>
      <w:r w:rsidR="003E6041">
        <w:rPr>
          <w:rFonts w:ascii="Times New Roman" w:hAnsi="Times New Roman"/>
          <w:b w:val="0"/>
          <w:color w:val="auto"/>
          <w:sz w:val="24"/>
          <w:szCs w:val="24"/>
          <w:shd w:val="clear" w:color="auto" w:fill="FFFFFF"/>
        </w:rPr>
        <w:t xml:space="preserve"> în termen de 30 de zile calendaristice de la data intrării în vigoare a ordinului de aprobare a prezentei metodologii</w:t>
      </w:r>
      <w:r w:rsidRPr="0020599F">
        <w:rPr>
          <w:rFonts w:ascii="Times New Roman" w:hAnsi="Times New Roman"/>
          <w:b w:val="0"/>
          <w:color w:val="auto"/>
          <w:sz w:val="24"/>
          <w:szCs w:val="24"/>
          <w:shd w:val="clear" w:color="auto" w:fill="FFFFFF"/>
        </w:rPr>
        <w:t xml:space="preserve">. </w:t>
      </w:r>
    </w:p>
    <w:p w14:paraId="4A5F82AE" w14:textId="4429FA52"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t xml:space="preserve">Articolul 181 </w:t>
      </w:r>
    </w:p>
    <w:p w14:paraId="4D2539C8" w14:textId="77777777"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Fonts w:ascii="Times New Roman" w:hAnsi="Times New Roman"/>
          <w:b w:val="0"/>
          <w:color w:val="auto"/>
          <w:sz w:val="24"/>
          <w:szCs w:val="24"/>
          <w:shd w:val="clear" w:color="auto" w:fill="FFFFFF"/>
        </w:rPr>
        <w:t xml:space="preserve">Prin excepție de la prevederile art. 174, </w:t>
      </w:r>
      <w:r w:rsidRPr="0020599F">
        <w:rPr>
          <w:rStyle w:val="spar3"/>
          <w:rFonts w:ascii="Times New Roman" w:hAnsi="Times New Roman"/>
          <w:b w:val="0"/>
          <w:bCs w:val="0"/>
          <w:color w:val="auto"/>
          <w:sz w:val="24"/>
          <w:szCs w:val="24"/>
          <w:specVanish w:val="0"/>
        </w:rPr>
        <w:t>elementele care intră în calculul venitului reglementat pentru perioada a V-a de reglementare se publică spre informare pe pagina proprie de internet a ANRE în anul 2024.</w:t>
      </w:r>
    </w:p>
    <w:bookmarkEnd w:id="254"/>
    <w:p w14:paraId="28268F11" w14:textId="5EC18DDD" w:rsidR="00513BAF" w:rsidRPr="0020599F" w:rsidRDefault="00513BAF">
      <w:pPr>
        <w:spacing w:before="240" w:line="276" w:lineRule="auto"/>
        <w:jc w:val="both"/>
        <w:rPr>
          <w:rFonts w:ascii="Times New Roman" w:hAnsi="Times New Roman"/>
          <w:b/>
          <w:sz w:val="24"/>
          <w:szCs w:val="24"/>
        </w:rPr>
      </w:pPr>
      <w:r w:rsidRPr="0020599F">
        <w:rPr>
          <w:rFonts w:ascii="Times New Roman" w:hAnsi="Times New Roman"/>
          <w:b/>
          <w:sz w:val="24"/>
          <w:szCs w:val="24"/>
          <w:shd w:val="clear" w:color="auto" w:fill="FFFFFF"/>
        </w:rPr>
        <w:lastRenderedPageBreak/>
        <w:t xml:space="preserve">Articolul 182 </w:t>
      </w:r>
    </w:p>
    <w:p w14:paraId="6A4B37BF" w14:textId="77777777" w:rsidR="00513BAF" w:rsidRPr="0020599F" w:rsidRDefault="00513BAF">
      <w:pPr>
        <w:pStyle w:val="sartttl"/>
        <w:spacing w:line="276" w:lineRule="auto"/>
        <w:jc w:val="both"/>
        <w:rPr>
          <w:rFonts w:ascii="Times New Roman" w:hAnsi="Times New Roman"/>
          <w:b w:val="0"/>
          <w:color w:val="auto"/>
          <w:sz w:val="24"/>
          <w:szCs w:val="24"/>
          <w:shd w:val="clear" w:color="auto" w:fill="FFFFFF"/>
        </w:rPr>
      </w:pPr>
      <w:r w:rsidRPr="0020599F">
        <w:rPr>
          <w:rStyle w:val="salnbdy"/>
          <w:rFonts w:ascii="Times New Roman" w:eastAsia="Times New Roman" w:hAnsi="Times New Roman"/>
          <w:b w:val="0"/>
          <w:color w:val="auto"/>
          <w:sz w:val="24"/>
          <w:szCs w:val="24"/>
        </w:rPr>
        <w:t xml:space="preserve">Pentru perioada a V-a de reglementare componentele tarifare nonCPT de referință se determină pe baza venitului reglementat aprobat </w:t>
      </w:r>
      <w:r w:rsidRPr="0020599F">
        <w:rPr>
          <w:rFonts w:ascii="Times New Roman" w:hAnsi="Times New Roman"/>
          <w:b w:val="0"/>
          <w:color w:val="auto"/>
          <w:sz w:val="24"/>
          <w:szCs w:val="24"/>
        </w:rPr>
        <w:t>pentru anul de tranziție, diminuat cu costul CPT aprobat și costul aferent corecțiilor și ajustărilor corespunzătoare</w:t>
      </w:r>
      <w:r w:rsidRPr="0020599F">
        <w:rPr>
          <w:rFonts w:ascii="Times New Roman" w:hAnsi="Times New Roman"/>
          <w:sz w:val="24"/>
          <w:szCs w:val="24"/>
        </w:rPr>
        <w:t xml:space="preserve"> </w:t>
      </w:r>
      <w:r w:rsidRPr="0020599F">
        <w:rPr>
          <w:rFonts w:ascii="Times New Roman" w:hAnsi="Times New Roman"/>
          <w:b w:val="0"/>
          <w:color w:val="auto"/>
          <w:sz w:val="24"/>
          <w:szCs w:val="24"/>
        </w:rPr>
        <w:t>rambursărilor legate de racordare, şi a cantităţilor de energie electrică distribuită prognozate.</w:t>
      </w:r>
    </w:p>
    <w:p w14:paraId="62A6798B" w14:textId="77777777" w:rsidR="00513BAF" w:rsidRPr="0020599F" w:rsidRDefault="00513BAF">
      <w:pPr>
        <w:pStyle w:val="sartttl"/>
        <w:spacing w:before="240" w:line="276" w:lineRule="auto"/>
        <w:jc w:val="both"/>
        <w:rPr>
          <w:rStyle w:val="salnbdy"/>
          <w:rFonts w:ascii="Times New Roman" w:eastAsia="Times New Roman" w:hAnsi="Times New Roman"/>
          <w:color w:val="auto"/>
          <w:sz w:val="24"/>
          <w:szCs w:val="24"/>
        </w:rPr>
      </w:pPr>
      <w:r w:rsidRPr="0020599F">
        <w:rPr>
          <w:rFonts w:ascii="Times New Roman" w:hAnsi="Times New Roman"/>
          <w:color w:val="auto"/>
          <w:sz w:val="24"/>
          <w:szCs w:val="24"/>
          <w:shd w:val="clear" w:color="auto" w:fill="FFFFFF"/>
        </w:rPr>
        <w:t xml:space="preserve">Articolul 183 </w:t>
      </w:r>
    </w:p>
    <w:p w14:paraId="2791BD90" w14:textId="5820E76C" w:rsidR="00513BAF" w:rsidRPr="0020599F" w:rsidRDefault="00513BAF" w:rsidP="00385B31">
      <w:pPr>
        <w:pStyle w:val="sartttl"/>
        <w:numPr>
          <w:ilvl w:val="0"/>
          <w:numId w:val="90"/>
        </w:numPr>
        <w:spacing w:line="276" w:lineRule="auto"/>
        <w:ind w:left="0" w:firstLine="0"/>
        <w:jc w:val="both"/>
        <w:rPr>
          <w:rFonts w:ascii="Times New Roman" w:hAnsi="Times New Roman"/>
          <w:b w:val="0"/>
          <w:color w:val="auto"/>
          <w:sz w:val="24"/>
          <w:szCs w:val="24"/>
          <w:shd w:val="clear" w:color="auto" w:fill="FFFFFF"/>
        </w:rPr>
      </w:pPr>
      <w:bookmarkStart w:id="255" w:name="_Hlk168643659"/>
      <w:r w:rsidRPr="0020599F">
        <w:rPr>
          <w:rFonts w:ascii="Times New Roman" w:hAnsi="Times New Roman"/>
          <w:b w:val="0"/>
          <w:color w:val="auto"/>
          <w:sz w:val="24"/>
          <w:szCs w:val="24"/>
          <w:shd w:val="clear" w:color="auto" w:fill="FFFFFF"/>
        </w:rPr>
        <w:t xml:space="preserve">În cazul OD care sunt în proces de fuziune în perioada prevăzută la art. 175 alin. (1), al căror plan de fuziune a fost aprobat, documentele și informațiile transmise </w:t>
      </w:r>
      <w:r w:rsidR="00A600FF" w:rsidRPr="0020599F">
        <w:rPr>
          <w:rFonts w:ascii="Times New Roman" w:hAnsi="Times New Roman"/>
          <w:b w:val="0"/>
          <w:color w:val="auto"/>
          <w:sz w:val="24"/>
          <w:szCs w:val="24"/>
          <w:shd w:val="clear" w:color="auto" w:fill="FFFFFF"/>
        </w:rPr>
        <w:t xml:space="preserve">de aceștia </w:t>
      </w:r>
      <w:r w:rsidRPr="0020599F">
        <w:rPr>
          <w:rFonts w:ascii="Times New Roman" w:hAnsi="Times New Roman"/>
          <w:b w:val="0"/>
          <w:color w:val="auto"/>
          <w:sz w:val="24"/>
          <w:szCs w:val="24"/>
          <w:shd w:val="clear" w:color="auto" w:fill="FFFFFF"/>
        </w:rPr>
        <w:t>la ANRE conform prevederilor alin. (2) și ale art. 1</w:t>
      </w:r>
      <w:r w:rsidR="00973542" w:rsidRPr="0020599F">
        <w:rPr>
          <w:rFonts w:ascii="Times New Roman" w:hAnsi="Times New Roman"/>
          <w:b w:val="0"/>
          <w:color w:val="auto"/>
          <w:sz w:val="24"/>
          <w:szCs w:val="24"/>
          <w:shd w:val="clear" w:color="auto" w:fill="FFFFFF"/>
        </w:rPr>
        <w:t>80</w:t>
      </w:r>
      <w:r w:rsidRPr="0020599F">
        <w:rPr>
          <w:rFonts w:ascii="Times New Roman" w:hAnsi="Times New Roman"/>
          <w:b w:val="0"/>
          <w:color w:val="auto"/>
          <w:sz w:val="24"/>
          <w:szCs w:val="24"/>
          <w:shd w:val="clear" w:color="auto" w:fill="FFFFFF"/>
        </w:rPr>
        <w:t xml:space="preserve"> pot fi revizuite de către OD rezultat în urma fuziunii în termen de 20 de zile de la data prevăzută la art. 180.</w:t>
      </w:r>
    </w:p>
    <w:p w14:paraId="1D21FEA7" w14:textId="21E17553" w:rsidR="00513BAF" w:rsidRPr="0020599F" w:rsidRDefault="00513BAF" w:rsidP="00385B31">
      <w:pPr>
        <w:pStyle w:val="sartttl"/>
        <w:numPr>
          <w:ilvl w:val="0"/>
          <w:numId w:val="90"/>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 xml:space="preserve">În situația fuziunii unor OD în </w:t>
      </w:r>
      <w:r w:rsidR="008F7C9E" w:rsidRPr="0020599F">
        <w:rPr>
          <w:rFonts w:ascii="Times New Roman" w:hAnsi="Times New Roman"/>
          <w:b w:val="0"/>
          <w:color w:val="auto"/>
          <w:sz w:val="24"/>
          <w:szCs w:val="24"/>
          <w:shd w:val="clear" w:color="auto" w:fill="FFFFFF"/>
        </w:rPr>
        <w:t xml:space="preserve">perioada de reglementare p sau în </w:t>
      </w:r>
      <w:r w:rsidRPr="0020599F">
        <w:rPr>
          <w:rFonts w:ascii="Times New Roman" w:hAnsi="Times New Roman"/>
          <w:b w:val="0"/>
          <w:color w:val="auto"/>
          <w:sz w:val="24"/>
          <w:szCs w:val="24"/>
          <w:shd w:val="clear" w:color="auto" w:fill="FFFFFF"/>
        </w:rPr>
        <w:t>perioada prevăzută la art. 175 alin. (1), veniturile anuale calculate cu</w:t>
      </w:r>
      <w:r w:rsidRPr="0020599F">
        <w:rPr>
          <w:rFonts w:ascii="Times New Roman" w:hAnsi="Times New Roman"/>
          <w:b w:val="0"/>
          <w:color w:val="auto"/>
          <w:sz w:val="24"/>
          <w:szCs w:val="24"/>
        </w:rPr>
        <w:t xml:space="preserve"> </w:t>
      </w:r>
      <w:r w:rsidRPr="0020599F">
        <w:rPr>
          <w:rFonts w:ascii="Times New Roman" w:hAnsi="Times New Roman"/>
          <w:b w:val="0"/>
          <w:color w:val="auto"/>
          <w:sz w:val="24"/>
          <w:szCs w:val="24"/>
          <w:shd w:val="clear" w:color="auto" w:fill="FFFFFF"/>
        </w:rPr>
        <w:t>componenta tarifară de referință prevăzute la art. 90 se determină pe baza veniturilor cumulate ale OD care au fuzionat</w:t>
      </w:r>
      <w:r w:rsidR="008F7C9E" w:rsidRPr="0020599F">
        <w:rPr>
          <w:rFonts w:ascii="Times New Roman" w:hAnsi="Times New Roman"/>
          <w:b w:val="0"/>
          <w:color w:val="auto"/>
          <w:sz w:val="24"/>
          <w:szCs w:val="24"/>
          <w:shd w:val="clear" w:color="auto" w:fill="FFFFFF"/>
        </w:rPr>
        <w:t>,</w:t>
      </w:r>
      <w:r w:rsidRPr="0020599F">
        <w:rPr>
          <w:rFonts w:ascii="Times New Roman" w:hAnsi="Times New Roman"/>
          <w:b w:val="0"/>
          <w:color w:val="auto"/>
          <w:sz w:val="24"/>
          <w:szCs w:val="24"/>
          <w:shd w:val="clear" w:color="auto" w:fill="FFFFFF"/>
        </w:rPr>
        <w:t xml:space="preserve"> calculate cu componentele tarifare de referință ale acestora și cantitățile de energie electrică distribuite corespunzătoare.</w:t>
      </w:r>
    </w:p>
    <w:p w14:paraId="3C330F21" w14:textId="77777777" w:rsidR="00513BAF" w:rsidRPr="0020599F" w:rsidRDefault="00513BAF" w:rsidP="00385B31">
      <w:pPr>
        <w:pStyle w:val="sartttl"/>
        <w:numPr>
          <w:ilvl w:val="0"/>
          <w:numId w:val="90"/>
        </w:numPr>
        <w:spacing w:line="276" w:lineRule="auto"/>
        <w:ind w:left="0" w:firstLine="0"/>
        <w:jc w:val="both"/>
        <w:rPr>
          <w:rFonts w:ascii="Times New Roman" w:hAnsi="Times New Roman"/>
          <w:b w:val="0"/>
          <w:color w:val="auto"/>
          <w:sz w:val="24"/>
          <w:szCs w:val="24"/>
          <w:shd w:val="clear" w:color="auto" w:fill="FFFFFF"/>
          <w:specVanish/>
        </w:rPr>
      </w:pPr>
      <w:r w:rsidRPr="0020599F">
        <w:rPr>
          <w:rFonts w:ascii="Times New Roman" w:hAnsi="Times New Roman"/>
          <w:b w:val="0"/>
          <w:color w:val="auto"/>
          <w:sz w:val="24"/>
          <w:szCs w:val="24"/>
          <w:shd w:val="clear" w:color="auto" w:fill="FFFFFF"/>
        </w:rPr>
        <w:t>În condițiile alin. (2), tarifele de distribuţie aplicabile în perioada a V-a de reglementare se stabilesc pentru OD rezultat în urma fuziunii.</w:t>
      </w:r>
    </w:p>
    <w:p w14:paraId="0DD84340" w14:textId="4CD6CBE0" w:rsidR="00513BAF" w:rsidRPr="0020599F" w:rsidRDefault="00513BAF" w:rsidP="00385B31">
      <w:pPr>
        <w:pStyle w:val="sartttl"/>
        <w:numPr>
          <w:ilvl w:val="0"/>
          <w:numId w:val="90"/>
        </w:numPr>
        <w:spacing w:line="276" w:lineRule="auto"/>
        <w:ind w:left="0" w:firstLine="0"/>
        <w:jc w:val="both"/>
        <w:rPr>
          <w:rFonts w:ascii="Times New Roman" w:hAnsi="Times New Roman"/>
          <w:b w:val="0"/>
          <w:color w:val="auto"/>
          <w:sz w:val="24"/>
          <w:szCs w:val="24"/>
          <w:shd w:val="clear" w:color="auto" w:fill="FFFFFF"/>
        </w:rPr>
      </w:pPr>
      <w:r w:rsidRPr="0020599F">
        <w:rPr>
          <w:rFonts w:ascii="Times New Roman" w:hAnsi="Times New Roman"/>
          <w:b w:val="0"/>
          <w:color w:val="auto"/>
          <w:sz w:val="24"/>
          <w:szCs w:val="24"/>
          <w:shd w:val="clear" w:color="auto" w:fill="FFFFFF"/>
        </w:rPr>
        <w:t>Dacă fuziunea prevăzută la alin. (2) nu s-a realizat/nu a fost comunicată la ANRE cu cel puțin 30 de zile înainte de intrarea în vigoare a tarifelor pentru primul an al perioadei de reglementare p+1, ANRE va aproba tarife corespunzătoare zonelor de distribuție ale OD aflați în proces de fuziune. Acestea pot fi aplicate de societatea rezultată din fuziune până la aprobarea de către ANRE a unui tarif unic în cursul primului an al perioadei de reglementare p+1.</w:t>
      </w:r>
    </w:p>
    <w:p w14:paraId="3C98B50F" w14:textId="77777777" w:rsidR="00513BAF" w:rsidRPr="0020599F" w:rsidRDefault="00513BAF">
      <w:pPr>
        <w:pStyle w:val="spar"/>
        <w:spacing w:before="240" w:line="276" w:lineRule="auto"/>
        <w:ind w:left="0"/>
        <w:jc w:val="both"/>
        <w:rPr>
          <w:b/>
          <w:shd w:val="clear" w:color="auto" w:fill="FFFFFF"/>
        </w:rPr>
      </w:pPr>
      <w:bookmarkStart w:id="256" w:name="_Hlk162871641"/>
      <w:bookmarkEnd w:id="255"/>
      <w:r w:rsidRPr="0020599F">
        <w:rPr>
          <w:b/>
          <w:shd w:val="clear" w:color="auto" w:fill="FFFFFF"/>
        </w:rPr>
        <w:t xml:space="preserve">Articolul 184 </w:t>
      </w:r>
    </w:p>
    <w:p w14:paraId="4966CCE0" w14:textId="77777777" w:rsidR="00513BAF" w:rsidRPr="0020599F" w:rsidRDefault="00513BAF">
      <w:pPr>
        <w:pStyle w:val="spar"/>
        <w:spacing w:line="276" w:lineRule="auto"/>
        <w:ind w:left="0"/>
        <w:jc w:val="both"/>
        <w:rPr>
          <w:shd w:val="clear" w:color="auto" w:fill="FFFFFF"/>
        </w:rPr>
      </w:pPr>
      <w:bookmarkStart w:id="257" w:name="_Hlk162607685"/>
      <w:r w:rsidRPr="0020599F">
        <w:rPr>
          <w:shd w:val="clear" w:color="auto" w:fill="FFFFFF"/>
        </w:rPr>
        <w:t>Până la data de 01 iulie 2025 operatorii de rețea trebuie să transmită la ANRE rezultatele unor analize privind costurile și beneficiile generate de instalațiile de stocare asupra rețelelor și propuneri privind modul de tarifare a acestor instalații pentru energia electrică extrasă din rețele în vederea stocării și ulterior introdusă în rețele.</w:t>
      </w:r>
    </w:p>
    <w:bookmarkEnd w:id="256"/>
    <w:bookmarkEnd w:id="257"/>
    <w:p w14:paraId="1B4BCB89" w14:textId="77777777" w:rsidR="003C3675" w:rsidRPr="0020599F" w:rsidRDefault="00513BAF">
      <w:pPr>
        <w:pStyle w:val="ListParagraph"/>
        <w:autoSpaceDN w:val="0"/>
        <w:spacing w:before="240" w:after="0" w:line="276" w:lineRule="auto"/>
        <w:ind w:left="0"/>
        <w:jc w:val="both"/>
        <w:rPr>
          <w:rFonts w:ascii="Times New Roman" w:hAnsi="Times New Roman" w:cs="Times New Roman"/>
          <w:b/>
          <w:sz w:val="24"/>
          <w:szCs w:val="24"/>
        </w:rPr>
      </w:pPr>
      <w:r w:rsidRPr="0020599F">
        <w:rPr>
          <w:rFonts w:ascii="Times New Roman" w:hAnsi="Times New Roman" w:cs="Times New Roman"/>
          <w:b/>
          <w:sz w:val="24"/>
          <w:szCs w:val="24"/>
        </w:rPr>
        <w:t xml:space="preserve">Articolul 185 </w:t>
      </w:r>
    </w:p>
    <w:p w14:paraId="07CE91B5" w14:textId="4A50DD6F" w:rsidR="00513BAF" w:rsidRPr="0020599F" w:rsidRDefault="00513BAF">
      <w:pPr>
        <w:pStyle w:val="ListParagraph"/>
        <w:autoSpaceDN w:val="0"/>
        <w:spacing w:before="240" w:after="0" w:line="276" w:lineRule="auto"/>
        <w:ind w:left="0"/>
        <w:jc w:val="both"/>
        <w:rPr>
          <w:rFonts w:ascii="Times New Roman" w:hAnsi="Times New Roman" w:cs="Times New Roman"/>
          <w:sz w:val="24"/>
          <w:szCs w:val="24"/>
        </w:rPr>
      </w:pPr>
      <w:bookmarkStart w:id="258" w:name="_Hlk176868191"/>
      <w:r w:rsidRPr="0020599F">
        <w:rPr>
          <w:rFonts w:ascii="Times New Roman" w:hAnsi="Times New Roman" w:cs="Times New Roman"/>
          <w:sz w:val="24"/>
          <w:szCs w:val="24"/>
        </w:rPr>
        <w:t>În termen de 12 luni de la aprobarea prezentei metodologii, OD transmit la ANRE o documentație de fundamentare și/sau un studiu, prin care să se evidenţieze şi să se cuantifice pierderile suplimentare determinate de excedentul de energie produsă în reţelele electrice de distribuţie, pentru regimuri de funcţionare caracteristice.</w:t>
      </w:r>
    </w:p>
    <w:bookmarkEnd w:id="258"/>
    <w:p w14:paraId="1AB8888D" w14:textId="77777777" w:rsidR="00513BAF" w:rsidRPr="0020599F" w:rsidRDefault="00513BAF">
      <w:pPr>
        <w:spacing w:before="240" w:line="276" w:lineRule="auto"/>
        <w:jc w:val="both"/>
        <w:rPr>
          <w:rFonts w:ascii="Times New Roman" w:hAnsi="Times New Roman"/>
          <w:b/>
          <w:sz w:val="24"/>
          <w:szCs w:val="24"/>
          <w:shd w:val="clear" w:color="auto" w:fill="FFFFFF"/>
        </w:rPr>
      </w:pPr>
      <w:r w:rsidRPr="0020599F">
        <w:rPr>
          <w:rFonts w:ascii="Times New Roman" w:hAnsi="Times New Roman"/>
          <w:b/>
          <w:sz w:val="24"/>
          <w:szCs w:val="24"/>
          <w:shd w:val="clear" w:color="auto" w:fill="FFFFFF"/>
        </w:rPr>
        <w:t>Articolul 186</w:t>
      </w:r>
    </w:p>
    <w:p w14:paraId="345B3AC0" w14:textId="1C88065A" w:rsidR="00513BAF" w:rsidRPr="0020599F" w:rsidRDefault="00513BAF">
      <w:pPr>
        <w:pStyle w:val="ListParagraph"/>
        <w:autoSpaceDN w:val="0"/>
        <w:spacing w:after="0" w:line="276" w:lineRule="auto"/>
        <w:ind w:left="0"/>
        <w:jc w:val="both"/>
        <w:rPr>
          <w:rFonts w:ascii="Times New Roman" w:hAnsi="Times New Roman" w:cs="Times New Roman"/>
          <w:sz w:val="24"/>
          <w:szCs w:val="24"/>
        </w:rPr>
      </w:pPr>
      <w:r w:rsidRPr="0020599F">
        <w:rPr>
          <w:rFonts w:ascii="Times New Roman" w:hAnsi="Times New Roman" w:cs="Times New Roman"/>
          <w:sz w:val="24"/>
          <w:szCs w:val="24"/>
        </w:rPr>
        <w:t xml:space="preserve">Până la îndeplinirea condițiilor prevăzute la art. 185 și stabilirea coeficientului (i) de alocare prevăzut la art. 114 și la art.132, prin venitul reglementat CPTutil prevăzut la art. 114 alin. (3)  </w:t>
      </w:r>
      <w:bookmarkStart w:id="259" w:name="_Hlk176869014"/>
      <w:r w:rsidRPr="0020599F">
        <w:rPr>
          <w:rFonts w:ascii="Times New Roman" w:hAnsi="Times New Roman" w:cs="Times New Roman"/>
          <w:sz w:val="24"/>
          <w:szCs w:val="24"/>
        </w:rPr>
        <w:t xml:space="preserve">se recuperează numai costuri aferente eliminării congestiilor, </w:t>
      </w:r>
      <w:bookmarkEnd w:id="259"/>
      <w:r w:rsidRPr="0020599F">
        <w:rPr>
          <w:rFonts w:ascii="Times New Roman" w:hAnsi="Times New Roman" w:cs="Times New Roman"/>
          <w:sz w:val="24"/>
          <w:szCs w:val="24"/>
        </w:rPr>
        <w:t xml:space="preserve">iar venitul reglementat CPTutil suplimentar </w:t>
      </w:r>
      <w:r w:rsidR="0022771A" w:rsidRPr="0020599F">
        <w:rPr>
          <w:rFonts w:ascii="Times New Roman" w:hAnsi="Times New Roman" w:cs="Times New Roman"/>
          <w:sz w:val="24"/>
          <w:szCs w:val="24"/>
        </w:rPr>
        <w:t xml:space="preserve">capitalizat </w:t>
      </w:r>
      <w:r w:rsidRPr="0020599F">
        <w:rPr>
          <w:rFonts w:ascii="Times New Roman" w:hAnsi="Times New Roman" w:cs="Times New Roman"/>
          <w:sz w:val="24"/>
          <w:szCs w:val="24"/>
        </w:rPr>
        <w:t>prevăzut la art. 132 alin. (3) este egal cu zero.</w:t>
      </w:r>
    </w:p>
    <w:p w14:paraId="62AD9B42" w14:textId="77777777" w:rsidR="00513BAF" w:rsidRPr="0020599F" w:rsidRDefault="00513BAF">
      <w:pPr>
        <w:spacing w:before="240" w:line="276" w:lineRule="auto"/>
        <w:jc w:val="both"/>
        <w:rPr>
          <w:rFonts w:ascii="Times New Roman" w:hAnsi="Times New Roman"/>
          <w:b/>
          <w:sz w:val="24"/>
          <w:szCs w:val="24"/>
        </w:rPr>
      </w:pPr>
      <w:r w:rsidRPr="0020599F">
        <w:rPr>
          <w:rFonts w:ascii="Times New Roman" w:hAnsi="Times New Roman"/>
          <w:b/>
          <w:sz w:val="24"/>
          <w:szCs w:val="24"/>
          <w:shd w:val="clear" w:color="auto" w:fill="FFFFFF"/>
        </w:rPr>
        <w:t>Articolul 187</w:t>
      </w:r>
      <w:r w:rsidRPr="0020599F">
        <w:rPr>
          <w:rFonts w:ascii="Times New Roman" w:hAnsi="Times New Roman"/>
          <w:sz w:val="24"/>
          <w:szCs w:val="24"/>
          <w:shd w:val="clear" w:color="auto" w:fill="FFFFFF"/>
        </w:rPr>
        <w:t xml:space="preserve"> </w:t>
      </w:r>
    </w:p>
    <w:p w14:paraId="392A1DD3" w14:textId="77777777" w:rsidR="00513BAF" w:rsidRPr="0020599F" w:rsidRDefault="00513BAF" w:rsidP="00385B31">
      <w:pPr>
        <w:pStyle w:val="ListParagraph"/>
        <w:numPr>
          <w:ilvl w:val="0"/>
          <w:numId w:val="35"/>
        </w:numPr>
        <w:spacing w:line="276" w:lineRule="auto"/>
        <w:ind w:left="0" w:firstLine="0"/>
        <w:jc w:val="both"/>
        <w:rPr>
          <w:rFonts w:ascii="Times New Roman" w:eastAsia="Times New Roman" w:hAnsi="Times New Roman" w:cs="Times New Roman"/>
          <w:sz w:val="24"/>
          <w:szCs w:val="24"/>
          <w:shd w:val="clear" w:color="auto" w:fill="FFFFFF"/>
        </w:rPr>
      </w:pPr>
      <w:bookmarkStart w:id="260" w:name="_Hlk170216354"/>
      <w:bookmarkStart w:id="261" w:name="_Hlk170221037"/>
      <w:r w:rsidRPr="0020599F">
        <w:rPr>
          <w:rFonts w:ascii="Times New Roman" w:eastAsia="Times New Roman" w:hAnsi="Times New Roman" w:cs="Times New Roman"/>
          <w:sz w:val="24"/>
          <w:szCs w:val="24"/>
          <w:shd w:val="clear" w:color="auto" w:fill="FFFFFF"/>
        </w:rPr>
        <w:t xml:space="preserve">Prin excepție de la prevederile art. 12, în condițiile prevăzute la art. 175 alin. (1), </w:t>
      </w:r>
      <w:r w:rsidRPr="0020599F">
        <w:rPr>
          <w:rStyle w:val="salnbdy"/>
          <w:rFonts w:ascii="Times New Roman" w:eastAsia="Times New Roman" w:hAnsi="Times New Roman" w:cs="Times New Roman"/>
          <w:color w:val="auto"/>
          <w:sz w:val="24"/>
          <w:szCs w:val="24"/>
        </w:rPr>
        <w:t xml:space="preserve">datele de fundamentare necesare determinării veniturilor pentru perioada de reglementare p+1 care sunt </w:t>
      </w:r>
      <w:r w:rsidRPr="0020599F">
        <w:rPr>
          <w:rStyle w:val="salnbdy"/>
          <w:rFonts w:ascii="Times New Roman" w:eastAsia="Times New Roman" w:hAnsi="Times New Roman" w:cs="Times New Roman"/>
          <w:color w:val="auto"/>
          <w:sz w:val="24"/>
          <w:szCs w:val="24"/>
        </w:rPr>
        <w:lastRenderedPageBreak/>
        <w:t>transmise de OD sunt exprimate în termeni reali, respectiv în valori monetare aferente anului de tranziție.</w:t>
      </w:r>
    </w:p>
    <w:p w14:paraId="1FC7023E" w14:textId="77777777" w:rsidR="00513BAF" w:rsidRPr="0020599F" w:rsidRDefault="00513BAF" w:rsidP="00385B31">
      <w:pPr>
        <w:pStyle w:val="ListParagraph"/>
        <w:numPr>
          <w:ilvl w:val="0"/>
          <w:numId w:val="35"/>
        </w:numPr>
        <w:spacing w:line="276" w:lineRule="auto"/>
        <w:ind w:left="0" w:firstLine="0"/>
        <w:jc w:val="both"/>
        <w:rPr>
          <w:rFonts w:ascii="Times New Roman" w:eastAsia="Times New Roman" w:hAnsi="Times New Roman" w:cs="Times New Roman"/>
          <w:sz w:val="24"/>
          <w:szCs w:val="24"/>
          <w:shd w:val="clear" w:color="auto" w:fill="FFFFFF"/>
        </w:rPr>
      </w:pPr>
      <w:r w:rsidRPr="0020599F">
        <w:rPr>
          <w:rFonts w:ascii="Times New Roman" w:hAnsi="Times New Roman" w:cs="Times New Roman"/>
          <w:sz w:val="24"/>
          <w:szCs w:val="24"/>
        </w:rPr>
        <w:t xml:space="preserve">RI utilizată la stabilirea valorilor prevăzute la alin. (1) este egală cu cea prognozată de Comisia Naţională de Prognoză pentru anul de tranziție la data transmiterii datelor de fundamentare pentru perioada de reglementare p+1. </w:t>
      </w:r>
    </w:p>
    <w:bookmarkEnd w:id="260"/>
    <w:bookmarkEnd w:id="261"/>
    <w:p w14:paraId="30ADCF27" w14:textId="77777777" w:rsidR="00513BAF" w:rsidRPr="0020599F" w:rsidRDefault="00513BAF">
      <w:pPr>
        <w:spacing w:before="240" w:line="276" w:lineRule="auto"/>
        <w:jc w:val="both"/>
        <w:rPr>
          <w:rFonts w:ascii="Times New Roman" w:hAnsi="Times New Roman"/>
          <w:b/>
          <w:sz w:val="24"/>
          <w:szCs w:val="24"/>
        </w:rPr>
      </w:pPr>
      <w:r w:rsidRPr="0020599F">
        <w:rPr>
          <w:rFonts w:ascii="Times New Roman" w:hAnsi="Times New Roman"/>
          <w:b/>
          <w:sz w:val="24"/>
          <w:szCs w:val="24"/>
          <w:shd w:val="clear" w:color="auto" w:fill="FFFFFF"/>
        </w:rPr>
        <w:t xml:space="preserve">Articolul 188 </w:t>
      </w:r>
    </w:p>
    <w:p w14:paraId="16F0E1B7" w14:textId="077E7C2D" w:rsidR="00513BAF" w:rsidRPr="0020599F" w:rsidRDefault="00513BAF" w:rsidP="00385B31">
      <w:pPr>
        <w:pStyle w:val="ListParagraph"/>
        <w:numPr>
          <w:ilvl w:val="0"/>
          <w:numId w:val="33"/>
        </w:numPr>
        <w:autoSpaceDE w:val="0"/>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În condițiile prevăzute la art. 175</w:t>
      </w:r>
      <w:r w:rsidRPr="0020599F">
        <w:rPr>
          <w:rFonts w:ascii="Times New Roman" w:eastAsia="Times New Roman" w:hAnsi="Times New Roman" w:cs="Times New Roman"/>
          <w:sz w:val="24"/>
          <w:szCs w:val="24"/>
          <w:shd w:val="clear" w:color="auto" w:fill="FFFFFF"/>
        </w:rPr>
        <w:t xml:space="preserve"> alin. (1)</w:t>
      </w:r>
      <w:r w:rsidRPr="0020599F">
        <w:rPr>
          <w:rFonts w:ascii="Times New Roman" w:hAnsi="Times New Roman" w:cs="Times New Roman"/>
          <w:sz w:val="24"/>
          <w:szCs w:val="24"/>
        </w:rPr>
        <w:t xml:space="preserve">, fundamentarea și stabilirea costurilor de personal prevăzute la art. 38 se realizează luând în considerare costurile cu personalul estimate pentru anul de tranziție. </w:t>
      </w:r>
    </w:p>
    <w:p w14:paraId="320FD517" w14:textId="77777777" w:rsidR="00513BAF" w:rsidRPr="0020599F" w:rsidRDefault="00513BAF" w:rsidP="00385B31">
      <w:pPr>
        <w:pStyle w:val="ListParagraph"/>
        <w:numPr>
          <w:ilvl w:val="0"/>
          <w:numId w:val="33"/>
        </w:numPr>
        <w:autoSpaceDE w:val="0"/>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La stabilirea valorii costurilor estimate prevăzute la alin. (1) se ia în considerare valoarea realizată în semestrul I a costurilor cu personalul și valoarea estimată pentru semestrul al II-lea pentru aceste costuri.</w:t>
      </w:r>
    </w:p>
    <w:p w14:paraId="246EA242" w14:textId="77777777" w:rsidR="00513BAF" w:rsidRPr="0020599F" w:rsidRDefault="00513BAF" w:rsidP="00385B31">
      <w:pPr>
        <w:pStyle w:val="ListParagraph"/>
        <w:numPr>
          <w:ilvl w:val="0"/>
          <w:numId w:val="33"/>
        </w:numPr>
        <w:autoSpaceDE w:val="0"/>
        <w:autoSpaceDN w:val="0"/>
        <w:spacing w:after="0" w:line="276" w:lineRule="auto"/>
        <w:ind w:left="0" w:firstLine="0"/>
        <w:jc w:val="both"/>
        <w:rPr>
          <w:rFonts w:ascii="Times New Roman" w:hAnsi="Times New Roman" w:cs="Times New Roman"/>
          <w:sz w:val="24"/>
          <w:szCs w:val="24"/>
        </w:rPr>
      </w:pPr>
      <w:r w:rsidRPr="0020599F">
        <w:rPr>
          <w:rFonts w:ascii="Times New Roman" w:hAnsi="Times New Roman" w:cs="Times New Roman"/>
          <w:sz w:val="24"/>
          <w:szCs w:val="24"/>
        </w:rPr>
        <w:t>Valoarea estimată pentru semestrul al II-lea prevăzută la alin. (2) se determină prin înmulțirea valorii realizate în semestrul I a costurilor cu personalul cu un coeficient egal cu maximul raportului între valoarea realizată în semestrul al II-lea și valoarea realizată în semestrul I al fiecărui an al perioadei a IV-a de reglementare.</w:t>
      </w:r>
    </w:p>
    <w:p w14:paraId="43537BB8" w14:textId="1B51B872" w:rsidR="00513BAF" w:rsidRPr="0020599F" w:rsidRDefault="00D06EFE" w:rsidP="00385B31">
      <w:pPr>
        <w:pStyle w:val="ListParagraph"/>
        <w:numPr>
          <w:ilvl w:val="0"/>
          <w:numId w:val="33"/>
        </w:numPr>
        <w:autoSpaceDE w:val="0"/>
        <w:autoSpaceDN w:val="0"/>
        <w:spacing w:after="0" w:line="276" w:lineRule="auto"/>
        <w:ind w:left="0" w:firstLine="0"/>
        <w:jc w:val="both"/>
        <w:rPr>
          <w:rFonts w:ascii="Times New Roman" w:hAnsi="Times New Roman" w:cs="Times New Roman"/>
          <w:sz w:val="24"/>
          <w:szCs w:val="24"/>
        </w:rPr>
      </w:pPr>
      <w:bookmarkStart w:id="262" w:name="_Hlk175649798"/>
      <w:r w:rsidRPr="0020599F">
        <w:rPr>
          <w:rFonts w:ascii="Times New Roman" w:hAnsi="Times New Roman" w:cs="Times New Roman"/>
          <w:sz w:val="24"/>
          <w:szCs w:val="24"/>
        </w:rPr>
        <w:t xml:space="preserve">Pentru perioada a V-a de reglementare, coeficientul prevăzut la art. 39 alin. (1) este de 5%, în corelare cu valorile publicate în anul de tranziție de </w:t>
      </w:r>
      <w:r w:rsidR="009326F6" w:rsidRPr="0020599F">
        <w:rPr>
          <w:rFonts w:ascii="Times New Roman" w:hAnsi="Times New Roman" w:cs="Times New Roman"/>
          <w:sz w:val="24"/>
          <w:szCs w:val="24"/>
        </w:rPr>
        <w:t xml:space="preserve">CNSP </w:t>
      </w:r>
      <w:r w:rsidRPr="0020599F">
        <w:rPr>
          <w:rFonts w:ascii="Times New Roman" w:hAnsi="Times New Roman" w:cs="Times New Roman"/>
          <w:sz w:val="24"/>
          <w:szCs w:val="24"/>
        </w:rPr>
        <w:t>privind indicele de creștere a câștigului salarial real</w:t>
      </w:r>
      <w:r w:rsidR="00513BAF" w:rsidRPr="0020599F">
        <w:rPr>
          <w:rFonts w:ascii="Times New Roman" w:hAnsi="Times New Roman" w:cs="Times New Roman"/>
          <w:sz w:val="24"/>
          <w:szCs w:val="24"/>
        </w:rPr>
        <w:t>.</w:t>
      </w:r>
      <w:bookmarkEnd w:id="262"/>
    </w:p>
    <w:p w14:paraId="495B083B" w14:textId="18C5027F" w:rsidR="00740F33" w:rsidRPr="0020599F" w:rsidRDefault="00F47B6E" w:rsidP="00385B31">
      <w:pPr>
        <w:pStyle w:val="ListParagraph"/>
        <w:numPr>
          <w:ilvl w:val="0"/>
          <w:numId w:val="33"/>
        </w:numPr>
        <w:autoSpaceDE w:val="0"/>
        <w:autoSpaceDN w:val="0"/>
        <w:spacing w:after="0" w:line="276" w:lineRule="auto"/>
        <w:ind w:left="0" w:firstLine="0"/>
        <w:jc w:val="both"/>
        <w:rPr>
          <w:rFonts w:ascii="Times New Roman" w:hAnsi="Times New Roman" w:cs="Times New Roman"/>
          <w:sz w:val="24"/>
          <w:szCs w:val="24"/>
        </w:rPr>
      </w:pPr>
      <w:bookmarkStart w:id="263" w:name="_Hlk175840351"/>
      <w:r w:rsidRPr="0020599F">
        <w:rPr>
          <w:rFonts w:ascii="Times New Roman" w:hAnsi="Times New Roman" w:cs="Times New Roman"/>
          <w:sz w:val="24"/>
          <w:szCs w:val="24"/>
        </w:rPr>
        <w:t xml:space="preserve">Valoarea costurilor de personal estimate prevăzute la alin. (1) nu include valoarea costurilor de personal </w:t>
      </w:r>
      <w:r w:rsidRPr="0020599F">
        <w:rPr>
          <w:rStyle w:val="slitbdy"/>
          <w:rFonts w:ascii="Times New Roman" w:eastAsia="Times New Roman" w:hAnsi="Times New Roman" w:cs="Times New Roman"/>
          <w:color w:val="auto"/>
          <w:sz w:val="24"/>
          <w:szCs w:val="24"/>
        </w:rPr>
        <w:t xml:space="preserve">din cadrul structurii organizatorice proprii, distincte, cu atribuții privind accesarea de fonduri europene și alte programe de fonduri nerambursabile </w:t>
      </w:r>
      <w:r w:rsidRPr="0020599F">
        <w:rPr>
          <w:rFonts w:ascii="Times New Roman" w:hAnsi="Times New Roman" w:cs="Times New Roman"/>
          <w:sz w:val="24"/>
          <w:szCs w:val="24"/>
        </w:rPr>
        <w:t xml:space="preserve">estimate pentru anul de tranziție. </w:t>
      </w:r>
    </w:p>
    <w:p w14:paraId="74BE0F18" w14:textId="77777777" w:rsidR="00513BAF" w:rsidRPr="0020599F" w:rsidRDefault="00513BAF">
      <w:pPr>
        <w:spacing w:before="240" w:line="276" w:lineRule="auto"/>
        <w:jc w:val="both"/>
        <w:rPr>
          <w:rFonts w:ascii="Times New Roman" w:hAnsi="Times New Roman"/>
          <w:b/>
          <w:sz w:val="24"/>
          <w:szCs w:val="24"/>
        </w:rPr>
      </w:pPr>
      <w:bookmarkStart w:id="264" w:name="_Hlk170218853"/>
      <w:bookmarkEnd w:id="263"/>
      <w:r w:rsidRPr="0020599F">
        <w:rPr>
          <w:rFonts w:ascii="Times New Roman" w:hAnsi="Times New Roman"/>
          <w:b/>
          <w:sz w:val="24"/>
          <w:szCs w:val="24"/>
          <w:shd w:val="clear" w:color="auto" w:fill="FFFFFF"/>
        </w:rPr>
        <w:t xml:space="preserve">Articolul 189 </w:t>
      </w:r>
    </w:p>
    <w:p w14:paraId="3A55EFF9" w14:textId="77777777" w:rsidR="00513BAF" w:rsidRPr="0020599F" w:rsidRDefault="00513BAF">
      <w:pPr>
        <w:spacing w:line="276" w:lineRule="auto"/>
        <w:jc w:val="both"/>
        <w:rPr>
          <w:rFonts w:ascii="Times New Roman" w:eastAsia="Times New Roman" w:hAnsi="Times New Roman"/>
          <w:sz w:val="24"/>
          <w:szCs w:val="24"/>
          <w:shd w:val="clear" w:color="auto" w:fill="FFFFFF"/>
        </w:rPr>
      </w:pPr>
      <w:r w:rsidRPr="0020599F">
        <w:rPr>
          <w:rFonts w:ascii="Times New Roman" w:eastAsia="Times New Roman" w:hAnsi="Times New Roman"/>
          <w:sz w:val="24"/>
          <w:szCs w:val="24"/>
          <w:shd w:val="clear" w:color="auto" w:fill="FFFFFF"/>
        </w:rPr>
        <w:t xml:space="preserve">În condițiile prevăzute la art. 175 alin. (1), analiza costurilor și stabilirea </w:t>
      </w:r>
      <w:r w:rsidRPr="0020599F">
        <w:rPr>
          <w:rStyle w:val="salnttl1"/>
          <w:rFonts w:ascii="Times New Roman" w:hAnsi="Times New Roman"/>
          <w:b w:val="0"/>
          <w:bCs w:val="0"/>
          <w:color w:val="auto"/>
          <w:sz w:val="24"/>
          <w:szCs w:val="24"/>
          <w:specVanish w:val="0"/>
        </w:rPr>
        <w:t xml:space="preserve">valorii </w:t>
      </w:r>
      <w:r w:rsidRPr="0020599F">
        <w:rPr>
          <w:rStyle w:val="salnttl1"/>
          <w:rFonts w:ascii="Times New Roman" w:hAnsi="Times New Roman"/>
          <w:b w:val="0"/>
          <w:color w:val="auto"/>
          <w:sz w:val="24"/>
          <w:szCs w:val="24"/>
          <w:specVanish w:val="0"/>
        </w:rPr>
        <w:t xml:space="preserve">de referinţă </w:t>
      </w:r>
      <w:r w:rsidRPr="0020599F">
        <w:rPr>
          <w:rStyle w:val="salnttl1"/>
          <w:rFonts w:ascii="Times New Roman" w:hAnsi="Times New Roman"/>
          <w:b w:val="0"/>
          <w:bCs w:val="0"/>
          <w:color w:val="auto"/>
          <w:sz w:val="24"/>
          <w:szCs w:val="24"/>
          <w:specVanish w:val="0"/>
        </w:rPr>
        <w:t xml:space="preserve">a costurilor de operare și mentenanță controlabile luate în calcul </w:t>
      </w:r>
      <w:r w:rsidRPr="0020599F">
        <w:rPr>
          <w:rStyle w:val="salnttl1"/>
          <w:rFonts w:ascii="Times New Roman" w:hAnsi="Times New Roman"/>
          <w:b w:val="0"/>
          <w:color w:val="auto"/>
          <w:sz w:val="24"/>
          <w:szCs w:val="24"/>
          <w:specVanish w:val="0"/>
        </w:rPr>
        <w:t xml:space="preserve">la începutul perioadei p+1 </w:t>
      </w:r>
      <w:r w:rsidRPr="0020599F">
        <w:rPr>
          <w:rFonts w:ascii="Times New Roman" w:eastAsia="Times New Roman" w:hAnsi="Times New Roman"/>
          <w:sz w:val="24"/>
          <w:szCs w:val="24"/>
          <w:shd w:val="clear" w:color="auto" w:fill="FFFFFF"/>
        </w:rPr>
        <w:t>prevăzute la art. 37 se efectuează în anul de tranziție.</w:t>
      </w:r>
    </w:p>
    <w:p w14:paraId="0DE3FECC" w14:textId="77777777" w:rsidR="00513BAF" w:rsidRPr="0020599F" w:rsidRDefault="00513BAF">
      <w:pPr>
        <w:spacing w:line="276" w:lineRule="auto"/>
        <w:jc w:val="both"/>
        <w:rPr>
          <w:rFonts w:ascii="Times New Roman" w:hAnsi="Times New Roman"/>
          <w:b/>
          <w:sz w:val="24"/>
          <w:szCs w:val="24"/>
          <w:shd w:val="clear" w:color="auto" w:fill="FFFFFF"/>
        </w:rPr>
      </w:pPr>
    </w:p>
    <w:p w14:paraId="7EB29BB1" w14:textId="77777777" w:rsidR="00513BAF" w:rsidRPr="0020599F" w:rsidRDefault="00513BAF">
      <w:pPr>
        <w:spacing w:line="276" w:lineRule="auto"/>
        <w:jc w:val="both"/>
        <w:rPr>
          <w:rFonts w:ascii="Times New Roman" w:hAnsi="Times New Roman"/>
          <w:b/>
          <w:sz w:val="24"/>
          <w:szCs w:val="24"/>
        </w:rPr>
      </w:pPr>
      <w:r w:rsidRPr="0020599F">
        <w:rPr>
          <w:rFonts w:ascii="Times New Roman" w:hAnsi="Times New Roman"/>
          <w:b/>
          <w:sz w:val="24"/>
          <w:szCs w:val="24"/>
          <w:shd w:val="clear" w:color="auto" w:fill="FFFFFF"/>
        </w:rPr>
        <w:t xml:space="preserve">Articolul 190 </w:t>
      </w:r>
    </w:p>
    <w:p w14:paraId="250BCF5C" w14:textId="739A9B00" w:rsidR="00513BAF" w:rsidRPr="0020599F" w:rsidRDefault="00513BAF">
      <w:pPr>
        <w:spacing w:line="276" w:lineRule="auto"/>
        <w:jc w:val="both"/>
        <w:rPr>
          <w:rFonts w:ascii="Times New Roman" w:eastAsia="Times New Roman" w:hAnsi="Times New Roman"/>
          <w:sz w:val="24"/>
          <w:szCs w:val="24"/>
          <w:shd w:val="clear" w:color="auto" w:fill="FFFFFF"/>
        </w:rPr>
      </w:pPr>
      <w:r w:rsidRPr="0020599F">
        <w:rPr>
          <w:rFonts w:ascii="Times New Roman" w:eastAsia="Times New Roman" w:hAnsi="Times New Roman"/>
          <w:sz w:val="24"/>
          <w:szCs w:val="24"/>
          <w:shd w:val="clear" w:color="auto" w:fill="FFFFFF"/>
        </w:rPr>
        <w:t xml:space="preserve">În condițiile prevăzute la art. 175 alin. (1), </w:t>
      </w:r>
      <w:r w:rsidRPr="0020599F">
        <w:rPr>
          <w:rStyle w:val="salnttl1"/>
          <w:rFonts w:ascii="Times New Roman" w:eastAsiaTheme="minorEastAsia" w:hAnsi="Times New Roman"/>
          <w:b w:val="0"/>
          <w:color w:val="auto"/>
          <w:sz w:val="24"/>
          <w:szCs w:val="24"/>
          <w:specVanish w:val="0"/>
        </w:rPr>
        <w:t xml:space="preserve">costurile de operare și mentenanță controlabile supuse eficienței </w:t>
      </w:r>
      <w:r w:rsidRPr="0020599F">
        <w:rPr>
          <w:rStyle w:val="salnttl1"/>
          <w:rFonts w:ascii="Times New Roman" w:hAnsi="Times New Roman"/>
          <w:b w:val="0"/>
          <w:bCs w:val="0"/>
          <w:vanish/>
          <w:color w:val="auto"/>
          <w:sz w:val="24"/>
          <w:szCs w:val="24"/>
          <w:specVanish w:val="0"/>
        </w:rPr>
        <w:t>supuse eficienței se determină ca diferență între valoarea de referință prevăzută la alin. (1) și costurile cu personalul luate în calcul pentru anul de referință la art. 32 alin. (3).supuse eficienței se determină ca diferență între valoarea de referință prevăzută la alin. (1) și costurile cu personalul luate în calcul pentru anul de referință la art. 32 alin. (3).supuse eficienței se determină ca diferență între valoarea de referință prevăzută la alin. (1) și costurile cu personalul luate în calcul pentru anul de referință la art. 32 alin. (3).</w:t>
      </w:r>
      <w:r w:rsidRPr="0020599F">
        <w:rPr>
          <w:rStyle w:val="salnttl1"/>
          <w:rFonts w:ascii="Times New Roman" w:eastAsiaTheme="minorEastAsia" w:hAnsi="Times New Roman"/>
          <w:b w:val="0"/>
          <w:color w:val="auto"/>
          <w:sz w:val="24"/>
          <w:szCs w:val="24"/>
          <w:specVanish w:val="0"/>
        </w:rPr>
        <w:t xml:space="preserve">se determină ca diferență între valoarea de referință prevăzută la art. 43 și costurile cu personalul </w:t>
      </w:r>
      <w:r w:rsidR="00A56355" w:rsidRPr="0020599F">
        <w:rPr>
          <w:rStyle w:val="salnttl1"/>
          <w:rFonts w:ascii="Times New Roman" w:eastAsiaTheme="minorEastAsia" w:hAnsi="Times New Roman"/>
          <w:b w:val="0"/>
          <w:color w:val="auto"/>
          <w:sz w:val="24"/>
          <w:szCs w:val="24"/>
          <w:specVanish w:val="0"/>
        </w:rPr>
        <w:t xml:space="preserve">determinate conform  art. 188 </w:t>
      </w:r>
      <w:r w:rsidRPr="0020599F">
        <w:rPr>
          <w:rStyle w:val="salnttl1"/>
          <w:rFonts w:ascii="Times New Roman" w:eastAsiaTheme="minorEastAsia" w:hAnsi="Times New Roman"/>
          <w:b w:val="0"/>
          <w:color w:val="auto"/>
          <w:sz w:val="24"/>
          <w:szCs w:val="24"/>
          <w:specVanish w:val="0"/>
        </w:rPr>
        <w:t>pentru anul de tranziție.</w:t>
      </w:r>
    </w:p>
    <w:bookmarkEnd w:id="264"/>
    <w:p w14:paraId="511ED237" w14:textId="397162A4" w:rsidR="00513BAF" w:rsidRPr="0020599F" w:rsidRDefault="00513BAF">
      <w:pPr>
        <w:spacing w:before="240" w:line="276" w:lineRule="auto"/>
        <w:jc w:val="both"/>
        <w:rPr>
          <w:rFonts w:ascii="Times New Roman" w:eastAsia="Times New Roman" w:hAnsi="Times New Roman"/>
          <w:sz w:val="24"/>
          <w:szCs w:val="24"/>
          <w:shd w:val="clear" w:color="auto" w:fill="FFFFFF"/>
        </w:rPr>
      </w:pPr>
      <w:r w:rsidRPr="0020599F">
        <w:rPr>
          <w:rFonts w:ascii="Times New Roman" w:hAnsi="Times New Roman"/>
          <w:b/>
          <w:sz w:val="24"/>
          <w:szCs w:val="24"/>
          <w:shd w:val="clear" w:color="auto" w:fill="FFFFFF"/>
        </w:rPr>
        <w:t xml:space="preserve">Articolul 191 </w:t>
      </w:r>
    </w:p>
    <w:p w14:paraId="267360FF" w14:textId="754B807D" w:rsidR="00513BAF" w:rsidRPr="0020599F" w:rsidRDefault="00513BAF" w:rsidP="00385B31">
      <w:pPr>
        <w:pStyle w:val="spar"/>
        <w:spacing w:line="276" w:lineRule="auto"/>
        <w:ind w:left="0"/>
        <w:jc w:val="both"/>
        <w:rPr>
          <w:shd w:val="clear" w:color="auto" w:fill="FFFFFF"/>
        </w:rPr>
      </w:pPr>
      <w:r w:rsidRPr="0020599F">
        <w:rPr>
          <w:rFonts w:eastAsia="Times New Roman"/>
          <w:shd w:val="clear" w:color="auto" w:fill="FFFFFF"/>
        </w:rPr>
        <w:t xml:space="preserve">În condițiile prevăzute la art. 175 alin. (1), </w:t>
      </w:r>
      <w:r w:rsidRPr="0020599F">
        <w:rPr>
          <w:rStyle w:val="salnttl1"/>
          <w:rFonts w:ascii="Times New Roman" w:hAnsi="Times New Roman"/>
          <w:b w:val="0"/>
          <w:color w:val="auto"/>
          <w:sz w:val="24"/>
          <w:szCs w:val="24"/>
          <w:specVanish w:val="0"/>
        </w:rPr>
        <w:t xml:space="preserve">costurile de operare și mentenanță necontrolabile </w:t>
      </w:r>
      <w:r w:rsidRPr="0020599F">
        <w:rPr>
          <w:shd w:val="clear" w:color="auto" w:fill="FFFFFF"/>
        </w:rPr>
        <w:t>prognozate, aprobate de ANRE pentru perioada a V-a de reglementare se stabilesc luând în considerare nivelul costurilor de operare şi mentenanţă necontrolabile estimate pentru anul de tranziție și propunerile O</w:t>
      </w:r>
      <w:r w:rsidR="00AA6C2F" w:rsidRPr="0020599F">
        <w:rPr>
          <w:shd w:val="clear" w:color="auto" w:fill="FFFFFF"/>
        </w:rPr>
        <w:t>D</w:t>
      </w:r>
      <w:r w:rsidRPr="0020599F">
        <w:rPr>
          <w:shd w:val="clear" w:color="auto" w:fill="FFFFFF"/>
        </w:rPr>
        <w:t xml:space="preserve"> pentru perioada p+1</w:t>
      </w:r>
      <w:r w:rsidR="00560F77">
        <w:rPr>
          <w:shd w:val="clear" w:color="auto" w:fill="FFFFFF"/>
        </w:rPr>
        <w:t>, cu respectarea prevederilor art.</w:t>
      </w:r>
      <w:r w:rsidR="00BF6009">
        <w:rPr>
          <w:shd w:val="clear" w:color="auto" w:fill="FFFFFF"/>
        </w:rPr>
        <w:t xml:space="preserve"> </w:t>
      </w:r>
      <w:r w:rsidR="00560F77">
        <w:rPr>
          <w:shd w:val="clear" w:color="auto" w:fill="FFFFFF"/>
        </w:rPr>
        <w:t>54 alin. (2)</w:t>
      </w:r>
      <w:r w:rsidRPr="0020599F">
        <w:rPr>
          <w:shd w:val="clear" w:color="auto" w:fill="FFFFFF"/>
        </w:rPr>
        <w:t xml:space="preserve">. </w:t>
      </w:r>
    </w:p>
    <w:p w14:paraId="335CE862" w14:textId="37700E1E" w:rsidR="00513BAF" w:rsidRPr="0020599F" w:rsidRDefault="00513BAF">
      <w:pPr>
        <w:spacing w:before="240" w:line="276" w:lineRule="auto"/>
        <w:jc w:val="both"/>
        <w:rPr>
          <w:rFonts w:ascii="Times New Roman" w:hAnsi="Times New Roman"/>
          <w:b/>
          <w:sz w:val="24"/>
          <w:szCs w:val="24"/>
        </w:rPr>
      </w:pPr>
      <w:bookmarkStart w:id="265" w:name="_Hlk168571450"/>
      <w:bookmarkEnd w:id="251"/>
      <w:r w:rsidRPr="0020599F">
        <w:rPr>
          <w:rFonts w:ascii="Times New Roman" w:hAnsi="Times New Roman"/>
          <w:b/>
          <w:sz w:val="24"/>
          <w:szCs w:val="24"/>
          <w:shd w:val="clear" w:color="auto" w:fill="FFFFFF"/>
        </w:rPr>
        <w:t xml:space="preserve">Articolul 192 </w:t>
      </w:r>
    </w:p>
    <w:p w14:paraId="12E1B5E3" w14:textId="75CEC5C7" w:rsidR="00E008E2" w:rsidRPr="0020599F" w:rsidRDefault="000879BE">
      <w:pPr>
        <w:spacing w:line="276" w:lineRule="auto"/>
        <w:jc w:val="both"/>
        <w:rPr>
          <w:rFonts w:ascii="Times New Roman" w:hAnsi="Times New Roman"/>
          <w:sz w:val="24"/>
          <w:szCs w:val="24"/>
        </w:rPr>
      </w:pPr>
      <w:bookmarkStart w:id="266" w:name="_Hlk175577873"/>
      <w:r w:rsidRPr="0020599F">
        <w:rPr>
          <w:rFonts w:ascii="Times New Roman" w:eastAsia="Times New Roman" w:hAnsi="Times New Roman"/>
          <w:sz w:val="24"/>
          <w:szCs w:val="24"/>
          <w:shd w:val="clear" w:color="auto" w:fill="FFFFFF"/>
        </w:rPr>
        <w:t>Pentru perioada a V-a de reglementare,</w:t>
      </w:r>
      <w:r w:rsidR="00513BAF" w:rsidRPr="0020599F">
        <w:rPr>
          <w:rFonts w:ascii="Times New Roman" w:eastAsia="Times New Roman" w:hAnsi="Times New Roman"/>
          <w:sz w:val="24"/>
          <w:szCs w:val="24"/>
          <w:shd w:val="clear" w:color="auto" w:fill="FFFFFF"/>
        </w:rPr>
        <w:t xml:space="preserve"> prețul de referință prevăzut la art. 122 se determină în anul de tranziție</w:t>
      </w:r>
      <w:r w:rsidR="00E008E2" w:rsidRPr="0020599F">
        <w:rPr>
          <w:rFonts w:ascii="Times New Roman" w:eastAsia="Times New Roman" w:hAnsi="Times New Roman"/>
          <w:sz w:val="24"/>
          <w:szCs w:val="24"/>
          <w:shd w:val="clear" w:color="auto" w:fill="FFFFFF"/>
        </w:rPr>
        <w:t xml:space="preserve"> </w:t>
      </w:r>
      <w:r w:rsidR="00E008E2" w:rsidRPr="0020599F">
        <w:rPr>
          <w:rFonts w:ascii="Times New Roman" w:hAnsi="Times New Roman"/>
          <w:sz w:val="24"/>
          <w:szCs w:val="24"/>
        </w:rPr>
        <w:t xml:space="preserve">ca medie a </w:t>
      </w:r>
      <w:bookmarkStart w:id="267" w:name="_Hlk176865528"/>
      <w:r w:rsidR="00E008E2" w:rsidRPr="0020599F">
        <w:rPr>
          <w:rFonts w:ascii="Times New Roman" w:hAnsi="Times New Roman"/>
          <w:sz w:val="24"/>
          <w:szCs w:val="24"/>
        </w:rPr>
        <w:t xml:space="preserve">preţurilor de achiziţie realizate de </w:t>
      </w:r>
      <w:r w:rsidR="00903D6C" w:rsidRPr="0020599F">
        <w:rPr>
          <w:rFonts w:ascii="Times New Roman" w:hAnsi="Times New Roman"/>
          <w:sz w:val="24"/>
          <w:szCs w:val="24"/>
        </w:rPr>
        <w:t xml:space="preserve">toți </w:t>
      </w:r>
      <w:r w:rsidR="00E008E2" w:rsidRPr="0020599F">
        <w:rPr>
          <w:rFonts w:ascii="Times New Roman" w:hAnsi="Times New Roman"/>
          <w:sz w:val="24"/>
          <w:szCs w:val="24"/>
          <w:shd w:val="clear" w:color="auto" w:fill="FFFFFF"/>
        </w:rPr>
        <w:t xml:space="preserve">OD </w:t>
      </w:r>
      <w:r w:rsidR="00E008E2" w:rsidRPr="0020599F">
        <w:rPr>
          <w:rFonts w:ascii="Times New Roman" w:hAnsi="Times New Roman"/>
          <w:sz w:val="24"/>
          <w:szCs w:val="24"/>
        </w:rPr>
        <w:t>pe o perioadă de 12 luni care include ultimele două semestre încheiate, recalculate cu eliminarea tranzacțiilor privind achiziția de energie electrică pentru acoperirea CPT încheiate prin MACEE</w:t>
      </w:r>
      <w:bookmarkEnd w:id="267"/>
      <w:r w:rsidR="00E008E2" w:rsidRPr="0020599F">
        <w:rPr>
          <w:rFonts w:ascii="Times New Roman" w:hAnsi="Times New Roman"/>
          <w:sz w:val="24"/>
          <w:szCs w:val="24"/>
        </w:rPr>
        <w:t>.</w:t>
      </w:r>
    </w:p>
    <w:bookmarkEnd w:id="265"/>
    <w:bookmarkEnd w:id="266"/>
    <w:p w14:paraId="0EA8C279" w14:textId="77777777" w:rsidR="00513BAF" w:rsidRPr="0020599F" w:rsidRDefault="00513BAF">
      <w:pPr>
        <w:pStyle w:val="sartttl"/>
        <w:spacing w:before="240" w:line="276" w:lineRule="auto"/>
        <w:jc w:val="both"/>
        <w:rPr>
          <w:rFonts w:ascii="Times New Roman" w:hAnsi="Times New Roman"/>
          <w:color w:val="auto"/>
          <w:sz w:val="24"/>
          <w:szCs w:val="24"/>
          <w:shd w:val="clear" w:color="auto" w:fill="FFFFFF"/>
        </w:rPr>
      </w:pPr>
      <w:r w:rsidRPr="0020599F">
        <w:rPr>
          <w:rFonts w:ascii="Times New Roman" w:hAnsi="Times New Roman"/>
          <w:color w:val="auto"/>
          <w:sz w:val="24"/>
          <w:szCs w:val="24"/>
          <w:shd w:val="clear" w:color="auto" w:fill="FFFFFF"/>
        </w:rPr>
        <w:lastRenderedPageBreak/>
        <w:t xml:space="preserve">Articolul 193 </w:t>
      </w:r>
    </w:p>
    <w:p w14:paraId="7B396815" w14:textId="216D82FA" w:rsidR="00513BAF" w:rsidRPr="0020599F" w:rsidRDefault="00513BAF">
      <w:pPr>
        <w:pStyle w:val="sartden"/>
        <w:spacing w:line="276" w:lineRule="auto"/>
        <w:jc w:val="both"/>
        <w:rPr>
          <w:rStyle w:val="spar3"/>
          <w:rFonts w:ascii="Times New Roman" w:hAnsi="Times New Roman"/>
          <w:b w:val="0"/>
          <w:bCs w:val="0"/>
          <w:color w:val="auto"/>
          <w:sz w:val="24"/>
          <w:szCs w:val="24"/>
        </w:rPr>
      </w:pPr>
      <w:r w:rsidRPr="0020599F">
        <w:rPr>
          <w:rStyle w:val="slgi1"/>
          <w:rFonts w:ascii="Times New Roman" w:hAnsi="Times New Roman"/>
          <w:b w:val="0"/>
          <w:bCs w:val="0"/>
          <w:color w:val="auto"/>
          <w:sz w:val="24"/>
          <w:szCs w:val="24"/>
          <w:u w:val="none"/>
        </w:rPr>
        <w:t>Anexele nr. 1</w:t>
      </w:r>
      <w:r w:rsidRPr="0020599F">
        <w:rPr>
          <w:rStyle w:val="spar3"/>
          <w:rFonts w:ascii="Times New Roman" w:hAnsi="Times New Roman"/>
          <w:b w:val="0"/>
          <w:bCs w:val="0"/>
          <w:color w:val="auto"/>
          <w:sz w:val="24"/>
          <w:szCs w:val="24"/>
          <w:specVanish w:val="0"/>
        </w:rPr>
        <w:t>-8*) fac parte integrantă din prezenta metodologie.</w:t>
      </w:r>
    </w:p>
    <w:p w14:paraId="645ADC72" w14:textId="77777777" w:rsidR="00513BAF" w:rsidRPr="0020599F" w:rsidRDefault="00513BAF">
      <w:pPr>
        <w:pStyle w:val="sanxttl"/>
        <w:spacing w:line="276" w:lineRule="auto"/>
        <w:jc w:val="both"/>
        <w:rPr>
          <w:rFonts w:ascii="Times New Roman" w:hAnsi="Times New Roman"/>
          <w:color w:val="auto"/>
          <w:sz w:val="24"/>
          <w:szCs w:val="24"/>
          <w:shd w:val="clear" w:color="auto" w:fill="FFFFFF"/>
        </w:rPr>
      </w:pPr>
      <w:r w:rsidRPr="0020599F">
        <w:rPr>
          <w:rFonts w:ascii="Times New Roman" w:hAnsi="Times New Roman"/>
          <w:b w:val="0"/>
          <w:color w:val="auto"/>
          <w:sz w:val="24"/>
          <w:szCs w:val="24"/>
          <w:shd w:val="clear" w:color="auto" w:fill="FFFFFF"/>
        </w:rPr>
        <w:t xml:space="preserve">*) </w:t>
      </w:r>
      <w:bookmarkStart w:id="268" w:name="_Hlk174347175"/>
      <w:r w:rsidRPr="0020599F">
        <w:rPr>
          <w:rFonts w:ascii="Times New Roman" w:hAnsi="Times New Roman"/>
          <w:b w:val="0"/>
          <w:color w:val="auto"/>
          <w:sz w:val="24"/>
          <w:szCs w:val="24"/>
          <w:shd w:val="clear" w:color="auto" w:fill="FFFFFF"/>
        </w:rPr>
        <w:t xml:space="preserve">Anexele nr. 3-8 nu se pot publica în Monitorul Oficial al României, Partea I, din motive tehnico-redacţionale şi se vor publica pe pagina proprie de internet a ANRE, www.anre.ro, la data intrării în vigoare a prezentei metodologii. </w:t>
      </w:r>
      <w:bookmarkEnd w:id="268"/>
    </w:p>
    <w:p w14:paraId="0CC7F422" w14:textId="77777777" w:rsidR="00FB7A99" w:rsidRPr="0020599F" w:rsidRDefault="00FB7A99">
      <w:pPr>
        <w:spacing w:line="276" w:lineRule="auto"/>
        <w:rPr>
          <w:rFonts w:ascii="Times New Roman" w:hAnsi="Times New Roman"/>
          <w:sz w:val="24"/>
          <w:szCs w:val="24"/>
        </w:rPr>
      </w:pPr>
    </w:p>
    <w:sectPr w:rsidR="00FB7A99" w:rsidRPr="0020599F" w:rsidSect="00A56B9F">
      <w:footerReference w:type="default" r:id="rId8"/>
      <w:pgSz w:w="11906" w:h="16838" w:code="9"/>
      <w:pgMar w:top="1440" w:right="864" w:bottom="144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E0801" w14:textId="77777777" w:rsidR="001024E3" w:rsidRDefault="001024E3">
      <w:r>
        <w:separator/>
      </w:r>
    </w:p>
  </w:endnote>
  <w:endnote w:type="continuationSeparator" w:id="0">
    <w:p w14:paraId="11B7D1F1" w14:textId="77777777" w:rsidR="001024E3" w:rsidRDefault="0010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8021618"/>
      <w:docPartObj>
        <w:docPartGallery w:val="Page Numbers (Bottom of Page)"/>
        <w:docPartUnique/>
      </w:docPartObj>
    </w:sdtPr>
    <w:sdtEndPr>
      <w:rPr>
        <w:noProof/>
      </w:rPr>
    </w:sdtEndPr>
    <w:sdtContent>
      <w:p w14:paraId="1C80C643" w14:textId="77777777" w:rsidR="001024E3" w:rsidRDefault="001024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42C751" w14:textId="77777777" w:rsidR="001024E3" w:rsidRDefault="00102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EC79B" w14:textId="77777777" w:rsidR="001024E3" w:rsidRDefault="001024E3">
      <w:r>
        <w:separator/>
      </w:r>
    </w:p>
  </w:footnote>
  <w:footnote w:type="continuationSeparator" w:id="0">
    <w:p w14:paraId="1DADD7B2" w14:textId="77777777" w:rsidR="001024E3" w:rsidRDefault="00102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73D9"/>
    <w:multiLevelType w:val="hybridMultilevel"/>
    <w:tmpl w:val="CE90FAC6"/>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B1E"/>
    <w:multiLevelType w:val="hybridMultilevel"/>
    <w:tmpl w:val="4114FB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B4CAB"/>
    <w:multiLevelType w:val="hybridMultilevel"/>
    <w:tmpl w:val="87A41318"/>
    <w:lvl w:ilvl="0" w:tplc="C840C9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F4A2D"/>
    <w:multiLevelType w:val="hybridMultilevel"/>
    <w:tmpl w:val="C4AC8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0349"/>
    <w:multiLevelType w:val="hybridMultilevel"/>
    <w:tmpl w:val="B176996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7A5EF8"/>
    <w:multiLevelType w:val="hybridMultilevel"/>
    <w:tmpl w:val="98F46B9C"/>
    <w:lvl w:ilvl="0" w:tplc="A49A5B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B07AC5"/>
    <w:multiLevelType w:val="hybridMultilevel"/>
    <w:tmpl w:val="7B2CCAC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15:restartNumberingAfterBreak="0">
    <w:nsid w:val="06F63292"/>
    <w:multiLevelType w:val="hybridMultilevel"/>
    <w:tmpl w:val="5748D6CE"/>
    <w:lvl w:ilvl="0" w:tplc="B5BC61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347F17"/>
    <w:multiLevelType w:val="hybridMultilevel"/>
    <w:tmpl w:val="578E4D5E"/>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5568C4"/>
    <w:multiLevelType w:val="hybridMultilevel"/>
    <w:tmpl w:val="207A6102"/>
    <w:lvl w:ilvl="0" w:tplc="ABD0CE76">
      <w:start w:val="1"/>
      <w:numFmt w:val="decimal"/>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32363C"/>
    <w:multiLevelType w:val="hybridMultilevel"/>
    <w:tmpl w:val="1E4A6540"/>
    <w:lvl w:ilvl="0" w:tplc="96388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DC79C4"/>
    <w:multiLevelType w:val="hybridMultilevel"/>
    <w:tmpl w:val="DC0AFFCE"/>
    <w:lvl w:ilvl="0" w:tplc="8ED4E8AE">
      <w:start w:val="1"/>
      <w:numFmt w:val="decimal"/>
      <w:lvlText w:val="(%1)"/>
      <w:lvlJc w:val="left"/>
      <w:pPr>
        <w:ind w:left="585" w:hanging="360"/>
      </w:pPr>
    </w:lvl>
    <w:lvl w:ilvl="1" w:tplc="04090019">
      <w:start w:val="1"/>
      <w:numFmt w:val="lowerLetter"/>
      <w:lvlText w:val="%2."/>
      <w:lvlJc w:val="left"/>
      <w:pPr>
        <w:ind w:left="1305" w:hanging="360"/>
      </w:pPr>
    </w:lvl>
    <w:lvl w:ilvl="2" w:tplc="0409001B">
      <w:start w:val="1"/>
      <w:numFmt w:val="lowerRoman"/>
      <w:lvlText w:val="%3."/>
      <w:lvlJc w:val="right"/>
      <w:pPr>
        <w:ind w:left="2025" w:hanging="180"/>
      </w:pPr>
    </w:lvl>
    <w:lvl w:ilvl="3" w:tplc="0409000F">
      <w:start w:val="1"/>
      <w:numFmt w:val="decimal"/>
      <w:lvlText w:val="%4."/>
      <w:lvlJc w:val="left"/>
      <w:pPr>
        <w:ind w:left="2745" w:hanging="360"/>
      </w:pPr>
    </w:lvl>
    <w:lvl w:ilvl="4" w:tplc="04090019">
      <w:start w:val="1"/>
      <w:numFmt w:val="lowerLetter"/>
      <w:lvlText w:val="%5."/>
      <w:lvlJc w:val="left"/>
      <w:pPr>
        <w:ind w:left="3465" w:hanging="360"/>
      </w:pPr>
    </w:lvl>
    <w:lvl w:ilvl="5" w:tplc="0409001B">
      <w:start w:val="1"/>
      <w:numFmt w:val="lowerRoman"/>
      <w:lvlText w:val="%6."/>
      <w:lvlJc w:val="right"/>
      <w:pPr>
        <w:ind w:left="4185" w:hanging="180"/>
      </w:pPr>
    </w:lvl>
    <w:lvl w:ilvl="6" w:tplc="0409000F">
      <w:start w:val="1"/>
      <w:numFmt w:val="decimal"/>
      <w:lvlText w:val="%7."/>
      <w:lvlJc w:val="left"/>
      <w:pPr>
        <w:ind w:left="4905" w:hanging="360"/>
      </w:pPr>
    </w:lvl>
    <w:lvl w:ilvl="7" w:tplc="04090019">
      <w:start w:val="1"/>
      <w:numFmt w:val="lowerLetter"/>
      <w:lvlText w:val="%8."/>
      <w:lvlJc w:val="left"/>
      <w:pPr>
        <w:ind w:left="5625" w:hanging="360"/>
      </w:pPr>
    </w:lvl>
    <w:lvl w:ilvl="8" w:tplc="0409001B">
      <w:start w:val="1"/>
      <w:numFmt w:val="lowerRoman"/>
      <w:lvlText w:val="%9."/>
      <w:lvlJc w:val="right"/>
      <w:pPr>
        <w:ind w:left="6345" w:hanging="180"/>
      </w:pPr>
    </w:lvl>
  </w:abstractNum>
  <w:abstractNum w:abstractNumId="12" w15:restartNumberingAfterBreak="0">
    <w:nsid w:val="0E451599"/>
    <w:multiLevelType w:val="hybridMultilevel"/>
    <w:tmpl w:val="9D181E2E"/>
    <w:lvl w:ilvl="0" w:tplc="0638FD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0A12F6"/>
    <w:multiLevelType w:val="hybridMultilevel"/>
    <w:tmpl w:val="0090E1D8"/>
    <w:lvl w:ilvl="0" w:tplc="68C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DD43C4"/>
    <w:multiLevelType w:val="hybridMultilevel"/>
    <w:tmpl w:val="D334FE18"/>
    <w:lvl w:ilvl="0" w:tplc="64CC5BCE">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105A0694"/>
    <w:multiLevelType w:val="hybridMultilevel"/>
    <w:tmpl w:val="532C49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6453F7"/>
    <w:multiLevelType w:val="hybridMultilevel"/>
    <w:tmpl w:val="8776191E"/>
    <w:lvl w:ilvl="0" w:tplc="183AD5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E57AE"/>
    <w:multiLevelType w:val="hybridMultilevel"/>
    <w:tmpl w:val="120C9FB8"/>
    <w:lvl w:ilvl="0" w:tplc="14EAB736">
      <w:start w:val="1"/>
      <w:numFmt w:val="decimal"/>
      <w:lvlText w:val="(%1)"/>
      <w:lvlJc w:val="left"/>
      <w:pPr>
        <w:ind w:left="657" w:hanging="360"/>
      </w:pPr>
      <w:rPr>
        <w:rFonts w:hint="default"/>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18" w15:restartNumberingAfterBreak="0">
    <w:nsid w:val="11D82E54"/>
    <w:multiLevelType w:val="hybridMultilevel"/>
    <w:tmpl w:val="BF0834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00201B"/>
    <w:multiLevelType w:val="hybridMultilevel"/>
    <w:tmpl w:val="82C89F5E"/>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A8378F"/>
    <w:multiLevelType w:val="hybridMultilevel"/>
    <w:tmpl w:val="19005C3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1A29BD"/>
    <w:multiLevelType w:val="hybridMultilevel"/>
    <w:tmpl w:val="D0D07374"/>
    <w:lvl w:ilvl="0" w:tplc="CEDA00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405AB2"/>
    <w:multiLevelType w:val="multilevel"/>
    <w:tmpl w:val="2CAC30C6"/>
    <w:lvl w:ilvl="0">
      <w:start w:val="4"/>
      <w:numFmt w:val="decimal"/>
      <w:lvlText w:val="%1."/>
      <w:lvlJc w:val="left"/>
      <w:pPr>
        <w:ind w:left="540" w:hanging="360"/>
      </w:pPr>
      <w:rPr>
        <w:rFonts w:ascii="Times New Roman" w:eastAsia="Times New Roman" w:hAnsi="Times New Roman" w:hint="default"/>
        <w:color w:val="000000"/>
        <w:sz w:val="24"/>
      </w:rPr>
    </w:lvl>
    <w:lvl w:ilvl="1">
      <w:start w:val="1"/>
      <w:numFmt w:val="decimal"/>
      <w:isLgl/>
      <w:lvlText w:val="%1.%2."/>
      <w:lvlJc w:val="left"/>
      <w:pPr>
        <w:ind w:left="99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17251040"/>
    <w:multiLevelType w:val="hybridMultilevel"/>
    <w:tmpl w:val="4C0CB7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C22BF1"/>
    <w:multiLevelType w:val="hybridMultilevel"/>
    <w:tmpl w:val="FF5C23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0C4549"/>
    <w:multiLevelType w:val="hybridMultilevel"/>
    <w:tmpl w:val="9CD05A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4C4F9A"/>
    <w:multiLevelType w:val="hybridMultilevel"/>
    <w:tmpl w:val="CE90FAC6"/>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9243457"/>
    <w:multiLevelType w:val="hybridMultilevel"/>
    <w:tmpl w:val="7DF222E6"/>
    <w:lvl w:ilvl="0" w:tplc="CEDA00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F2F4A"/>
    <w:multiLevelType w:val="hybridMultilevel"/>
    <w:tmpl w:val="3B6C2366"/>
    <w:lvl w:ilvl="0" w:tplc="684201C6">
      <w:start w:val="1"/>
      <w:numFmt w:val="decimal"/>
      <w:lvlText w:val="(%1)"/>
      <w:lvlJc w:val="left"/>
      <w:pPr>
        <w:ind w:left="432" w:hanging="360"/>
      </w:pPr>
      <w:rPr>
        <w:rFonts w:ascii="Times New Roman" w:eastAsia="Times New Roman" w:hAnsi="Times New Roman" w:cs="Times New Roman"/>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1AA84BA3"/>
    <w:multiLevelType w:val="hybridMultilevel"/>
    <w:tmpl w:val="BA04B8A4"/>
    <w:lvl w:ilvl="0" w:tplc="04D00C5C">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EC16D5"/>
    <w:multiLevelType w:val="hybridMultilevel"/>
    <w:tmpl w:val="40A8F534"/>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F67702"/>
    <w:multiLevelType w:val="hybridMultilevel"/>
    <w:tmpl w:val="73E826A2"/>
    <w:lvl w:ilvl="0" w:tplc="BD4456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226E1A4A"/>
    <w:multiLevelType w:val="hybridMultilevel"/>
    <w:tmpl w:val="79367E50"/>
    <w:lvl w:ilvl="0" w:tplc="5DBA0EDC">
      <w:start w:val="1"/>
      <w:numFmt w:val="decimal"/>
      <w:lvlText w:val="(%1)"/>
      <w:lvlJc w:val="left"/>
      <w:pPr>
        <w:ind w:left="720" w:hanging="360"/>
      </w:pPr>
      <w:rPr>
        <w:rFonts w:eastAsia="Verdana"/>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2AE3012"/>
    <w:multiLevelType w:val="hybridMultilevel"/>
    <w:tmpl w:val="C390E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AE0067"/>
    <w:multiLevelType w:val="hybridMultilevel"/>
    <w:tmpl w:val="C0BC7E7E"/>
    <w:lvl w:ilvl="0" w:tplc="6644D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4114950"/>
    <w:multiLevelType w:val="hybridMultilevel"/>
    <w:tmpl w:val="AAC4C218"/>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24A03836"/>
    <w:multiLevelType w:val="hybridMultilevel"/>
    <w:tmpl w:val="BB900812"/>
    <w:lvl w:ilvl="0" w:tplc="543293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E631F5"/>
    <w:multiLevelType w:val="hybridMultilevel"/>
    <w:tmpl w:val="11727FD0"/>
    <w:lvl w:ilvl="0" w:tplc="76F04D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0C4086"/>
    <w:multiLevelType w:val="hybridMultilevel"/>
    <w:tmpl w:val="71F6524E"/>
    <w:lvl w:ilvl="0" w:tplc="EBF0D994">
      <w:start w:val="1"/>
      <w:numFmt w:val="decimal"/>
      <w:lvlText w:val="(%1)"/>
      <w:lvlJc w:val="left"/>
      <w:pPr>
        <w:ind w:left="720" w:hanging="360"/>
      </w:pPr>
      <w:rPr>
        <w:rFonts w:eastAsia="Verdana"/>
        <w:b w:val="0"/>
      </w:rPr>
    </w:lvl>
    <w:lvl w:ilvl="1" w:tplc="EBF0D994">
      <w:start w:val="1"/>
      <w:numFmt w:val="decimal"/>
      <w:lvlText w:val="(%2)"/>
      <w:lvlJc w:val="left"/>
      <w:pPr>
        <w:ind w:left="1440" w:hanging="360"/>
      </w:pPr>
      <w:rPr>
        <w:rFonts w:eastAsia="Verdana"/>
        <w:b w:val="0"/>
      </w:rPr>
    </w:lvl>
    <w:lvl w:ilvl="2" w:tplc="D8945F1A">
      <w:start w:val="2"/>
      <w:numFmt w:val="lowerRoman"/>
      <w:lvlText w:val="%3)"/>
      <w:lvlJc w:val="left"/>
      <w:pPr>
        <w:ind w:left="2700" w:hanging="72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4B1485"/>
    <w:multiLevelType w:val="hybridMultilevel"/>
    <w:tmpl w:val="D78251CA"/>
    <w:lvl w:ilvl="0" w:tplc="8042FC68">
      <w:start w:val="1"/>
      <w:numFmt w:val="decimal"/>
      <w:lvlText w:val="(%1)"/>
      <w:lvlJc w:val="left"/>
      <w:pPr>
        <w:ind w:left="720" w:hanging="360"/>
      </w:pPr>
      <w:rPr>
        <w:rFonts w:eastAsia="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4D6B78"/>
    <w:multiLevelType w:val="hybridMultilevel"/>
    <w:tmpl w:val="57B4F990"/>
    <w:lvl w:ilvl="0" w:tplc="9EFE1CD6">
      <w:start w:val="1"/>
      <w:numFmt w:val="lowerRoman"/>
      <w:lvlText w:val="%1."/>
      <w:lvlJc w:val="left"/>
      <w:pPr>
        <w:ind w:left="720" w:hanging="720"/>
      </w:pPr>
      <w:rPr>
        <w:rFonts w:eastAsia="Times New Roman"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2A175F71"/>
    <w:multiLevelType w:val="hybridMultilevel"/>
    <w:tmpl w:val="83083CE8"/>
    <w:lvl w:ilvl="0" w:tplc="C9381776">
      <w:start w:val="1"/>
      <w:numFmt w:val="lowerRoman"/>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A9669A6"/>
    <w:multiLevelType w:val="hybridMultilevel"/>
    <w:tmpl w:val="801ADA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7013D8"/>
    <w:multiLevelType w:val="hybridMultilevel"/>
    <w:tmpl w:val="184A526A"/>
    <w:lvl w:ilvl="0" w:tplc="29FAAD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C365007"/>
    <w:multiLevelType w:val="hybridMultilevel"/>
    <w:tmpl w:val="1A10352A"/>
    <w:lvl w:ilvl="0" w:tplc="ECA6569C">
      <w:start w:val="1"/>
      <w:numFmt w:val="lowerRoman"/>
      <w:lvlText w:val="%1)"/>
      <w:lvlJc w:val="left"/>
      <w:pPr>
        <w:ind w:left="900" w:hanging="360"/>
      </w:pPr>
      <w:rPr>
        <w:rFonts w:hint="default"/>
        <w:color w:val="00000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2C5E4755"/>
    <w:multiLevelType w:val="hybridMultilevel"/>
    <w:tmpl w:val="8F288BC4"/>
    <w:lvl w:ilvl="0" w:tplc="EBF0D994">
      <w:start w:val="1"/>
      <w:numFmt w:val="decimal"/>
      <w:lvlText w:val="(%1)"/>
      <w:lvlJc w:val="left"/>
      <w:pPr>
        <w:ind w:left="720" w:hanging="360"/>
      </w:pPr>
      <w:rPr>
        <w:rFonts w:eastAsia="Verdana"/>
        <w:b w:val="0"/>
      </w:rPr>
    </w:lvl>
    <w:lvl w:ilvl="1" w:tplc="EBF0D994">
      <w:start w:val="1"/>
      <w:numFmt w:val="decimal"/>
      <w:lvlText w:val="(%2)"/>
      <w:lvlJc w:val="left"/>
      <w:pPr>
        <w:ind w:left="1440" w:hanging="360"/>
      </w:pPr>
      <w:rPr>
        <w:rFonts w:eastAsia="Verdana"/>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C613B3E"/>
    <w:multiLevelType w:val="hybridMultilevel"/>
    <w:tmpl w:val="36166EE0"/>
    <w:lvl w:ilvl="0" w:tplc="6FACBC74">
      <w:start w:val="1"/>
      <w:numFmt w:val="lowerRoman"/>
      <w:lvlText w:val="%1)"/>
      <w:lvlJc w:val="left"/>
      <w:pPr>
        <w:ind w:left="1440" w:hanging="72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2C910095"/>
    <w:multiLevelType w:val="hybridMultilevel"/>
    <w:tmpl w:val="E83848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DF96F40"/>
    <w:multiLevelType w:val="hybridMultilevel"/>
    <w:tmpl w:val="EF645D28"/>
    <w:lvl w:ilvl="0" w:tplc="F7E84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ED25B6C"/>
    <w:multiLevelType w:val="hybridMultilevel"/>
    <w:tmpl w:val="28A257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4F1BA9"/>
    <w:multiLevelType w:val="hybridMultilevel"/>
    <w:tmpl w:val="B87E64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4E414D"/>
    <w:multiLevelType w:val="hybridMultilevel"/>
    <w:tmpl w:val="92647DC8"/>
    <w:lvl w:ilvl="0" w:tplc="EF228D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20B1EE0"/>
    <w:multiLevelType w:val="hybridMultilevel"/>
    <w:tmpl w:val="D78251CA"/>
    <w:lvl w:ilvl="0" w:tplc="8042FC68">
      <w:start w:val="1"/>
      <w:numFmt w:val="decimal"/>
      <w:lvlText w:val="(%1)"/>
      <w:lvlJc w:val="left"/>
      <w:pPr>
        <w:ind w:left="720" w:hanging="360"/>
      </w:pPr>
      <w:rPr>
        <w:rFonts w:eastAsia="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29B1043"/>
    <w:multiLevelType w:val="hybridMultilevel"/>
    <w:tmpl w:val="A48ACCA2"/>
    <w:lvl w:ilvl="0" w:tplc="04090017">
      <w:start w:val="1"/>
      <w:numFmt w:val="lowerLetter"/>
      <w:lvlText w:val="%1)"/>
      <w:lvlJc w:val="left"/>
      <w:pPr>
        <w:ind w:left="720" w:hanging="360"/>
      </w:pPr>
    </w:lvl>
    <w:lvl w:ilvl="1" w:tplc="11C03994">
      <w:start w:val="1"/>
      <w:numFmt w:val="decimal"/>
      <w:lvlText w:val="(%2)"/>
      <w:lvlJc w:val="left"/>
      <w:pPr>
        <w:ind w:left="1470" w:hanging="3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2D2604C"/>
    <w:multiLevelType w:val="hybridMultilevel"/>
    <w:tmpl w:val="184A526A"/>
    <w:lvl w:ilvl="0" w:tplc="29FAAD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3771258"/>
    <w:multiLevelType w:val="hybridMultilevel"/>
    <w:tmpl w:val="3B6C2366"/>
    <w:lvl w:ilvl="0" w:tplc="684201C6">
      <w:start w:val="1"/>
      <w:numFmt w:val="decimal"/>
      <w:lvlText w:val="(%1)"/>
      <w:lvlJc w:val="left"/>
      <w:pPr>
        <w:ind w:left="432" w:hanging="360"/>
      </w:pPr>
      <w:rPr>
        <w:rFonts w:ascii="Times New Roman" w:eastAsia="Times New Roman" w:hAnsi="Times New Roman" w:cs="Times New Roman"/>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6" w15:restartNumberingAfterBreak="0">
    <w:nsid w:val="337E1C4F"/>
    <w:multiLevelType w:val="hybridMultilevel"/>
    <w:tmpl w:val="7344930A"/>
    <w:lvl w:ilvl="0" w:tplc="A588D84A">
      <w:start w:val="1"/>
      <w:numFmt w:val="decimal"/>
      <w:lvlText w:val="(%1)"/>
      <w:lvlJc w:val="left"/>
      <w:pPr>
        <w:ind w:left="720" w:hanging="360"/>
      </w:pPr>
      <w:rPr>
        <w:rFonts w:ascii="Times New Roman" w:eastAsia="Times New Roman" w:hAnsi="Times New Roman" w:cstheme="minorBidi"/>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436448A"/>
    <w:multiLevelType w:val="hybridMultilevel"/>
    <w:tmpl w:val="4622DF3C"/>
    <w:lvl w:ilvl="0" w:tplc="8ED4E8AE">
      <w:start w:val="1"/>
      <w:numFmt w:val="decimal"/>
      <w:lvlText w:val="(%1)"/>
      <w:lvlJc w:val="left"/>
      <w:pPr>
        <w:ind w:left="585" w:hanging="360"/>
      </w:pPr>
    </w:lvl>
    <w:lvl w:ilvl="1" w:tplc="04090019">
      <w:start w:val="1"/>
      <w:numFmt w:val="lowerLetter"/>
      <w:lvlText w:val="%2."/>
      <w:lvlJc w:val="left"/>
      <w:pPr>
        <w:ind w:left="1305" w:hanging="360"/>
      </w:pPr>
    </w:lvl>
    <w:lvl w:ilvl="2" w:tplc="0409001B">
      <w:start w:val="1"/>
      <w:numFmt w:val="lowerRoman"/>
      <w:lvlText w:val="%3."/>
      <w:lvlJc w:val="right"/>
      <w:pPr>
        <w:ind w:left="2025" w:hanging="180"/>
      </w:pPr>
    </w:lvl>
    <w:lvl w:ilvl="3" w:tplc="0409000F">
      <w:start w:val="1"/>
      <w:numFmt w:val="decimal"/>
      <w:lvlText w:val="%4."/>
      <w:lvlJc w:val="left"/>
      <w:pPr>
        <w:ind w:left="2745" w:hanging="360"/>
      </w:pPr>
    </w:lvl>
    <w:lvl w:ilvl="4" w:tplc="04090019">
      <w:start w:val="1"/>
      <w:numFmt w:val="lowerLetter"/>
      <w:lvlText w:val="%5."/>
      <w:lvlJc w:val="left"/>
      <w:pPr>
        <w:ind w:left="3465" w:hanging="360"/>
      </w:pPr>
    </w:lvl>
    <w:lvl w:ilvl="5" w:tplc="0409001B">
      <w:start w:val="1"/>
      <w:numFmt w:val="lowerRoman"/>
      <w:lvlText w:val="%6."/>
      <w:lvlJc w:val="right"/>
      <w:pPr>
        <w:ind w:left="4185" w:hanging="180"/>
      </w:pPr>
    </w:lvl>
    <w:lvl w:ilvl="6" w:tplc="0409000F">
      <w:start w:val="1"/>
      <w:numFmt w:val="decimal"/>
      <w:lvlText w:val="%7."/>
      <w:lvlJc w:val="left"/>
      <w:pPr>
        <w:ind w:left="4905" w:hanging="360"/>
      </w:pPr>
    </w:lvl>
    <w:lvl w:ilvl="7" w:tplc="04090019">
      <w:start w:val="1"/>
      <w:numFmt w:val="lowerLetter"/>
      <w:lvlText w:val="%8."/>
      <w:lvlJc w:val="left"/>
      <w:pPr>
        <w:ind w:left="5625" w:hanging="360"/>
      </w:pPr>
    </w:lvl>
    <w:lvl w:ilvl="8" w:tplc="0409001B">
      <w:start w:val="1"/>
      <w:numFmt w:val="lowerRoman"/>
      <w:lvlText w:val="%9."/>
      <w:lvlJc w:val="right"/>
      <w:pPr>
        <w:ind w:left="6345" w:hanging="180"/>
      </w:pPr>
    </w:lvl>
  </w:abstractNum>
  <w:abstractNum w:abstractNumId="58" w15:restartNumberingAfterBreak="0">
    <w:nsid w:val="35203B1F"/>
    <w:multiLevelType w:val="hybridMultilevel"/>
    <w:tmpl w:val="8EF84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55132FA"/>
    <w:multiLevelType w:val="hybridMultilevel"/>
    <w:tmpl w:val="90D8361A"/>
    <w:lvl w:ilvl="0" w:tplc="1398FF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5CC008E"/>
    <w:multiLevelType w:val="hybridMultilevel"/>
    <w:tmpl w:val="DC0AFFCE"/>
    <w:lvl w:ilvl="0" w:tplc="8ED4E8AE">
      <w:start w:val="1"/>
      <w:numFmt w:val="decimal"/>
      <w:lvlText w:val="(%1)"/>
      <w:lvlJc w:val="left"/>
      <w:pPr>
        <w:ind w:left="585" w:hanging="360"/>
      </w:pPr>
    </w:lvl>
    <w:lvl w:ilvl="1" w:tplc="04090019">
      <w:start w:val="1"/>
      <w:numFmt w:val="lowerLetter"/>
      <w:lvlText w:val="%2."/>
      <w:lvlJc w:val="left"/>
      <w:pPr>
        <w:ind w:left="1305" w:hanging="360"/>
      </w:pPr>
    </w:lvl>
    <w:lvl w:ilvl="2" w:tplc="0409001B">
      <w:start w:val="1"/>
      <w:numFmt w:val="lowerRoman"/>
      <w:lvlText w:val="%3."/>
      <w:lvlJc w:val="right"/>
      <w:pPr>
        <w:ind w:left="2025" w:hanging="180"/>
      </w:pPr>
    </w:lvl>
    <w:lvl w:ilvl="3" w:tplc="0409000F">
      <w:start w:val="1"/>
      <w:numFmt w:val="decimal"/>
      <w:lvlText w:val="%4."/>
      <w:lvlJc w:val="left"/>
      <w:pPr>
        <w:ind w:left="2745" w:hanging="360"/>
      </w:pPr>
    </w:lvl>
    <w:lvl w:ilvl="4" w:tplc="04090019">
      <w:start w:val="1"/>
      <w:numFmt w:val="lowerLetter"/>
      <w:lvlText w:val="%5."/>
      <w:lvlJc w:val="left"/>
      <w:pPr>
        <w:ind w:left="3465" w:hanging="360"/>
      </w:pPr>
    </w:lvl>
    <w:lvl w:ilvl="5" w:tplc="0409001B">
      <w:start w:val="1"/>
      <w:numFmt w:val="lowerRoman"/>
      <w:lvlText w:val="%6."/>
      <w:lvlJc w:val="right"/>
      <w:pPr>
        <w:ind w:left="4185" w:hanging="180"/>
      </w:pPr>
    </w:lvl>
    <w:lvl w:ilvl="6" w:tplc="0409000F">
      <w:start w:val="1"/>
      <w:numFmt w:val="decimal"/>
      <w:lvlText w:val="%7."/>
      <w:lvlJc w:val="left"/>
      <w:pPr>
        <w:ind w:left="4905" w:hanging="360"/>
      </w:pPr>
    </w:lvl>
    <w:lvl w:ilvl="7" w:tplc="04090019">
      <w:start w:val="1"/>
      <w:numFmt w:val="lowerLetter"/>
      <w:lvlText w:val="%8."/>
      <w:lvlJc w:val="left"/>
      <w:pPr>
        <w:ind w:left="5625" w:hanging="360"/>
      </w:pPr>
    </w:lvl>
    <w:lvl w:ilvl="8" w:tplc="0409001B">
      <w:start w:val="1"/>
      <w:numFmt w:val="lowerRoman"/>
      <w:lvlText w:val="%9."/>
      <w:lvlJc w:val="right"/>
      <w:pPr>
        <w:ind w:left="6345" w:hanging="180"/>
      </w:pPr>
    </w:lvl>
  </w:abstractNum>
  <w:abstractNum w:abstractNumId="61" w15:restartNumberingAfterBreak="0">
    <w:nsid w:val="37DE734F"/>
    <w:multiLevelType w:val="hybridMultilevel"/>
    <w:tmpl w:val="0D3C1DAA"/>
    <w:lvl w:ilvl="0" w:tplc="A92EE808">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7F8718D"/>
    <w:multiLevelType w:val="hybridMultilevel"/>
    <w:tmpl w:val="440E41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810015D"/>
    <w:multiLevelType w:val="hybridMultilevel"/>
    <w:tmpl w:val="0F964E38"/>
    <w:lvl w:ilvl="0" w:tplc="04090017">
      <w:start w:val="1"/>
      <w:numFmt w:val="lowerLetter"/>
      <w:lvlText w:val="%1)"/>
      <w:lvlJc w:val="left"/>
      <w:pPr>
        <w:ind w:left="585" w:hanging="360"/>
      </w:pPr>
    </w:lvl>
    <w:lvl w:ilvl="1" w:tplc="04090019">
      <w:start w:val="1"/>
      <w:numFmt w:val="lowerLetter"/>
      <w:lvlText w:val="%2."/>
      <w:lvlJc w:val="left"/>
      <w:pPr>
        <w:ind w:left="1305" w:hanging="360"/>
      </w:pPr>
    </w:lvl>
    <w:lvl w:ilvl="2" w:tplc="0409001B">
      <w:start w:val="1"/>
      <w:numFmt w:val="lowerRoman"/>
      <w:lvlText w:val="%3."/>
      <w:lvlJc w:val="right"/>
      <w:pPr>
        <w:ind w:left="2025" w:hanging="180"/>
      </w:pPr>
    </w:lvl>
    <w:lvl w:ilvl="3" w:tplc="0409000F">
      <w:start w:val="1"/>
      <w:numFmt w:val="decimal"/>
      <w:lvlText w:val="%4."/>
      <w:lvlJc w:val="left"/>
      <w:pPr>
        <w:ind w:left="2745" w:hanging="360"/>
      </w:pPr>
    </w:lvl>
    <w:lvl w:ilvl="4" w:tplc="04090019">
      <w:start w:val="1"/>
      <w:numFmt w:val="lowerLetter"/>
      <w:lvlText w:val="%5."/>
      <w:lvlJc w:val="left"/>
      <w:pPr>
        <w:ind w:left="3465" w:hanging="360"/>
      </w:pPr>
    </w:lvl>
    <w:lvl w:ilvl="5" w:tplc="0409001B">
      <w:start w:val="1"/>
      <w:numFmt w:val="lowerRoman"/>
      <w:lvlText w:val="%6."/>
      <w:lvlJc w:val="right"/>
      <w:pPr>
        <w:ind w:left="4185" w:hanging="180"/>
      </w:pPr>
    </w:lvl>
    <w:lvl w:ilvl="6" w:tplc="0409000F">
      <w:start w:val="1"/>
      <w:numFmt w:val="decimal"/>
      <w:lvlText w:val="%7."/>
      <w:lvlJc w:val="left"/>
      <w:pPr>
        <w:ind w:left="4905" w:hanging="360"/>
      </w:pPr>
    </w:lvl>
    <w:lvl w:ilvl="7" w:tplc="04090019">
      <w:start w:val="1"/>
      <w:numFmt w:val="lowerLetter"/>
      <w:lvlText w:val="%8."/>
      <w:lvlJc w:val="left"/>
      <w:pPr>
        <w:ind w:left="5625" w:hanging="360"/>
      </w:pPr>
    </w:lvl>
    <w:lvl w:ilvl="8" w:tplc="0409001B">
      <w:start w:val="1"/>
      <w:numFmt w:val="lowerRoman"/>
      <w:lvlText w:val="%9."/>
      <w:lvlJc w:val="right"/>
      <w:pPr>
        <w:ind w:left="6345" w:hanging="180"/>
      </w:pPr>
    </w:lvl>
  </w:abstractNum>
  <w:abstractNum w:abstractNumId="64" w15:restartNumberingAfterBreak="0">
    <w:nsid w:val="39430949"/>
    <w:multiLevelType w:val="hybridMultilevel"/>
    <w:tmpl w:val="BF0834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0A306A"/>
    <w:multiLevelType w:val="hybridMultilevel"/>
    <w:tmpl w:val="3B6C2366"/>
    <w:lvl w:ilvl="0" w:tplc="684201C6">
      <w:start w:val="1"/>
      <w:numFmt w:val="decimal"/>
      <w:lvlText w:val="(%1)"/>
      <w:lvlJc w:val="left"/>
      <w:pPr>
        <w:ind w:left="432" w:hanging="360"/>
      </w:pPr>
      <w:rPr>
        <w:rFonts w:ascii="Times New Roman" w:eastAsia="Times New Roman" w:hAnsi="Times New Roman" w:cs="Times New Roman"/>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6" w15:restartNumberingAfterBreak="0">
    <w:nsid w:val="3E4D5A26"/>
    <w:multiLevelType w:val="hybridMultilevel"/>
    <w:tmpl w:val="1E4A6540"/>
    <w:lvl w:ilvl="0" w:tplc="96388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08022EB"/>
    <w:multiLevelType w:val="hybridMultilevel"/>
    <w:tmpl w:val="7FA44318"/>
    <w:lvl w:ilvl="0" w:tplc="EBF0D994">
      <w:start w:val="1"/>
      <w:numFmt w:val="decimal"/>
      <w:lvlText w:val="(%1)"/>
      <w:lvlJc w:val="left"/>
      <w:pPr>
        <w:ind w:left="720" w:hanging="360"/>
      </w:pPr>
      <w:rPr>
        <w:rFonts w:eastAsia="Verdan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1E82C96"/>
    <w:multiLevelType w:val="hybridMultilevel"/>
    <w:tmpl w:val="BA96844E"/>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294573F"/>
    <w:multiLevelType w:val="hybridMultilevel"/>
    <w:tmpl w:val="ED8A7A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443204DC"/>
    <w:multiLevelType w:val="hybridMultilevel"/>
    <w:tmpl w:val="79367E50"/>
    <w:lvl w:ilvl="0" w:tplc="5DBA0EDC">
      <w:start w:val="1"/>
      <w:numFmt w:val="decimal"/>
      <w:lvlText w:val="(%1)"/>
      <w:lvlJc w:val="left"/>
      <w:pPr>
        <w:ind w:left="720" w:hanging="360"/>
      </w:pPr>
      <w:rPr>
        <w:rFonts w:eastAsia="Verdana"/>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4CF0670"/>
    <w:multiLevelType w:val="hybridMultilevel"/>
    <w:tmpl w:val="C5CCC336"/>
    <w:lvl w:ilvl="0" w:tplc="824AF6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51D3E26"/>
    <w:multiLevelType w:val="hybridMultilevel"/>
    <w:tmpl w:val="19005C3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7A25941"/>
    <w:multiLevelType w:val="hybridMultilevel"/>
    <w:tmpl w:val="A5BE1C5E"/>
    <w:lvl w:ilvl="0" w:tplc="155E0EAE">
      <w:start w:val="1"/>
      <w:numFmt w:val="lowerRoman"/>
      <w:lvlText w:val="%1)"/>
      <w:lvlJc w:val="left"/>
      <w:pPr>
        <w:ind w:left="720" w:hanging="720"/>
      </w:pPr>
      <w:rPr>
        <w:rFonts w:hint="default"/>
        <w:b w:val="0"/>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 w15:restartNumberingAfterBreak="0">
    <w:nsid w:val="47D62E39"/>
    <w:multiLevelType w:val="hybridMultilevel"/>
    <w:tmpl w:val="D78251CA"/>
    <w:lvl w:ilvl="0" w:tplc="8042FC68">
      <w:start w:val="1"/>
      <w:numFmt w:val="decimal"/>
      <w:lvlText w:val="(%1)"/>
      <w:lvlJc w:val="left"/>
      <w:pPr>
        <w:ind w:left="720" w:hanging="360"/>
      </w:pPr>
      <w:rPr>
        <w:rFonts w:eastAsia="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AE56B21"/>
    <w:multiLevelType w:val="hybridMultilevel"/>
    <w:tmpl w:val="28EEABA2"/>
    <w:lvl w:ilvl="0" w:tplc="3B9EA764">
      <w:start w:val="1"/>
      <w:numFmt w:val="decimal"/>
      <w:lvlText w:val="(%1)"/>
      <w:lvlJc w:val="left"/>
      <w:pPr>
        <w:ind w:left="720" w:hanging="360"/>
      </w:pPr>
      <w:rPr>
        <w:rFonts w:eastAsia="Verdana"/>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4B506E92"/>
    <w:multiLevelType w:val="hybridMultilevel"/>
    <w:tmpl w:val="7DF222E6"/>
    <w:lvl w:ilvl="0" w:tplc="CEDA00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CAB7CC1"/>
    <w:multiLevelType w:val="hybridMultilevel"/>
    <w:tmpl w:val="24647C76"/>
    <w:lvl w:ilvl="0" w:tplc="25FA4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CBC1CB7"/>
    <w:multiLevelType w:val="hybridMultilevel"/>
    <w:tmpl w:val="470C09B0"/>
    <w:lvl w:ilvl="0" w:tplc="0D5865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D4B0867"/>
    <w:multiLevelType w:val="hybridMultilevel"/>
    <w:tmpl w:val="28222B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D5A3C9A"/>
    <w:multiLevelType w:val="hybridMultilevel"/>
    <w:tmpl w:val="71CACBF2"/>
    <w:lvl w:ilvl="0" w:tplc="57B8A5C2">
      <w:start w:val="1"/>
      <w:numFmt w:val="lowerRoman"/>
      <w:lvlText w:val="%1)"/>
      <w:lvlJc w:val="left"/>
      <w:pPr>
        <w:ind w:left="2700" w:hanging="720"/>
      </w:pPr>
      <w:rPr>
        <w:rFonts w:hint="default"/>
        <w:color w:val="000000"/>
      </w:rPr>
    </w:lvl>
    <w:lvl w:ilvl="1" w:tplc="04090019" w:tentative="1">
      <w:start w:val="1"/>
      <w:numFmt w:val="lowerLetter"/>
      <w:lvlText w:val="%2."/>
      <w:lvlJc w:val="left"/>
      <w:pPr>
        <w:ind w:left="1440" w:hanging="360"/>
      </w:pPr>
    </w:lvl>
    <w:lvl w:ilvl="2" w:tplc="57B8A5C2">
      <w:start w:val="1"/>
      <w:numFmt w:val="lowerRoman"/>
      <w:lvlText w:val="%3)"/>
      <w:lvlJc w:val="left"/>
      <w:pPr>
        <w:ind w:left="2160" w:hanging="18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E8B5D71"/>
    <w:multiLevelType w:val="hybridMultilevel"/>
    <w:tmpl w:val="19005C3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FF81C1E"/>
    <w:multiLevelType w:val="hybridMultilevel"/>
    <w:tmpl w:val="19005C3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01A2D10"/>
    <w:multiLevelType w:val="hybridMultilevel"/>
    <w:tmpl w:val="F33CC6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50451D82"/>
    <w:multiLevelType w:val="hybridMultilevel"/>
    <w:tmpl w:val="79367E50"/>
    <w:lvl w:ilvl="0" w:tplc="5DBA0EDC">
      <w:start w:val="1"/>
      <w:numFmt w:val="decimal"/>
      <w:lvlText w:val="(%1)"/>
      <w:lvlJc w:val="left"/>
      <w:pPr>
        <w:ind w:left="720" w:hanging="360"/>
      </w:pPr>
      <w:rPr>
        <w:rFonts w:eastAsia="Verdana"/>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0690E75"/>
    <w:multiLevelType w:val="hybridMultilevel"/>
    <w:tmpl w:val="79367E50"/>
    <w:lvl w:ilvl="0" w:tplc="5DBA0EDC">
      <w:start w:val="1"/>
      <w:numFmt w:val="decimal"/>
      <w:lvlText w:val="(%1)"/>
      <w:lvlJc w:val="left"/>
      <w:pPr>
        <w:ind w:left="720" w:hanging="360"/>
      </w:pPr>
      <w:rPr>
        <w:rFonts w:eastAsia="Verdana"/>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0AD5428"/>
    <w:multiLevelType w:val="hybridMultilevel"/>
    <w:tmpl w:val="6E5A14C4"/>
    <w:lvl w:ilvl="0" w:tplc="B8F41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3237E2"/>
    <w:multiLevelType w:val="hybridMultilevel"/>
    <w:tmpl w:val="4B74056C"/>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17B122A"/>
    <w:multiLevelType w:val="hybridMultilevel"/>
    <w:tmpl w:val="40A8F534"/>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2653898"/>
    <w:multiLevelType w:val="hybridMultilevel"/>
    <w:tmpl w:val="3BF48486"/>
    <w:lvl w:ilvl="0" w:tplc="14EAB736">
      <w:start w:val="1"/>
      <w:numFmt w:val="decimal"/>
      <w:lvlText w:val="(%1)"/>
      <w:lvlJc w:val="left"/>
      <w:pPr>
        <w:ind w:left="657" w:hanging="360"/>
      </w:pPr>
      <w:rPr>
        <w:rFonts w:hint="default"/>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90" w15:restartNumberingAfterBreak="0">
    <w:nsid w:val="52A67A99"/>
    <w:multiLevelType w:val="hybridMultilevel"/>
    <w:tmpl w:val="703C3408"/>
    <w:lvl w:ilvl="0" w:tplc="64CC5BCE">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1" w15:restartNumberingAfterBreak="0">
    <w:nsid w:val="53942A8E"/>
    <w:multiLevelType w:val="hybridMultilevel"/>
    <w:tmpl w:val="0EBE06D0"/>
    <w:lvl w:ilvl="0" w:tplc="3934D71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3F80F63"/>
    <w:multiLevelType w:val="hybridMultilevel"/>
    <w:tmpl w:val="A86814AC"/>
    <w:lvl w:ilvl="0" w:tplc="90860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3F94808"/>
    <w:multiLevelType w:val="hybridMultilevel"/>
    <w:tmpl w:val="44B2DC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42E3805"/>
    <w:multiLevelType w:val="hybridMultilevel"/>
    <w:tmpl w:val="578E4D5E"/>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50A29D6"/>
    <w:multiLevelType w:val="hybridMultilevel"/>
    <w:tmpl w:val="1A10352A"/>
    <w:lvl w:ilvl="0" w:tplc="ECA6569C">
      <w:start w:val="1"/>
      <w:numFmt w:val="lowerRoman"/>
      <w:lvlText w:val="%1)"/>
      <w:lvlJc w:val="left"/>
      <w:pPr>
        <w:ind w:left="900" w:hanging="360"/>
      </w:pPr>
      <w:rPr>
        <w:rFonts w:hint="default"/>
        <w:color w:val="00000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6" w15:restartNumberingAfterBreak="0">
    <w:nsid w:val="56E96618"/>
    <w:multiLevelType w:val="hybridMultilevel"/>
    <w:tmpl w:val="C6623CC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6EC6FDF"/>
    <w:multiLevelType w:val="hybridMultilevel"/>
    <w:tmpl w:val="D78251CA"/>
    <w:lvl w:ilvl="0" w:tplc="8042FC68">
      <w:start w:val="1"/>
      <w:numFmt w:val="decimal"/>
      <w:lvlText w:val="(%1)"/>
      <w:lvlJc w:val="left"/>
      <w:pPr>
        <w:ind w:left="720" w:hanging="360"/>
      </w:pPr>
      <w:rPr>
        <w:rFonts w:eastAsia="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B5A53C2"/>
    <w:multiLevelType w:val="hybridMultilevel"/>
    <w:tmpl w:val="8E5E56C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9" w15:restartNumberingAfterBreak="0">
    <w:nsid w:val="5BDA036C"/>
    <w:multiLevelType w:val="hybridMultilevel"/>
    <w:tmpl w:val="0EBE06D0"/>
    <w:lvl w:ilvl="0" w:tplc="3934D71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F4D5C01"/>
    <w:multiLevelType w:val="hybridMultilevel"/>
    <w:tmpl w:val="86E46F56"/>
    <w:lvl w:ilvl="0" w:tplc="D8945F1A">
      <w:start w:val="2"/>
      <w:numFmt w:val="lowerRoman"/>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FCC6DDB"/>
    <w:multiLevelType w:val="hybridMultilevel"/>
    <w:tmpl w:val="F80A621E"/>
    <w:lvl w:ilvl="0" w:tplc="3C982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1F40DD2"/>
    <w:multiLevelType w:val="hybridMultilevel"/>
    <w:tmpl w:val="7DF222E6"/>
    <w:lvl w:ilvl="0" w:tplc="CEDA00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65C1D40"/>
    <w:multiLevelType w:val="hybridMultilevel"/>
    <w:tmpl w:val="AFA00142"/>
    <w:lvl w:ilvl="0" w:tplc="A588D84A">
      <w:start w:val="1"/>
      <w:numFmt w:val="decimal"/>
      <w:lvlText w:val="(%1)"/>
      <w:lvlJc w:val="left"/>
      <w:pPr>
        <w:ind w:left="720" w:hanging="360"/>
      </w:pPr>
      <w:rPr>
        <w:rFonts w:ascii="Times New Roman" w:eastAsia="Times New Roman" w:hAnsi="Times New Roman" w:cstheme="minorBidi"/>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6866B1A"/>
    <w:multiLevelType w:val="hybridMultilevel"/>
    <w:tmpl w:val="083C44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6935941"/>
    <w:multiLevelType w:val="hybridMultilevel"/>
    <w:tmpl w:val="86781436"/>
    <w:lvl w:ilvl="0" w:tplc="D990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7237329"/>
    <w:multiLevelType w:val="hybridMultilevel"/>
    <w:tmpl w:val="82C89F5E"/>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8850157"/>
    <w:multiLevelType w:val="hybridMultilevel"/>
    <w:tmpl w:val="FA8C6C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8B94AE6"/>
    <w:multiLevelType w:val="hybridMultilevel"/>
    <w:tmpl w:val="440E41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A3C403A"/>
    <w:multiLevelType w:val="hybridMultilevel"/>
    <w:tmpl w:val="824647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AE811B3"/>
    <w:multiLevelType w:val="hybridMultilevel"/>
    <w:tmpl w:val="3B6C2366"/>
    <w:lvl w:ilvl="0" w:tplc="684201C6">
      <w:start w:val="1"/>
      <w:numFmt w:val="decimal"/>
      <w:lvlText w:val="(%1)"/>
      <w:lvlJc w:val="left"/>
      <w:pPr>
        <w:ind w:left="432" w:hanging="360"/>
      </w:pPr>
      <w:rPr>
        <w:rFonts w:ascii="Times New Roman" w:eastAsia="Times New Roman" w:hAnsi="Times New Roman" w:cs="Times New Roman"/>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11" w15:restartNumberingAfterBreak="0">
    <w:nsid w:val="6B126BAB"/>
    <w:multiLevelType w:val="hybridMultilevel"/>
    <w:tmpl w:val="B88C50CE"/>
    <w:lvl w:ilvl="0" w:tplc="FB4EA0AE">
      <w:start w:val="1"/>
      <w:numFmt w:val="decimal"/>
      <w:lvlText w:val="(%1)"/>
      <w:lvlJc w:val="left"/>
      <w:pPr>
        <w:ind w:left="1440" w:hanging="360"/>
      </w:pPr>
      <w:rPr>
        <w:rFonts w:eastAsia="Verdana"/>
        <w:b w:val="0"/>
        <w:strike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6B236690"/>
    <w:multiLevelType w:val="hybridMultilevel"/>
    <w:tmpl w:val="B176996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C025CA5"/>
    <w:multiLevelType w:val="hybridMultilevel"/>
    <w:tmpl w:val="F1307546"/>
    <w:lvl w:ilvl="0" w:tplc="4580A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CCF20B9"/>
    <w:multiLevelType w:val="hybridMultilevel"/>
    <w:tmpl w:val="19005C3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E120662"/>
    <w:multiLevelType w:val="hybridMultilevel"/>
    <w:tmpl w:val="7DF222E6"/>
    <w:lvl w:ilvl="0" w:tplc="CEDA00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E950A76"/>
    <w:multiLevelType w:val="hybridMultilevel"/>
    <w:tmpl w:val="226875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EF928C6"/>
    <w:multiLevelType w:val="hybridMultilevel"/>
    <w:tmpl w:val="22F2E600"/>
    <w:lvl w:ilvl="0" w:tplc="1ACEB876">
      <w:start w:val="1"/>
      <w:numFmt w:val="lowerRoman"/>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F4E5358"/>
    <w:multiLevelType w:val="hybridMultilevel"/>
    <w:tmpl w:val="40A8F534"/>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070490B"/>
    <w:multiLevelType w:val="hybridMultilevel"/>
    <w:tmpl w:val="87A41318"/>
    <w:lvl w:ilvl="0" w:tplc="C840C9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0A70112"/>
    <w:multiLevelType w:val="hybridMultilevel"/>
    <w:tmpl w:val="19005C30"/>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1A21C18"/>
    <w:multiLevelType w:val="hybridMultilevel"/>
    <w:tmpl w:val="5CB87E64"/>
    <w:lvl w:ilvl="0" w:tplc="3934D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2032439"/>
    <w:multiLevelType w:val="hybridMultilevel"/>
    <w:tmpl w:val="AFA00142"/>
    <w:lvl w:ilvl="0" w:tplc="A588D84A">
      <w:start w:val="1"/>
      <w:numFmt w:val="decimal"/>
      <w:lvlText w:val="(%1)"/>
      <w:lvlJc w:val="left"/>
      <w:pPr>
        <w:ind w:left="720" w:hanging="360"/>
      </w:pPr>
      <w:rPr>
        <w:rFonts w:ascii="Times New Roman" w:eastAsia="Times New Roman" w:hAnsi="Times New Roman" w:cstheme="minorBidi"/>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F208B7"/>
    <w:multiLevelType w:val="hybridMultilevel"/>
    <w:tmpl w:val="4F48CF52"/>
    <w:lvl w:ilvl="0" w:tplc="BBBCC38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73AD022C"/>
    <w:multiLevelType w:val="hybridMultilevel"/>
    <w:tmpl w:val="ED8A7A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73CF1E87"/>
    <w:multiLevelType w:val="hybridMultilevel"/>
    <w:tmpl w:val="913AE64E"/>
    <w:lvl w:ilvl="0" w:tplc="FB4EA0AE">
      <w:start w:val="1"/>
      <w:numFmt w:val="decimal"/>
      <w:lvlText w:val="(%1)"/>
      <w:lvlJc w:val="left"/>
      <w:pPr>
        <w:ind w:left="720" w:hanging="360"/>
      </w:pPr>
      <w:rPr>
        <w:rFonts w:eastAsia="Verdana"/>
        <w:b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49553B5"/>
    <w:multiLevelType w:val="hybridMultilevel"/>
    <w:tmpl w:val="9BEE70B2"/>
    <w:lvl w:ilvl="0" w:tplc="EF228D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4D30F46"/>
    <w:multiLevelType w:val="hybridMultilevel"/>
    <w:tmpl w:val="38846786"/>
    <w:lvl w:ilvl="0" w:tplc="EBF0D994">
      <w:start w:val="1"/>
      <w:numFmt w:val="decimal"/>
      <w:lvlText w:val="(%1)"/>
      <w:lvlJc w:val="left"/>
      <w:pPr>
        <w:ind w:left="720" w:hanging="360"/>
      </w:pPr>
      <w:rPr>
        <w:rFonts w:eastAsia="Verdan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73218CB"/>
    <w:multiLevelType w:val="hybridMultilevel"/>
    <w:tmpl w:val="DA080C7E"/>
    <w:lvl w:ilvl="0" w:tplc="55B453E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C64E75"/>
    <w:multiLevelType w:val="hybridMultilevel"/>
    <w:tmpl w:val="6A769A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E9F6879"/>
    <w:multiLevelType w:val="hybridMultilevel"/>
    <w:tmpl w:val="7DF222E6"/>
    <w:lvl w:ilvl="0" w:tplc="CEDA00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F3A3817"/>
    <w:multiLevelType w:val="hybridMultilevel"/>
    <w:tmpl w:val="79367E50"/>
    <w:lvl w:ilvl="0" w:tplc="5DBA0EDC">
      <w:start w:val="1"/>
      <w:numFmt w:val="decimal"/>
      <w:lvlText w:val="(%1)"/>
      <w:lvlJc w:val="left"/>
      <w:pPr>
        <w:ind w:left="720" w:hanging="360"/>
      </w:pPr>
      <w:rPr>
        <w:rFonts w:eastAsia="Verdana"/>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F8204DD"/>
    <w:multiLevelType w:val="hybridMultilevel"/>
    <w:tmpl w:val="703C3408"/>
    <w:lvl w:ilvl="0" w:tplc="64CC5BCE">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33" w15:restartNumberingAfterBreak="0">
    <w:nsid w:val="7FC46195"/>
    <w:multiLevelType w:val="hybridMultilevel"/>
    <w:tmpl w:val="BEBEF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3"/>
  </w:num>
  <w:num w:numId="3">
    <w:abstractNumId w:val="6"/>
  </w:num>
  <w:num w:numId="4">
    <w:abstractNumId w:val="3"/>
  </w:num>
  <w:num w:numId="5">
    <w:abstractNumId w:val="117"/>
  </w:num>
  <w:num w:numId="6">
    <w:abstractNumId w:val="35"/>
  </w:num>
  <w:num w:numId="7">
    <w:abstractNumId w:val="108"/>
  </w:num>
  <w:num w:numId="8">
    <w:abstractNumId w:val="62"/>
  </w:num>
  <w:num w:numId="9">
    <w:abstractNumId w:val="68"/>
  </w:num>
  <w:num w:numId="10">
    <w:abstractNumId w:val="90"/>
  </w:num>
  <w:num w:numId="11">
    <w:abstractNumId w:val="122"/>
  </w:num>
  <w:num w:numId="12">
    <w:abstractNumId w:val="53"/>
  </w:num>
  <w:num w:numId="13">
    <w:abstractNumId w:val="56"/>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1"/>
  </w:num>
  <w:num w:numId="16">
    <w:abstractNumId w:val="51"/>
  </w:num>
  <w:num w:numId="17">
    <w:abstractNumId w:val="48"/>
  </w:num>
  <w:num w:numId="18">
    <w:abstractNumId w:val="16"/>
  </w:num>
  <w:num w:numId="19">
    <w:abstractNumId w:val="87"/>
  </w:num>
  <w:num w:numId="20">
    <w:abstractNumId w:val="67"/>
  </w:num>
  <w:num w:numId="21">
    <w:abstractNumId w:val="1"/>
  </w:num>
  <w:num w:numId="22">
    <w:abstractNumId w:val="96"/>
  </w:num>
  <w:num w:numId="23">
    <w:abstractNumId w:val="127"/>
  </w:num>
  <w:num w:numId="24">
    <w:abstractNumId w:val="30"/>
  </w:num>
  <w:num w:numId="25">
    <w:abstractNumId w:val="4"/>
  </w:num>
  <w:num w:numId="26">
    <w:abstractNumId w:val="64"/>
  </w:num>
  <w:num w:numId="27">
    <w:abstractNumId w:val="112"/>
  </w:num>
  <w:num w:numId="28">
    <w:abstractNumId w:val="93"/>
  </w:num>
  <w:num w:numId="29">
    <w:abstractNumId w:val="85"/>
  </w:num>
  <w:num w:numId="3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3"/>
  </w:num>
  <w:num w:numId="34">
    <w:abstractNumId w:val="91"/>
  </w:num>
  <w:num w:numId="35">
    <w:abstractNumId w:val="101"/>
  </w:num>
  <w:num w:numId="36">
    <w:abstractNumId w:val="123"/>
  </w:num>
  <w:num w:numId="37">
    <w:abstractNumId w:val="52"/>
  </w:num>
  <w:num w:numId="3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94"/>
  </w:num>
  <w:num w:numId="43">
    <w:abstractNumId w:val="18"/>
  </w:num>
  <w:num w:numId="44">
    <w:abstractNumId w:val="118"/>
  </w:num>
  <w:num w:numId="45">
    <w:abstractNumId w:val="8"/>
  </w:num>
  <w:num w:numId="46">
    <w:abstractNumId w:val="99"/>
  </w:num>
  <w:num w:numId="47">
    <w:abstractNumId w:val="49"/>
  </w:num>
  <w:num w:numId="48">
    <w:abstractNumId w:val="121"/>
  </w:num>
  <w:num w:numId="49">
    <w:abstractNumId w:val="106"/>
  </w:num>
  <w:num w:numId="50">
    <w:abstractNumId w:val="19"/>
  </w:num>
  <w:num w:numId="51">
    <w:abstractNumId w:val="21"/>
  </w:num>
  <w:num w:numId="52">
    <w:abstractNumId w:val="45"/>
  </w:num>
  <w:num w:numId="53">
    <w:abstractNumId w:val="26"/>
  </w:num>
  <w:num w:numId="54">
    <w:abstractNumId w:val="103"/>
  </w:num>
  <w:num w:numId="55">
    <w:abstractNumId w:val="114"/>
  </w:num>
  <w:num w:numId="56">
    <w:abstractNumId w:val="82"/>
  </w:num>
  <w:num w:numId="57">
    <w:abstractNumId w:val="20"/>
  </w:num>
  <w:num w:numId="58">
    <w:abstractNumId w:val="72"/>
  </w:num>
  <w:num w:numId="59">
    <w:abstractNumId w:val="109"/>
  </w:num>
  <w:num w:numId="60">
    <w:abstractNumId w:val="120"/>
  </w:num>
  <w:num w:numId="61">
    <w:abstractNumId w:val="81"/>
  </w:num>
  <w:num w:numId="62">
    <w:abstractNumId w:val="126"/>
  </w:num>
  <w:num w:numId="63">
    <w:abstractNumId w:val="38"/>
  </w:num>
  <w:num w:numId="64">
    <w:abstractNumId w:val="58"/>
  </w:num>
  <w:num w:numId="65">
    <w:abstractNumId w:val="133"/>
  </w:num>
  <w:num w:numId="66">
    <w:abstractNumId w:val="32"/>
  </w:num>
  <w:num w:numId="67">
    <w:abstractNumId w:val="104"/>
  </w:num>
  <w:num w:numId="68">
    <w:abstractNumId w:val="131"/>
  </w:num>
  <w:num w:numId="69">
    <w:abstractNumId w:val="84"/>
  </w:num>
  <w:num w:numId="70">
    <w:abstractNumId w:val="70"/>
  </w:num>
  <w:num w:numId="71">
    <w:abstractNumId w:val="125"/>
  </w:num>
  <w:num w:numId="72">
    <w:abstractNumId w:val="111"/>
  </w:num>
  <w:num w:numId="73">
    <w:abstractNumId w:val="115"/>
  </w:num>
  <w:num w:numId="74">
    <w:abstractNumId w:val="27"/>
  </w:num>
  <w:num w:numId="75">
    <w:abstractNumId w:val="102"/>
  </w:num>
  <w:num w:numId="76">
    <w:abstractNumId w:val="130"/>
  </w:num>
  <w:num w:numId="77">
    <w:abstractNumId w:val="23"/>
  </w:num>
  <w:num w:numId="78">
    <w:abstractNumId w:val="47"/>
  </w:num>
  <w:num w:numId="79">
    <w:abstractNumId w:val="57"/>
  </w:num>
  <w:num w:numId="80">
    <w:abstractNumId w:val="116"/>
  </w:num>
  <w:num w:numId="81">
    <w:abstractNumId w:val="29"/>
  </w:num>
  <w:num w:numId="82">
    <w:abstractNumId w:val="60"/>
  </w:num>
  <w:num w:numId="83">
    <w:abstractNumId w:val="65"/>
  </w:num>
  <w:num w:numId="84">
    <w:abstractNumId w:val="55"/>
  </w:num>
  <w:num w:numId="85">
    <w:abstractNumId w:val="75"/>
  </w:num>
  <w:num w:numId="86">
    <w:abstractNumId w:val="79"/>
  </w:num>
  <w:num w:numId="87">
    <w:abstractNumId w:val="39"/>
  </w:num>
  <w:num w:numId="88">
    <w:abstractNumId w:val="74"/>
  </w:num>
  <w:num w:numId="89">
    <w:abstractNumId w:val="97"/>
  </w:num>
  <w:num w:numId="90">
    <w:abstractNumId w:val="119"/>
  </w:num>
  <w:num w:numId="91">
    <w:abstractNumId w:val="76"/>
  </w:num>
  <w:num w:numId="92">
    <w:abstractNumId w:val="0"/>
  </w:num>
  <w:num w:numId="93">
    <w:abstractNumId w:val="69"/>
  </w:num>
  <w:num w:numId="94">
    <w:abstractNumId w:val="28"/>
  </w:num>
  <w:num w:numId="95">
    <w:abstractNumId w:val="88"/>
  </w:num>
  <w:num w:numId="96">
    <w:abstractNumId w:val="63"/>
  </w:num>
  <w:num w:numId="97">
    <w:abstractNumId w:val="107"/>
  </w:num>
  <w:num w:numId="98">
    <w:abstractNumId w:val="25"/>
  </w:num>
  <w:num w:numId="99">
    <w:abstractNumId w:val="5"/>
  </w:num>
  <w:num w:numId="100">
    <w:abstractNumId w:val="105"/>
  </w:num>
  <w:num w:numId="101">
    <w:abstractNumId w:val="59"/>
  </w:num>
  <w:num w:numId="102">
    <w:abstractNumId w:val="92"/>
  </w:num>
  <w:num w:numId="103">
    <w:abstractNumId w:val="2"/>
  </w:num>
  <w:num w:numId="104">
    <w:abstractNumId w:val="132"/>
  </w:num>
  <w:num w:numId="105">
    <w:abstractNumId w:val="14"/>
  </w:num>
  <w:num w:numId="106">
    <w:abstractNumId w:val="50"/>
  </w:num>
  <w:num w:numId="107">
    <w:abstractNumId w:val="66"/>
  </w:num>
  <w:num w:numId="108">
    <w:abstractNumId w:val="10"/>
  </w:num>
  <w:num w:numId="109">
    <w:abstractNumId w:val="42"/>
  </w:num>
  <w:num w:numId="110">
    <w:abstractNumId w:val="129"/>
  </w:num>
  <w:num w:numId="111">
    <w:abstractNumId w:val="24"/>
  </w:num>
  <w:num w:numId="112">
    <w:abstractNumId w:val="13"/>
  </w:num>
  <w:num w:numId="113">
    <w:abstractNumId w:val="54"/>
  </w:num>
  <w:num w:numId="114">
    <w:abstractNumId w:val="43"/>
  </w:num>
  <w:num w:numId="115">
    <w:abstractNumId w:val="40"/>
  </w:num>
  <w:num w:numId="116">
    <w:abstractNumId w:val="15"/>
  </w:num>
  <w:num w:numId="117">
    <w:abstractNumId w:val="34"/>
  </w:num>
  <w:num w:numId="118">
    <w:abstractNumId w:val="61"/>
  </w:num>
  <w:num w:numId="119">
    <w:abstractNumId w:val="86"/>
  </w:num>
  <w:num w:numId="120">
    <w:abstractNumId w:val="89"/>
  </w:num>
  <w:num w:numId="121">
    <w:abstractNumId w:val="17"/>
  </w:num>
  <w:num w:numId="122">
    <w:abstractNumId w:val="80"/>
  </w:num>
  <w:num w:numId="123">
    <w:abstractNumId w:val="7"/>
  </w:num>
  <w:num w:numId="124">
    <w:abstractNumId w:val="77"/>
  </w:num>
  <w:num w:numId="125">
    <w:abstractNumId w:val="128"/>
  </w:num>
  <w:num w:numId="126">
    <w:abstractNumId w:val="36"/>
  </w:num>
  <w:num w:numId="127">
    <w:abstractNumId w:val="73"/>
  </w:num>
  <w:num w:numId="128">
    <w:abstractNumId w:val="95"/>
  </w:num>
  <w:num w:numId="129">
    <w:abstractNumId w:val="44"/>
  </w:num>
  <w:num w:numId="130">
    <w:abstractNumId w:val="78"/>
  </w:num>
  <w:num w:numId="131">
    <w:abstractNumId w:val="37"/>
  </w:num>
  <w:num w:numId="132">
    <w:abstractNumId w:val="100"/>
  </w:num>
  <w:num w:numId="133">
    <w:abstractNumId w:val="41"/>
  </w:num>
  <w:num w:numId="134">
    <w:abstractNumId w:val="9"/>
  </w:num>
  <w:num w:numId="135">
    <w:abstractNumId w:val="46"/>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BAF"/>
    <w:rsid w:val="00003840"/>
    <w:rsid w:val="00010DE5"/>
    <w:rsid w:val="0001192E"/>
    <w:rsid w:val="000147B0"/>
    <w:rsid w:val="00021D24"/>
    <w:rsid w:val="00027B60"/>
    <w:rsid w:val="00027EC3"/>
    <w:rsid w:val="0003359F"/>
    <w:rsid w:val="00053CC9"/>
    <w:rsid w:val="00055BD9"/>
    <w:rsid w:val="00057D42"/>
    <w:rsid w:val="00064F0C"/>
    <w:rsid w:val="000729DA"/>
    <w:rsid w:val="00084808"/>
    <w:rsid w:val="000853BD"/>
    <w:rsid w:val="000879BE"/>
    <w:rsid w:val="0009019C"/>
    <w:rsid w:val="00093849"/>
    <w:rsid w:val="00097158"/>
    <w:rsid w:val="000A31C5"/>
    <w:rsid w:val="000A7AAA"/>
    <w:rsid w:val="000C3041"/>
    <w:rsid w:val="000C5B28"/>
    <w:rsid w:val="000C731C"/>
    <w:rsid w:val="000D7E31"/>
    <w:rsid w:val="000F023C"/>
    <w:rsid w:val="001024E3"/>
    <w:rsid w:val="00105361"/>
    <w:rsid w:val="00115878"/>
    <w:rsid w:val="001167FC"/>
    <w:rsid w:val="00123FF6"/>
    <w:rsid w:val="00132182"/>
    <w:rsid w:val="001344BF"/>
    <w:rsid w:val="00140CC2"/>
    <w:rsid w:val="0015405E"/>
    <w:rsid w:val="0015538E"/>
    <w:rsid w:val="001563A0"/>
    <w:rsid w:val="00162BA9"/>
    <w:rsid w:val="00175E85"/>
    <w:rsid w:val="00177DEB"/>
    <w:rsid w:val="00184F56"/>
    <w:rsid w:val="00193683"/>
    <w:rsid w:val="00193FA7"/>
    <w:rsid w:val="001A13EA"/>
    <w:rsid w:val="001A2CF9"/>
    <w:rsid w:val="001B6044"/>
    <w:rsid w:val="001B682A"/>
    <w:rsid w:val="001B6DA7"/>
    <w:rsid w:val="001B78C0"/>
    <w:rsid w:val="001C5F1A"/>
    <w:rsid w:val="001D0429"/>
    <w:rsid w:val="001D240E"/>
    <w:rsid w:val="001E548B"/>
    <w:rsid w:val="002031E7"/>
    <w:rsid w:val="0020599F"/>
    <w:rsid w:val="002102A9"/>
    <w:rsid w:val="0021095D"/>
    <w:rsid w:val="002155C4"/>
    <w:rsid w:val="0022007D"/>
    <w:rsid w:val="002230E4"/>
    <w:rsid w:val="00225A4E"/>
    <w:rsid w:val="0022771A"/>
    <w:rsid w:val="0023062A"/>
    <w:rsid w:val="00232C54"/>
    <w:rsid w:val="00235968"/>
    <w:rsid w:val="00237DB3"/>
    <w:rsid w:val="002519CF"/>
    <w:rsid w:val="00255440"/>
    <w:rsid w:val="002565C3"/>
    <w:rsid w:val="002627EE"/>
    <w:rsid w:val="0026607B"/>
    <w:rsid w:val="00266CA0"/>
    <w:rsid w:val="00282FD5"/>
    <w:rsid w:val="0028795A"/>
    <w:rsid w:val="002943B9"/>
    <w:rsid w:val="002A2B7D"/>
    <w:rsid w:val="002A5A3A"/>
    <w:rsid w:val="002A6D82"/>
    <w:rsid w:val="002A7BCF"/>
    <w:rsid w:val="002B35D8"/>
    <w:rsid w:val="002B456A"/>
    <w:rsid w:val="002C1253"/>
    <w:rsid w:val="002C78F2"/>
    <w:rsid w:val="002D1ADA"/>
    <w:rsid w:val="002D1FC1"/>
    <w:rsid w:val="002D3386"/>
    <w:rsid w:val="002D69EB"/>
    <w:rsid w:val="002F20FF"/>
    <w:rsid w:val="002F2A59"/>
    <w:rsid w:val="002F379E"/>
    <w:rsid w:val="002F7ADC"/>
    <w:rsid w:val="00305666"/>
    <w:rsid w:val="00311671"/>
    <w:rsid w:val="003218E5"/>
    <w:rsid w:val="003234F9"/>
    <w:rsid w:val="00327ED6"/>
    <w:rsid w:val="00330CA3"/>
    <w:rsid w:val="00336375"/>
    <w:rsid w:val="00336E3B"/>
    <w:rsid w:val="00337441"/>
    <w:rsid w:val="00341FB4"/>
    <w:rsid w:val="003428F8"/>
    <w:rsid w:val="00347630"/>
    <w:rsid w:val="00347CB5"/>
    <w:rsid w:val="00350988"/>
    <w:rsid w:val="00352EBF"/>
    <w:rsid w:val="00353036"/>
    <w:rsid w:val="0036022A"/>
    <w:rsid w:val="00360FF2"/>
    <w:rsid w:val="00370373"/>
    <w:rsid w:val="003707D9"/>
    <w:rsid w:val="00376BCD"/>
    <w:rsid w:val="003839F8"/>
    <w:rsid w:val="00385B31"/>
    <w:rsid w:val="003939EA"/>
    <w:rsid w:val="003A22EE"/>
    <w:rsid w:val="003A331C"/>
    <w:rsid w:val="003B1715"/>
    <w:rsid w:val="003B2847"/>
    <w:rsid w:val="003B654B"/>
    <w:rsid w:val="003C3675"/>
    <w:rsid w:val="003D6BBB"/>
    <w:rsid w:val="003E0645"/>
    <w:rsid w:val="003E5CD4"/>
    <w:rsid w:val="003E6041"/>
    <w:rsid w:val="003E708C"/>
    <w:rsid w:val="003F7E6E"/>
    <w:rsid w:val="0040397D"/>
    <w:rsid w:val="00414DDD"/>
    <w:rsid w:val="00415349"/>
    <w:rsid w:val="004231AE"/>
    <w:rsid w:val="00426A1B"/>
    <w:rsid w:val="004306CC"/>
    <w:rsid w:val="00433A8D"/>
    <w:rsid w:val="004362E5"/>
    <w:rsid w:val="0044325D"/>
    <w:rsid w:val="004432AF"/>
    <w:rsid w:val="004567B3"/>
    <w:rsid w:val="00456CAB"/>
    <w:rsid w:val="00466FD2"/>
    <w:rsid w:val="00467489"/>
    <w:rsid w:val="004810CF"/>
    <w:rsid w:val="00491300"/>
    <w:rsid w:val="004A6260"/>
    <w:rsid w:val="004A68EE"/>
    <w:rsid w:val="004B60D6"/>
    <w:rsid w:val="004B6A7D"/>
    <w:rsid w:val="004C0BB2"/>
    <w:rsid w:val="004C26FE"/>
    <w:rsid w:val="004D10AB"/>
    <w:rsid w:val="004D3EAD"/>
    <w:rsid w:val="004E2B0F"/>
    <w:rsid w:val="004E3DA1"/>
    <w:rsid w:val="004F2D5F"/>
    <w:rsid w:val="005020D8"/>
    <w:rsid w:val="0050777F"/>
    <w:rsid w:val="0050791B"/>
    <w:rsid w:val="00510C42"/>
    <w:rsid w:val="00513BAF"/>
    <w:rsid w:val="005223D5"/>
    <w:rsid w:val="00523349"/>
    <w:rsid w:val="00533609"/>
    <w:rsid w:val="00533765"/>
    <w:rsid w:val="00534930"/>
    <w:rsid w:val="00560F77"/>
    <w:rsid w:val="005638E3"/>
    <w:rsid w:val="00563E71"/>
    <w:rsid w:val="0056624C"/>
    <w:rsid w:val="00582771"/>
    <w:rsid w:val="00590BFE"/>
    <w:rsid w:val="005925CF"/>
    <w:rsid w:val="0059468D"/>
    <w:rsid w:val="0059653F"/>
    <w:rsid w:val="005A2D60"/>
    <w:rsid w:val="005B58C3"/>
    <w:rsid w:val="005C599B"/>
    <w:rsid w:val="005C62A8"/>
    <w:rsid w:val="005C7383"/>
    <w:rsid w:val="005D44BC"/>
    <w:rsid w:val="005F00A1"/>
    <w:rsid w:val="005F4A9E"/>
    <w:rsid w:val="005F5C8C"/>
    <w:rsid w:val="0060769D"/>
    <w:rsid w:val="00624421"/>
    <w:rsid w:val="00630549"/>
    <w:rsid w:val="0063579A"/>
    <w:rsid w:val="00656BD4"/>
    <w:rsid w:val="00664670"/>
    <w:rsid w:val="006774E2"/>
    <w:rsid w:val="00692C60"/>
    <w:rsid w:val="006A75EB"/>
    <w:rsid w:val="006A7B05"/>
    <w:rsid w:val="006B5839"/>
    <w:rsid w:val="006C0AB8"/>
    <w:rsid w:val="006C6043"/>
    <w:rsid w:val="006D6402"/>
    <w:rsid w:val="006F4494"/>
    <w:rsid w:val="006F5E80"/>
    <w:rsid w:val="0070556E"/>
    <w:rsid w:val="0071329E"/>
    <w:rsid w:val="00713C0B"/>
    <w:rsid w:val="00714DEF"/>
    <w:rsid w:val="007166BF"/>
    <w:rsid w:val="0072377F"/>
    <w:rsid w:val="0072434D"/>
    <w:rsid w:val="00725614"/>
    <w:rsid w:val="00726018"/>
    <w:rsid w:val="00731EE9"/>
    <w:rsid w:val="00740F33"/>
    <w:rsid w:val="00747010"/>
    <w:rsid w:val="00751A67"/>
    <w:rsid w:val="007523BD"/>
    <w:rsid w:val="0075351E"/>
    <w:rsid w:val="00764280"/>
    <w:rsid w:val="007755F7"/>
    <w:rsid w:val="007836E6"/>
    <w:rsid w:val="00787596"/>
    <w:rsid w:val="007905AC"/>
    <w:rsid w:val="007908BD"/>
    <w:rsid w:val="00791FA9"/>
    <w:rsid w:val="00792080"/>
    <w:rsid w:val="0079623E"/>
    <w:rsid w:val="007B316A"/>
    <w:rsid w:val="007B368F"/>
    <w:rsid w:val="007D3B7A"/>
    <w:rsid w:val="007E1E17"/>
    <w:rsid w:val="00803664"/>
    <w:rsid w:val="008042BA"/>
    <w:rsid w:val="00816B55"/>
    <w:rsid w:val="0082641E"/>
    <w:rsid w:val="00834C9A"/>
    <w:rsid w:val="00835608"/>
    <w:rsid w:val="00844BDF"/>
    <w:rsid w:val="008540C1"/>
    <w:rsid w:val="0086273B"/>
    <w:rsid w:val="00873342"/>
    <w:rsid w:val="008815B4"/>
    <w:rsid w:val="0089035A"/>
    <w:rsid w:val="008946D9"/>
    <w:rsid w:val="008A2B38"/>
    <w:rsid w:val="008A3E72"/>
    <w:rsid w:val="008B39EA"/>
    <w:rsid w:val="008E5C63"/>
    <w:rsid w:val="008F7C9E"/>
    <w:rsid w:val="00902202"/>
    <w:rsid w:val="00903D6C"/>
    <w:rsid w:val="009048B5"/>
    <w:rsid w:val="00911E5F"/>
    <w:rsid w:val="0091489B"/>
    <w:rsid w:val="00915A2D"/>
    <w:rsid w:val="009227CC"/>
    <w:rsid w:val="00923287"/>
    <w:rsid w:val="009326F6"/>
    <w:rsid w:val="00932A38"/>
    <w:rsid w:val="00940EF8"/>
    <w:rsid w:val="00956B4D"/>
    <w:rsid w:val="00962020"/>
    <w:rsid w:val="009706CF"/>
    <w:rsid w:val="00973542"/>
    <w:rsid w:val="00976C2E"/>
    <w:rsid w:val="009813C3"/>
    <w:rsid w:val="00983232"/>
    <w:rsid w:val="00983493"/>
    <w:rsid w:val="009909C6"/>
    <w:rsid w:val="00993127"/>
    <w:rsid w:val="009B3CBE"/>
    <w:rsid w:val="009D2CED"/>
    <w:rsid w:val="009F7F1D"/>
    <w:rsid w:val="00A03086"/>
    <w:rsid w:val="00A16C65"/>
    <w:rsid w:val="00A16CE2"/>
    <w:rsid w:val="00A1724D"/>
    <w:rsid w:val="00A218AA"/>
    <w:rsid w:val="00A22E49"/>
    <w:rsid w:val="00A27401"/>
    <w:rsid w:val="00A35A28"/>
    <w:rsid w:val="00A4130D"/>
    <w:rsid w:val="00A449A0"/>
    <w:rsid w:val="00A46224"/>
    <w:rsid w:val="00A473E3"/>
    <w:rsid w:val="00A47CB8"/>
    <w:rsid w:val="00A5188F"/>
    <w:rsid w:val="00A520F4"/>
    <w:rsid w:val="00A5360B"/>
    <w:rsid w:val="00A56355"/>
    <w:rsid w:val="00A56B9F"/>
    <w:rsid w:val="00A576AA"/>
    <w:rsid w:val="00A600FF"/>
    <w:rsid w:val="00A613FF"/>
    <w:rsid w:val="00A62DBA"/>
    <w:rsid w:val="00A6702B"/>
    <w:rsid w:val="00A67759"/>
    <w:rsid w:val="00A73250"/>
    <w:rsid w:val="00A8056C"/>
    <w:rsid w:val="00A8289B"/>
    <w:rsid w:val="00A935DB"/>
    <w:rsid w:val="00AA6C2F"/>
    <w:rsid w:val="00AC1685"/>
    <w:rsid w:val="00AC4438"/>
    <w:rsid w:val="00AD1CD7"/>
    <w:rsid w:val="00AD285C"/>
    <w:rsid w:val="00AE5CE4"/>
    <w:rsid w:val="00AF08F3"/>
    <w:rsid w:val="00B046A0"/>
    <w:rsid w:val="00B16AA2"/>
    <w:rsid w:val="00B17265"/>
    <w:rsid w:val="00B3312E"/>
    <w:rsid w:val="00B67219"/>
    <w:rsid w:val="00B73586"/>
    <w:rsid w:val="00B7690D"/>
    <w:rsid w:val="00B77938"/>
    <w:rsid w:val="00B82C5A"/>
    <w:rsid w:val="00B84EB2"/>
    <w:rsid w:val="00B874ED"/>
    <w:rsid w:val="00B96B54"/>
    <w:rsid w:val="00BA3404"/>
    <w:rsid w:val="00BC08F1"/>
    <w:rsid w:val="00BD45D9"/>
    <w:rsid w:val="00BE27C6"/>
    <w:rsid w:val="00BF6009"/>
    <w:rsid w:val="00C14168"/>
    <w:rsid w:val="00C2296E"/>
    <w:rsid w:val="00C26518"/>
    <w:rsid w:val="00C35D71"/>
    <w:rsid w:val="00C37C19"/>
    <w:rsid w:val="00C472D8"/>
    <w:rsid w:val="00C55765"/>
    <w:rsid w:val="00C64113"/>
    <w:rsid w:val="00C64561"/>
    <w:rsid w:val="00C700CD"/>
    <w:rsid w:val="00C73E26"/>
    <w:rsid w:val="00C75D80"/>
    <w:rsid w:val="00C77B3B"/>
    <w:rsid w:val="00C82E5E"/>
    <w:rsid w:val="00C84E98"/>
    <w:rsid w:val="00C86226"/>
    <w:rsid w:val="00C87CB7"/>
    <w:rsid w:val="00C9300C"/>
    <w:rsid w:val="00C93601"/>
    <w:rsid w:val="00CD7D97"/>
    <w:rsid w:val="00CD7F10"/>
    <w:rsid w:val="00CE1051"/>
    <w:rsid w:val="00CE7A5E"/>
    <w:rsid w:val="00D06A41"/>
    <w:rsid w:val="00D06EFE"/>
    <w:rsid w:val="00D14D86"/>
    <w:rsid w:val="00D4042C"/>
    <w:rsid w:val="00D406A6"/>
    <w:rsid w:val="00D470FD"/>
    <w:rsid w:val="00D54DC3"/>
    <w:rsid w:val="00D558DC"/>
    <w:rsid w:val="00D61604"/>
    <w:rsid w:val="00D620A0"/>
    <w:rsid w:val="00D66BD6"/>
    <w:rsid w:val="00D712AA"/>
    <w:rsid w:val="00D719BA"/>
    <w:rsid w:val="00D73D97"/>
    <w:rsid w:val="00D75A81"/>
    <w:rsid w:val="00D84914"/>
    <w:rsid w:val="00D87E5B"/>
    <w:rsid w:val="00D91501"/>
    <w:rsid w:val="00D94D01"/>
    <w:rsid w:val="00D95176"/>
    <w:rsid w:val="00D95E66"/>
    <w:rsid w:val="00DA4A6A"/>
    <w:rsid w:val="00DA7037"/>
    <w:rsid w:val="00DB6B9C"/>
    <w:rsid w:val="00DC0452"/>
    <w:rsid w:val="00DC5A56"/>
    <w:rsid w:val="00DD010C"/>
    <w:rsid w:val="00DE56DF"/>
    <w:rsid w:val="00DF2D6C"/>
    <w:rsid w:val="00DF6E9D"/>
    <w:rsid w:val="00E008E2"/>
    <w:rsid w:val="00E0428C"/>
    <w:rsid w:val="00E25580"/>
    <w:rsid w:val="00E30E51"/>
    <w:rsid w:val="00E32ADD"/>
    <w:rsid w:val="00E3429F"/>
    <w:rsid w:val="00E403D8"/>
    <w:rsid w:val="00E5760B"/>
    <w:rsid w:val="00E60503"/>
    <w:rsid w:val="00E64592"/>
    <w:rsid w:val="00E72128"/>
    <w:rsid w:val="00E8219C"/>
    <w:rsid w:val="00E9246C"/>
    <w:rsid w:val="00EB2670"/>
    <w:rsid w:val="00EC4F53"/>
    <w:rsid w:val="00EF15D5"/>
    <w:rsid w:val="00F00324"/>
    <w:rsid w:val="00F07960"/>
    <w:rsid w:val="00F25899"/>
    <w:rsid w:val="00F3192B"/>
    <w:rsid w:val="00F33636"/>
    <w:rsid w:val="00F366E4"/>
    <w:rsid w:val="00F36C8F"/>
    <w:rsid w:val="00F43261"/>
    <w:rsid w:val="00F44D91"/>
    <w:rsid w:val="00F47B6E"/>
    <w:rsid w:val="00F503A6"/>
    <w:rsid w:val="00F516F1"/>
    <w:rsid w:val="00F74988"/>
    <w:rsid w:val="00F800C1"/>
    <w:rsid w:val="00F81831"/>
    <w:rsid w:val="00F835AC"/>
    <w:rsid w:val="00F83C16"/>
    <w:rsid w:val="00F90128"/>
    <w:rsid w:val="00F90846"/>
    <w:rsid w:val="00F94BA2"/>
    <w:rsid w:val="00FA0131"/>
    <w:rsid w:val="00FA19F0"/>
    <w:rsid w:val="00FA37EB"/>
    <w:rsid w:val="00FB5C4F"/>
    <w:rsid w:val="00FB7A99"/>
    <w:rsid w:val="00FC48A3"/>
    <w:rsid w:val="00FC650B"/>
    <w:rsid w:val="00FE52F3"/>
    <w:rsid w:val="00FF218A"/>
    <w:rsid w:val="00FF7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5EF55"/>
  <w15:chartTrackingRefBased/>
  <w15:docId w15:val="{4A5EE75F-00B7-4F80-9DCF-C045DE93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3BAF"/>
    <w:pPr>
      <w:autoSpaceDE w:val="0"/>
      <w:autoSpaceDN w:val="0"/>
      <w:spacing w:after="0" w:line="240" w:lineRule="auto"/>
    </w:pPr>
    <w:rPr>
      <w:rFonts w:ascii="Verdana" w:eastAsia="Verdana" w:hAnsi="Verdana" w:cs="Times New Roman"/>
      <w:sz w:val="18"/>
      <w:szCs w:val="1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ar">
    <w:name w:val="s_par"/>
    <w:basedOn w:val="Normal"/>
    <w:rsid w:val="00513BAF"/>
    <w:pPr>
      <w:autoSpaceDE/>
      <w:autoSpaceDN/>
      <w:ind w:left="225"/>
    </w:pPr>
    <w:rPr>
      <w:rFonts w:ascii="Times New Roman" w:eastAsiaTheme="minorEastAsia" w:hAnsi="Times New Roman"/>
      <w:sz w:val="24"/>
      <w:szCs w:val="24"/>
    </w:rPr>
  </w:style>
  <w:style w:type="paragraph" w:customStyle="1" w:styleId="shdr">
    <w:name w:val="s_hdr"/>
    <w:basedOn w:val="Normal"/>
    <w:rsid w:val="00513BAF"/>
    <w:pPr>
      <w:autoSpaceDE/>
      <w:autoSpaceDN/>
      <w:spacing w:before="72" w:after="72"/>
      <w:ind w:left="72" w:right="72"/>
    </w:pPr>
    <w:rPr>
      <w:rFonts w:eastAsiaTheme="minorEastAsia"/>
      <w:b/>
      <w:bCs/>
      <w:color w:val="333333"/>
      <w:sz w:val="20"/>
      <w:szCs w:val="20"/>
    </w:rPr>
  </w:style>
  <w:style w:type="paragraph" w:customStyle="1" w:styleId="sartttl">
    <w:name w:val="s_art_ttl"/>
    <w:basedOn w:val="Normal"/>
    <w:uiPriority w:val="99"/>
    <w:rsid w:val="00513BAF"/>
    <w:pPr>
      <w:autoSpaceDE/>
      <w:autoSpaceDN/>
    </w:pPr>
    <w:rPr>
      <w:rFonts w:eastAsiaTheme="minorEastAsia"/>
      <w:b/>
      <w:bCs/>
      <w:color w:val="24689B"/>
      <w:sz w:val="20"/>
      <w:szCs w:val="20"/>
    </w:rPr>
  </w:style>
  <w:style w:type="paragraph" w:customStyle="1" w:styleId="sartden">
    <w:name w:val="s_art_den"/>
    <w:basedOn w:val="Normal"/>
    <w:rsid w:val="00513BAF"/>
    <w:pPr>
      <w:autoSpaceDE/>
      <w:autoSpaceDN/>
    </w:pPr>
    <w:rPr>
      <w:rFonts w:eastAsiaTheme="minorEastAsia"/>
      <w:b/>
      <w:bCs/>
      <w:color w:val="24689B"/>
      <w:sz w:val="20"/>
      <w:szCs w:val="20"/>
    </w:rPr>
  </w:style>
  <w:style w:type="paragraph" w:customStyle="1" w:styleId="sanxden">
    <w:name w:val="s_anx_den"/>
    <w:basedOn w:val="Normal"/>
    <w:rsid w:val="00513BAF"/>
    <w:pPr>
      <w:autoSpaceDE/>
      <w:autoSpaceDN/>
      <w:jc w:val="center"/>
    </w:pPr>
    <w:rPr>
      <w:rFonts w:eastAsiaTheme="minorEastAsia"/>
      <w:b/>
      <w:bCs/>
      <w:color w:val="24689B"/>
      <w:sz w:val="20"/>
      <w:szCs w:val="20"/>
    </w:rPr>
  </w:style>
  <w:style w:type="character" w:customStyle="1" w:styleId="sden1">
    <w:name w:val="s_den1"/>
    <w:basedOn w:val="DefaultParagraphFont"/>
    <w:rsid w:val="00513BAF"/>
    <w:rPr>
      <w:rFonts w:ascii="Verdana" w:hAnsi="Verdana" w:hint="default"/>
      <w:b/>
      <w:bCs/>
      <w:vanish w:val="0"/>
      <w:webHidden w:val="0"/>
      <w:color w:val="8B0000"/>
      <w:sz w:val="30"/>
      <w:szCs w:val="30"/>
      <w:shd w:val="clear" w:color="auto" w:fill="FFFFFF"/>
      <w:specVanish w:val="0"/>
    </w:rPr>
  </w:style>
  <w:style w:type="character" w:customStyle="1" w:styleId="spar3">
    <w:name w:val="s_par3"/>
    <w:basedOn w:val="DefaultParagraphFont"/>
    <w:rsid w:val="00513BAF"/>
    <w:rPr>
      <w:rFonts w:ascii="Verdana" w:hAnsi="Verdana" w:hint="default"/>
      <w:b w:val="0"/>
      <w:bCs w:val="0"/>
      <w:vanish w:val="0"/>
      <w:webHidden w:val="0"/>
      <w:color w:val="000000"/>
      <w:sz w:val="20"/>
      <w:szCs w:val="20"/>
      <w:shd w:val="clear" w:color="auto" w:fill="FFFFFF"/>
      <w:specVanish w:val="0"/>
    </w:rPr>
  </w:style>
  <w:style w:type="character" w:customStyle="1" w:styleId="sanxbdy">
    <w:name w:val="s_anx_bdy"/>
    <w:basedOn w:val="DefaultParagraphFont"/>
    <w:rsid w:val="00513BAF"/>
    <w:rPr>
      <w:rFonts w:ascii="Verdana" w:hAnsi="Verdana" w:hint="default"/>
      <w:b w:val="0"/>
      <w:bCs w:val="0"/>
      <w:color w:val="000000"/>
      <w:sz w:val="20"/>
      <w:szCs w:val="20"/>
      <w:shd w:val="clear" w:color="auto" w:fill="FFFFFF"/>
    </w:rPr>
  </w:style>
  <w:style w:type="character" w:customStyle="1" w:styleId="spctttl1">
    <w:name w:val="s_pct_ttl1"/>
    <w:basedOn w:val="DefaultParagraphFont"/>
    <w:rsid w:val="00513BAF"/>
    <w:rPr>
      <w:rFonts w:ascii="Verdana" w:hAnsi="Verdana" w:hint="default"/>
      <w:b/>
      <w:bCs/>
      <w:color w:val="8B0000"/>
      <w:sz w:val="20"/>
      <w:szCs w:val="20"/>
      <w:shd w:val="clear" w:color="auto" w:fill="FFFFFF"/>
    </w:rPr>
  </w:style>
  <w:style w:type="character" w:customStyle="1" w:styleId="spctbdy">
    <w:name w:val="s_pct_bdy"/>
    <w:basedOn w:val="DefaultParagraphFont"/>
    <w:rsid w:val="00513BAF"/>
    <w:rPr>
      <w:rFonts w:ascii="Verdana" w:hAnsi="Verdana" w:hint="default"/>
      <w:b w:val="0"/>
      <w:bCs w:val="0"/>
      <w:color w:val="000000"/>
      <w:sz w:val="20"/>
      <w:szCs w:val="20"/>
      <w:shd w:val="clear" w:color="auto" w:fill="FFFFFF"/>
    </w:rPr>
  </w:style>
  <w:style w:type="character" w:customStyle="1" w:styleId="salnttl1">
    <w:name w:val="s_aln_ttl1"/>
    <w:basedOn w:val="DefaultParagraphFont"/>
    <w:rsid w:val="00513BAF"/>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513BAF"/>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513BAF"/>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513BAF"/>
    <w:rPr>
      <w:rFonts w:ascii="Verdana" w:hAnsi="Verdana" w:hint="default"/>
      <w:b w:val="0"/>
      <w:bCs w:val="0"/>
      <w:color w:val="000000"/>
      <w:sz w:val="20"/>
      <w:szCs w:val="20"/>
      <w:shd w:val="clear" w:color="auto" w:fill="FFFFFF"/>
    </w:rPr>
  </w:style>
  <w:style w:type="paragraph" w:styleId="ListParagraph">
    <w:name w:val="List Paragraph"/>
    <w:basedOn w:val="Normal"/>
    <w:uiPriority w:val="34"/>
    <w:qFormat/>
    <w:rsid w:val="00513BAF"/>
    <w:pPr>
      <w:autoSpaceDE/>
      <w:autoSpaceDN/>
      <w:spacing w:after="160" w:line="259" w:lineRule="auto"/>
      <w:ind w:left="720"/>
      <w:contextualSpacing/>
    </w:pPr>
    <w:rPr>
      <w:rFonts w:asciiTheme="minorHAnsi" w:eastAsiaTheme="minorHAnsi" w:hAnsiTheme="minorHAnsi" w:cstheme="minorBidi"/>
      <w:noProof/>
      <w:sz w:val="22"/>
      <w:szCs w:val="22"/>
    </w:rPr>
  </w:style>
  <w:style w:type="paragraph" w:customStyle="1" w:styleId="spar1">
    <w:name w:val="s_par1"/>
    <w:basedOn w:val="Normal"/>
    <w:rsid w:val="00513BAF"/>
    <w:pPr>
      <w:autoSpaceDE/>
      <w:autoSpaceDN/>
    </w:pPr>
    <w:rPr>
      <w:rFonts w:eastAsiaTheme="minorEastAsia"/>
      <w:sz w:val="15"/>
      <w:szCs w:val="15"/>
    </w:rPr>
  </w:style>
  <w:style w:type="character" w:customStyle="1" w:styleId="slinttl1">
    <w:name w:val="s_lin_ttl1"/>
    <w:basedOn w:val="DefaultParagraphFont"/>
    <w:rsid w:val="00513BAF"/>
    <w:rPr>
      <w:rFonts w:ascii="Verdana" w:hAnsi="Verdana" w:hint="default"/>
      <w:b/>
      <w:bCs/>
      <w:color w:val="24689B"/>
      <w:sz w:val="21"/>
      <w:szCs w:val="21"/>
      <w:shd w:val="clear" w:color="auto" w:fill="FFFFFF"/>
    </w:rPr>
  </w:style>
  <w:style w:type="character" w:customStyle="1" w:styleId="slinbdy">
    <w:name w:val="s_lin_bdy"/>
    <w:basedOn w:val="DefaultParagraphFont"/>
    <w:rsid w:val="00513BAF"/>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513BAF"/>
    <w:rPr>
      <w:rFonts w:ascii="Verdana" w:hAnsi="Verdana" w:hint="default"/>
      <w:b w:val="0"/>
      <w:bCs w:val="0"/>
      <w:color w:val="006400"/>
      <w:sz w:val="20"/>
      <w:szCs w:val="20"/>
      <w:u w:val="single"/>
      <w:shd w:val="clear" w:color="auto" w:fill="FFFFFF"/>
    </w:rPr>
  </w:style>
  <w:style w:type="paragraph" w:styleId="BalloonText">
    <w:name w:val="Balloon Text"/>
    <w:basedOn w:val="Normal"/>
    <w:link w:val="BalloonTextChar"/>
    <w:uiPriority w:val="99"/>
    <w:semiHidden/>
    <w:unhideWhenUsed/>
    <w:rsid w:val="00513BAF"/>
    <w:rPr>
      <w:rFonts w:ascii="Segoe UI" w:hAnsi="Segoe UI" w:cs="Segoe UI"/>
      <w:szCs w:val="18"/>
    </w:rPr>
  </w:style>
  <w:style w:type="character" w:customStyle="1" w:styleId="BalloonTextChar">
    <w:name w:val="Balloon Text Char"/>
    <w:basedOn w:val="DefaultParagraphFont"/>
    <w:link w:val="BalloonText"/>
    <w:uiPriority w:val="99"/>
    <w:semiHidden/>
    <w:rsid w:val="00513BAF"/>
    <w:rPr>
      <w:rFonts w:ascii="Segoe UI" w:eastAsia="Verdana" w:hAnsi="Segoe UI" w:cs="Segoe UI"/>
      <w:sz w:val="18"/>
      <w:szCs w:val="18"/>
      <w:lang w:val="ro-RO"/>
    </w:rPr>
  </w:style>
  <w:style w:type="paragraph" w:styleId="NormalWeb">
    <w:name w:val="Normal (Web)"/>
    <w:basedOn w:val="Normal"/>
    <w:uiPriority w:val="99"/>
    <w:unhideWhenUsed/>
    <w:rsid w:val="00513BAF"/>
    <w:pPr>
      <w:autoSpaceDE/>
      <w:autoSpaceDN/>
      <w:spacing w:before="100" w:beforeAutospacing="1" w:after="100" w:afterAutospacing="1"/>
    </w:pPr>
    <w:rPr>
      <w:rFonts w:ascii="Times New Roman" w:eastAsiaTheme="minorEastAsia" w:hAnsi="Times New Roman"/>
      <w:sz w:val="24"/>
      <w:szCs w:val="24"/>
    </w:rPr>
  </w:style>
  <w:style w:type="paragraph" w:styleId="Header">
    <w:name w:val="header"/>
    <w:basedOn w:val="Normal"/>
    <w:link w:val="HeaderChar"/>
    <w:uiPriority w:val="99"/>
    <w:unhideWhenUsed/>
    <w:rsid w:val="00513BAF"/>
    <w:pPr>
      <w:tabs>
        <w:tab w:val="center" w:pos="4680"/>
        <w:tab w:val="right" w:pos="9360"/>
      </w:tabs>
    </w:pPr>
  </w:style>
  <w:style w:type="character" w:customStyle="1" w:styleId="HeaderChar">
    <w:name w:val="Header Char"/>
    <w:basedOn w:val="DefaultParagraphFont"/>
    <w:link w:val="Header"/>
    <w:uiPriority w:val="99"/>
    <w:rsid w:val="00513BAF"/>
    <w:rPr>
      <w:rFonts w:ascii="Verdana" w:eastAsia="Verdana" w:hAnsi="Verdana" w:cs="Times New Roman"/>
      <w:sz w:val="18"/>
      <w:szCs w:val="16"/>
      <w:lang w:val="ro-RO"/>
    </w:rPr>
  </w:style>
  <w:style w:type="paragraph" w:styleId="Footer">
    <w:name w:val="footer"/>
    <w:basedOn w:val="Normal"/>
    <w:link w:val="FooterChar"/>
    <w:uiPriority w:val="99"/>
    <w:unhideWhenUsed/>
    <w:rsid w:val="00513BAF"/>
    <w:pPr>
      <w:tabs>
        <w:tab w:val="center" w:pos="4680"/>
        <w:tab w:val="right" w:pos="9360"/>
      </w:tabs>
    </w:pPr>
  </w:style>
  <w:style w:type="character" w:customStyle="1" w:styleId="FooterChar">
    <w:name w:val="Footer Char"/>
    <w:basedOn w:val="DefaultParagraphFont"/>
    <w:link w:val="Footer"/>
    <w:uiPriority w:val="99"/>
    <w:rsid w:val="00513BAF"/>
    <w:rPr>
      <w:rFonts w:ascii="Verdana" w:eastAsia="Verdana" w:hAnsi="Verdana" w:cs="Times New Roman"/>
      <w:sz w:val="18"/>
      <w:szCs w:val="16"/>
      <w:lang w:val="ro-RO"/>
    </w:rPr>
  </w:style>
  <w:style w:type="character" w:customStyle="1" w:styleId="sartbdy">
    <w:name w:val="s_art_bdy"/>
    <w:basedOn w:val="DefaultParagraphFont"/>
    <w:rsid w:val="00513BAF"/>
    <w:rPr>
      <w:rFonts w:ascii="Verdana" w:hAnsi="Verdana" w:hint="default"/>
      <w:b w:val="0"/>
      <w:bCs w:val="0"/>
      <w:color w:val="000000"/>
      <w:sz w:val="20"/>
      <w:szCs w:val="20"/>
      <w:shd w:val="clear" w:color="auto" w:fill="FFFFFF"/>
    </w:rPr>
  </w:style>
  <w:style w:type="character" w:styleId="HTMLCite">
    <w:name w:val="HTML Cite"/>
    <w:basedOn w:val="DefaultParagraphFont"/>
    <w:uiPriority w:val="99"/>
    <w:semiHidden/>
    <w:unhideWhenUsed/>
    <w:rsid w:val="00513BAF"/>
    <w:rPr>
      <w:i/>
      <w:iCs/>
      <w:shd w:val="clear" w:color="auto" w:fill="FFFF00"/>
    </w:rPr>
  </w:style>
  <w:style w:type="paragraph" w:customStyle="1" w:styleId="sntattl">
    <w:name w:val="s_nta_ttl"/>
    <w:basedOn w:val="Normal"/>
    <w:rsid w:val="00513BAF"/>
    <w:pPr>
      <w:autoSpaceDE/>
      <w:autoSpaceDN/>
      <w:spacing w:before="100" w:beforeAutospacing="1" w:after="100" w:afterAutospacing="1"/>
    </w:pPr>
    <w:rPr>
      <w:rFonts w:eastAsiaTheme="minorEastAsia"/>
      <w:b/>
      <w:bCs/>
      <w:color w:val="24689B"/>
      <w:sz w:val="20"/>
      <w:szCs w:val="20"/>
    </w:rPr>
  </w:style>
  <w:style w:type="paragraph" w:customStyle="1" w:styleId="sanxttl">
    <w:name w:val="s_anx_ttl"/>
    <w:basedOn w:val="Normal"/>
    <w:rsid w:val="00513BAF"/>
    <w:pPr>
      <w:autoSpaceDE/>
      <w:autoSpaceDN/>
      <w:jc w:val="center"/>
    </w:pPr>
    <w:rPr>
      <w:rFonts w:eastAsiaTheme="minorEastAsia"/>
      <w:b/>
      <w:bCs/>
      <w:color w:val="24689B"/>
      <w:sz w:val="20"/>
      <w:szCs w:val="20"/>
    </w:rPr>
  </w:style>
  <w:style w:type="paragraph" w:customStyle="1" w:styleId="sref">
    <w:name w:val="s_ref"/>
    <w:basedOn w:val="Normal"/>
    <w:rsid w:val="00513BAF"/>
    <w:pPr>
      <w:autoSpaceDE/>
      <w:autoSpaceDN/>
      <w:spacing w:before="100" w:beforeAutospacing="1" w:after="100" w:afterAutospacing="1"/>
      <w:jc w:val="center"/>
    </w:pPr>
    <w:rPr>
      <w:rFonts w:ascii="Times New Roman" w:eastAsiaTheme="minorEastAsia" w:hAnsi="Times New Roman"/>
      <w:sz w:val="24"/>
      <w:szCs w:val="24"/>
    </w:rPr>
  </w:style>
  <w:style w:type="character" w:customStyle="1" w:styleId="ui-provider">
    <w:name w:val="ui-provider"/>
    <w:basedOn w:val="DefaultParagraphFont"/>
    <w:rsid w:val="00513BAF"/>
  </w:style>
  <w:style w:type="paragraph" w:customStyle="1" w:styleId="spctshort">
    <w:name w:val="s_pct_short"/>
    <w:basedOn w:val="Normal"/>
    <w:rsid w:val="00513BAF"/>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secttl">
    <w:name w:val="s_sec_ttl"/>
    <w:basedOn w:val="Normal"/>
    <w:rsid w:val="00513BAF"/>
    <w:pPr>
      <w:autoSpaceDE/>
      <w:autoSpaceDN/>
      <w:jc w:val="center"/>
    </w:pPr>
    <w:rPr>
      <w:rFonts w:eastAsiaTheme="minorEastAsia"/>
      <w:b/>
      <w:bCs/>
      <w:color w:val="000000"/>
      <w:sz w:val="23"/>
      <w:szCs w:val="23"/>
    </w:rPr>
  </w:style>
  <w:style w:type="paragraph" w:customStyle="1" w:styleId="ssecden">
    <w:name w:val="s_sec_den"/>
    <w:basedOn w:val="Normal"/>
    <w:rsid w:val="00513BAF"/>
    <w:pPr>
      <w:autoSpaceDE/>
      <w:autoSpaceDN/>
      <w:jc w:val="center"/>
    </w:pPr>
    <w:rPr>
      <w:rFonts w:eastAsia="Times New Roman"/>
      <w:b/>
      <w:bCs/>
      <w:color w:val="000000"/>
      <w:sz w:val="23"/>
      <w:szCs w:val="23"/>
      <w:lang w:eastAsia="ro-RO"/>
    </w:rPr>
  </w:style>
  <w:style w:type="paragraph" w:customStyle="1" w:styleId="slinshort">
    <w:name w:val="s_lin_short"/>
    <w:basedOn w:val="Normal"/>
    <w:rsid w:val="00513BAF"/>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lang w:eastAsia="ro-RO"/>
    </w:rPr>
  </w:style>
  <w:style w:type="character" w:customStyle="1" w:styleId="salnttl">
    <w:name w:val="s_aln_ttl"/>
    <w:basedOn w:val="DefaultParagraphFont"/>
    <w:rsid w:val="00513BAF"/>
  </w:style>
  <w:style w:type="character" w:styleId="Hyperlink">
    <w:name w:val="Hyperlink"/>
    <w:basedOn w:val="DefaultParagraphFont"/>
    <w:uiPriority w:val="99"/>
    <w:unhideWhenUsed/>
    <w:rsid w:val="00513BAF"/>
    <w:rPr>
      <w:color w:val="0000FF"/>
      <w:u w:val="single"/>
    </w:rPr>
  </w:style>
  <w:style w:type="character" w:customStyle="1" w:styleId="slitttl">
    <w:name w:val="s_lit_ttl"/>
    <w:basedOn w:val="DefaultParagraphFont"/>
    <w:rsid w:val="00513BAF"/>
  </w:style>
  <w:style w:type="paragraph" w:styleId="Revision">
    <w:name w:val="Revision"/>
    <w:hidden/>
    <w:uiPriority w:val="99"/>
    <w:semiHidden/>
    <w:rsid w:val="00513BAF"/>
    <w:pPr>
      <w:spacing w:after="0" w:line="240" w:lineRule="auto"/>
    </w:pPr>
    <w:rPr>
      <w:rFonts w:ascii="Verdana" w:eastAsia="Verdana" w:hAnsi="Verdana" w:cs="Times New Roman"/>
      <w:sz w:val="18"/>
      <w:szCs w:val="16"/>
      <w:lang w:val="ro-RO"/>
    </w:rPr>
  </w:style>
  <w:style w:type="character" w:styleId="CommentReference">
    <w:name w:val="annotation reference"/>
    <w:basedOn w:val="DefaultParagraphFont"/>
    <w:uiPriority w:val="99"/>
    <w:semiHidden/>
    <w:unhideWhenUsed/>
    <w:rsid w:val="00513BAF"/>
    <w:rPr>
      <w:sz w:val="16"/>
      <w:szCs w:val="16"/>
    </w:rPr>
  </w:style>
  <w:style w:type="paragraph" w:styleId="CommentText">
    <w:name w:val="annotation text"/>
    <w:basedOn w:val="Normal"/>
    <w:link w:val="CommentTextChar"/>
    <w:uiPriority w:val="99"/>
    <w:unhideWhenUsed/>
    <w:rsid w:val="00513BAF"/>
    <w:rPr>
      <w:sz w:val="20"/>
      <w:szCs w:val="20"/>
    </w:rPr>
  </w:style>
  <w:style w:type="character" w:customStyle="1" w:styleId="CommentTextChar">
    <w:name w:val="Comment Text Char"/>
    <w:basedOn w:val="DefaultParagraphFont"/>
    <w:link w:val="CommentText"/>
    <w:uiPriority w:val="99"/>
    <w:rsid w:val="00513BAF"/>
    <w:rPr>
      <w:rFonts w:ascii="Verdana" w:eastAsia="Verdana" w:hAnsi="Verdana"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3BAF"/>
    <w:rPr>
      <w:b/>
      <w:bCs/>
    </w:rPr>
  </w:style>
  <w:style w:type="character" w:customStyle="1" w:styleId="CommentSubjectChar">
    <w:name w:val="Comment Subject Char"/>
    <w:basedOn w:val="CommentTextChar"/>
    <w:link w:val="CommentSubject"/>
    <w:uiPriority w:val="99"/>
    <w:semiHidden/>
    <w:rsid w:val="00513BAF"/>
    <w:rPr>
      <w:rFonts w:ascii="Verdana" w:eastAsia="Verdana" w:hAnsi="Verdana" w:cs="Times New Roman"/>
      <w:b/>
      <w:bCs/>
      <w:sz w:val="20"/>
      <w:szCs w:val="20"/>
      <w:lang w:val="ro-RO"/>
    </w:rPr>
  </w:style>
  <w:style w:type="character" w:customStyle="1" w:styleId="xmsohyperlinkfollowed">
    <w:name w:val="x_msohyperlinkfollowed"/>
    <w:basedOn w:val="DefaultParagraphFont"/>
    <w:rsid w:val="00513BAF"/>
    <w:rPr>
      <w:color w:val="954F72"/>
      <w:u w:val="single"/>
    </w:rPr>
  </w:style>
  <w:style w:type="character" w:customStyle="1" w:styleId="xslitbdy">
    <w:name w:val="x_slitbdy"/>
    <w:basedOn w:val="DefaultParagraphFont"/>
    <w:rsid w:val="00513BAF"/>
    <w:rPr>
      <w:rFonts w:ascii="Verdana" w:hAnsi="Verdana" w:hint="default"/>
      <w:b w:val="0"/>
      <w:bCs w:val="0"/>
      <w:color w:val="000000"/>
      <w:shd w:val="clear" w:color="auto" w:fill="FFFFFF"/>
    </w:rPr>
  </w:style>
  <w:style w:type="character" w:styleId="UnresolvedMention">
    <w:name w:val="Unresolved Mention"/>
    <w:basedOn w:val="DefaultParagraphFont"/>
    <w:uiPriority w:val="99"/>
    <w:semiHidden/>
    <w:unhideWhenUsed/>
    <w:rsid w:val="000147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92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nre.ro/gdp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62</Pages>
  <Words>25808</Words>
  <Characters>147112</Characters>
  <Application>Microsoft Office Word</Application>
  <DocSecurity>0</DocSecurity>
  <Lines>1225</Lines>
  <Paragraphs>345</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172575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dcterms:created xsi:type="dcterms:W3CDTF">2024-09-12T11:09:00Z</dcterms:created>
  <dcterms:modified xsi:type="dcterms:W3CDTF">2024-09-13T09:23:00Z</dcterms:modified>
</cp:coreProperties>
</file>